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B41" w:rsidP="00D77B41">
      <w:pPr>
        <w:pStyle w:val="Title"/>
      </w:pPr>
      <w:r>
        <w:fldChar w:fldCharType="begin"/>
      </w:r>
      <w:r>
        <w:instrText xml:space="preserve"> TITLE   \* MERGEFORMAT </w:instrText>
      </w:r>
      <w:r>
        <w:fldChar w:fldCharType="separate"/>
      </w:r>
      <w:r>
        <w:t>RIIWBP501D Implement site waste and by-product management plan</w:t>
      </w:r>
      <w:r>
        <w:fldChar w:fldCharType="end"/>
      </w:r>
    </w:p>
    <w:p w:rsidR="00D77B41" w:rsidP="00D77B41">
      <w:pPr>
        <w:pStyle w:val="Version"/>
        <w:sectPr w:rsidSect="003C2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2485" w:rsidP="003C2485">
      <w:pPr>
        <w:pStyle w:val="SuperHeading"/>
      </w:pPr>
      <w:r w:rsidRPr="003C2485">
        <w:t>RIIWBP501D Implement site waste and by-product management plan</w:t>
      </w:r>
    </w:p>
    <w:p w:rsidR="00000000" w:rsidRPr="003C2485" w:rsidP="003C2485">
      <w:pPr>
        <w:pStyle w:val="Heading1"/>
      </w:pPr>
      <w:bookmarkStart w:id="1" w:name="O_681553"/>
      <w:bookmarkEnd w:id="1"/>
      <w:r w:rsidRPr="003C2485">
        <w:t>Modification History</w:t>
      </w:r>
    </w:p>
    <w:tbl>
      <w:tblPr>
        <w:tblW w:w="0" w:type="auto"/>
        <w:tblCellMar>
          <w:left w:w="62" w:type="dxa"/>
          <w:right w:w="62" w:type="dxa"/>
        </w:tblCellMar>
        <w:tblLook w:val="0000"/>
      </w:tblPr>
      <w:tblGrid>
        <w:gridCol w:w="1107"/>
        <w:gridCol w:w="8089"/>
      </w:tblGrid>
      <w:tr w:rsidTr="00D77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Heading4"/>
              <w:rPr>
                <w:lang w:val="en-NZ"/>
              </w:rPr>
            </w:pPr>
            <w:r w:rsidRPr="003C248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Heading4"/>
              <w:rPr>
                <w:lang w:val="en-NZ"/>
              </w:rPr>
            </w:pPr>
            <w:r w:rsidRPr="003C2485">
              <w:t>Comment</w:t>
            </w:r>
          </w:p>
        </w:tc>
      </w:tr>
      <w:tr w:rsidTr="00D77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BodyText"/>
              <w:rPr>
                <w:lang w:val="en-NZ"/>
              </w:rPr>
            </w:pPr>
            <w:r w:rsidRPr="003C24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BodyText"/>
              <w:rPr>
                <w:lang w:val="en-NZ"/>
              </w:rPr>
            </w:pPr>
            <w:r w:rsidRPr="003C2485">
              <w:t>This unit replaces RIIWBP501A Implement site waste and by-product management plan</w:t>
            </w:r>
          </w:p>
        </w:tc>
      </w:tr>
      <w:tr w:rsidTr="00D77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BodyText"/>
              <w:rPr>
                <w:lang w:val="en-NZ"/>
              </w:rPr>
            </w:pPr>
            <w:r w:rsidRPr="003C24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485" w:rsidP="003C2485">
            <w:pPr>
              <w:pStyle w:val="BodyText"/>
            </w:pPr>
            <w:r w:rsidRPr="003C2485">
              <w:t>Required frequency and volume of evidence amended in Performance evidence.</w:t>
            </w:r>
          </w:p>
          <w:p w:rsidR="00000000" w:rsidRPr="003C2485" w:rsidP="003C2485">
            <w:pPr>
              <w:pStyle w:val="BodyText"/>
            </w:pPr>
            <w:r w:rsidRPr="003C2485">
              <w:t>Substantial amendments made in Assessment Conditions field, including: references to Industry Sectors, assessor and subject matter expert experience requirements, how assessment sho</w:t>
            </w:r>
            <w:r w:rsidRPr="003C2485">
              <w:t>uld be conducted and what it should confirm.</w:t>
            </w:r>
          </w:p>
        </w:tc>
      </w:tr>
    </w:tbl>
    <w:p w:rsidR="00000000" w:rsidRPr="003C2485" w:rsidP="003C2485">
      <w:pPr>
        <w:pStyle w:val="BodyText"/>
      </w:pPr>
    </w:p>
    <w:p w:rsidR="00000000" w:rsidRPr="003C2485" w:rsidP="003C2485">
      <w:pPr>
        <w:pStyle w:val="AllowPageBreak"/>
      </w:pPr>
    </w:p>
    <w:p w:rsidR="00000000" w:rsidRPr="003C2485" w:rsidP="003C2485">
      <w:pPr>
        <w:pStyle w:val="Heading1"/>
      </w:pPr>
      <w:bookmarkStart w:id="2" w:name="O_681552"/>
      <w:bookmarkEnd w:id="2"/>
      <w:r w:rsidRPr="003C2485">
        <w:t>Application</w:t>
      </w:r>
    </w:p>
    <w:p w:rsidR="00000000" w:rsidRPr="003C2485" w:rsidP="00D77B41">
      <w:pPr>
        <w:pStyle w:val="BodyText"/>
      </w:pPr>
      <w:r w:rsidRPr="003C2485">
        <w:t>This unit describes a participant’s skills and knowledge required to implement a site waste and by-product management plan in the Coal and Metalliferous mining and Extractive.</w:t>
      </w:r>
    </w:p>
    <w:p w:rsidR="00000000" w:rsidRPr="003C2485" w:rsidP="00D77B41">
      <w:pPr>
        <w:pStyle w:val="BodyText"/>
      </w:pPr>
      <w:r w:rsidRPr="003C2485">
        <w:t>This</w:t>
      </w:r>
      <w:r w:rsidRPr="003C2485">
        <w:t xml:space="preserve"> unit is appropriate for those working in management or technical specialist roles.</w:t>
      </w:r>
    </w:p>
    <w:p w:rsidR="00D77B41" w:rsidP="00D77B41">
      <w:pPr>
        <w:pStyle w:val="BodyText"/>
      </w:pPr>
      <w:r w:rsidRPr="003C2485">
        <w:t>No licensing, legislation or certification requirements apply to this unit at the time of publication.</w:t>
      </w:r>
    </w:p>
    <w:p w:rsidR="00000000" w:rsidRPr="003C2485" w:rsidP="003C2485">
      <w:pPr>
        <w:pStyle w:val="Heading1"/>
      </w:pPr>
      <w:bookmarkStart w:id="3" w:name="O_681551"/>
      <w:bookmarkEnd w:id="3"/>
      <w:r w:rsidRPr="003C2485">
        <w:t>Unit Sector</w:t>
      </w:r>
    </w:p>
    <w:p w:rsidR="00000000" w:rsidRPr="003C2485" w:rsidP="00D77B41">
      <w:pPr>
        <w:pStyle w:val="List"/>
      </w:pPr>
      <w:r w:rsidRPr="003C2485">
        <w:t>Coal mining</w:t>
      </w:r>
    </w:p>
    <w:p w:rsidR="00000000" w:rsidRPr="003C2485" w:rsidP="00D77B41">
      <w:pPr>
        <w:pStyle w:val="List"/>
      </w:pPr>
      <w:r w:rsidRPr="003C2485">
        <w:t>Extractive</w:t>
      </w:r>
    </w:p>
    <w:p w:rsidR="00000000" w:rsidRPr="003C2485" w:rsidP="00D77B41">
      <w:pPr>
        <w:pStyle w:val="List"/>
      </w:pPr>
      <w:r w:rsidRPr="003C2485">
        <w:t>Metalliferous mining</w:t>
      </w:r>
    </w:p>
    <w:p w:rsidR="00000000" w:rsidRPr="003C2485" w:rsidP="003C2485">
      <w:pPr>
        <w:pStyle w:val="AllowPageBreak"/>
      </w:pPr>
    </w:p>
    <w:p w:rsidR="00000000" w:rsidRPr="003C2485" w:rsidP="003C2485">
      <w:pPr>
        <w:pStyle w:val="Heading1"/>
      </w:pPr>
      <w:bookmarkStart w:id="4" w:name="O_681550"/>
      <w:bookmarkEnd w:id="4"/>
      <w:r w:rsidRPr="003C2485">
        <w:t>Elements and Performance Criteria</w:t>
      </w:r>
    </w:p>
    <w:tbl>
      <w:tblPr>
        <w:tblW w:w="9322" w:type="dxa"/>
        <w:tblLayout w:type="fixed"/>
        <w:tblCellMar>
          <w:left w:w="62" w:type="dxa"/>
          <w:right w:w="62" w:type="dxa"/>
        </w:tblCellMar>
        <w:tblLook w:val="0000"/>
      </w:tblPr>
      <w:tblGrid>
        <w:gridCol w:w="2438"/>
        <w:gridCol w:w="6884"/>
      </w:tblGrid>
      <w:tr w:rsidTr="003C24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85">
            <w:pPr>
              <w:pStyle w:val="BodyText"/>
              <w:rPr>
                <w:lang w:val="en-NZ"/>
              </w:rPr>
            </w:pPr>
            <w:r w:rsidRPr="003C2485">
              <w:t>1.</w:t>
            </w:r>
            <w:r w:rsidRPr="003C2485">
              <w:tab/>
              <w:t>Plan and prepare site waste and by-product management plan implementation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85" w:rsidP="003C2485">
            <w:pPr>
              <w:pStyle w:val="BodyText"/>
            </w:pPr>
            <w:r w:rsidRPr="003C2485">
              <w:t>1.1</w:t>
            </w:r>
            <w:r w:rsidRPr="003C2485">
              <w:tab/>
              <w:t>Access, interpret and apply site waste and by-product management plan documentation and ensure the work</w:t>
            </w:r>
            <w:r w:rsidRPr="003C2485">
              <w:t xml:space="preserve"> activity is compliant</w:t>
            </w:r>
          </w:p>
          <w:p w:rsidR="00000000" w:rsidRPr="003C2485" w:rsidP="003C2485">
            <w:pPr>
              <w:pStyle w:val="BodyText"/>
            </w:pPr>
            <w:r w:rsidRPr="003C2485">
              <w:t>1.2</w:t>
            </w:r>
            <w:r w:rsidRPr="003C2485">
              <w:tab/>
              <w:t>Identify and document needs, quantity, quality, source and means of treatment of waste and by-product for production needs of the site</w:t>
            </w:r>
          </w:p>
          <w:p w:rsidR="00000000" w:rsidRPr="003C2485" w:rsidP="003C2485">
            <w:pPr>
              <w:pStyle w:val="BodyText"/>
            </w:pPr>
            <w:r w:rsidRPr="003C2485">
              <w:t>1.3</w:t>
            </w:r>
            <w:r w:rsidRPr="003C2485">
              <w:tab/>
              <w:t xml:space="preserve">Investigate, obtain and maintain all appropriate licences </w:t>
            </w:r>
          </w:p>
          <w:p w:rsidR="00000000" w:rsidRPr="003C2485" w:rsidP="003C2485">
            <w:pPr>
              <w:pStyle w:val="BodyText"/>
            </w:pPr>
            <w:r w:rsidRPr="003C2485">
              <w:t>1.4</w:t>
            </w:r>
            <w:r w:rsidRPr="003C2485">
              <w:tab/>
              <w:t>Ensure the water quality an</w:t>
            </w:r>
            <w:r w:rsidRPr="003C2485">
              <w:t xml:space="preserve">d water-course and ground water contamination are monitored and recorded </w:t>
            </w:r>
          </w:p>
          <w:p w:rsidR="00000000" w:rsidRPr="003C2485" w:rsidP="003C2485">
            <w:pPr>
              <w:pStyle w:val="BodyText"/>
            </w:pPr>
            <w:r w:rsidRPr="003C2485">
              <w:t>1.5</w:t>
            </w:r>
            <w:r w:rsidRPr="003C2485">
              <w:tab/>
              <w:t>Ensure site treatment works for contaminated drainage or development/processing waters are designed and located to satisfy requirements</w:t>
            </w:r>
          </w:p>
          <w:p w:rsidR="00000000" w:rsidRPr="003C2485" w:rsidP="003C2485">
            <w:pPr>
              <w:pStyle w:val="BodyText"/>
            </w:pPr>
            <w:r w:rsidRPr="003C2485">
              <w:t>1.6</w:t>
            </w:r>
            <w:r w:rsidRPr="003C2485">
              <w:tab/>
              <w:t>Establish management systems with appr</w:t>
            </w:r>
            <w:r w:rsidRPr="003C2485">
              <w:t>opriate inlet/outlet works and means of improving the natural settlement process</w:t>
            </w:r>
          </w:p>
          <w:p w:rsidR="00000000" w:rsidP="003C2485">
            <w:pPr>
              <w:pStyle w:val="BodyText"/>
              <w:rPr>
                <w:lang w:val="en-NZ"/>
              </w:rPr>
            </w:pPr>
            <w:r w:rsidRPr="003C2485">
              <w:t>1.7</w:t>
            </w:r>
            <w:r w:rsidRPr="003C2485">
              <w:tab/>
              <w:t>Plan and organise work schedules for operational best practice associated with managements systems and water quality specifications</w:t>
            </w:r>
          </w:p>
        </w:tc>
      </w:tr>
      <w:tr w:rsidTr="003C24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85">
            <w:pPr>
              <w:pStyle w:val="BodyText"/>
              <w:rPr>
                <w:lang w:val="en-NZ"/>
              </w:rPr>
            </w:pPr>
            <w:r w:rsidRPr="003C2485">
              <w:t>2.</w:t>
            </w:r>
            <w:r w:rsidRPr="003C2485">
              <w:tab/>
              <w:t>Maintain tailing, waste and by-prod</w:t>
            </w:r>
            <w:r w:rsidRPr="003C2485">
              <w:t>ucts disposal and water recycling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85" w:rsidP="003C2485">
            <w:pPr>
              <w:pStyle w:val="BodyText"/>
            </w:pPr>
            <w:r w:rsidRPr="003C2485">
              <w:t>2.1</w:t>
            </w:r>
            <w:r w:rsidRPr="003C2485">
              <w:tab/>
              <w:t>Ensure site water is treated for reuse in operations to meet environmental and quality standards efficiently</w:t>
            </w:r>
          </w:p>
          <w:p w:rsidR="00000000" w:rsidRPr="003C2485" w:rsidP="003C2485">
            <w:pPr>
              <w:pStyle w:val="BodyText"/>
            </w:pPr>
            <w:r w:rsidRPr="003C2485">
              <w:t>2.2</w:t>
            </w:r>
            <w:r w:rsidRPr="003C2485">
              <w:tab/>
              <w:t>Undertake and record regular inspections of the water recycling system</w:t>
            </w:r>
          </w:p>
          <w:p w:rsidR="00000000" w:rsidRPr="003C2485" w:rsidP="003C2485">
            <w:pPr>
              <w:pStyle w:val="BodyText"/>
            </w:pPr>
            <w:r w:rsidRPr="003C2485">
              <w:t>2.3</w:t>
            </w:r>
            <w:r w:rsidRPr="003C2485">
              <w:tab/>
              <w:t>Arrange audits of t</w:t>
            </w:r>
            <w:r w:rsidRPr="003C2485">
              <w:t>he water recycling system by internal/external auditors</w:t>
            </w:r>
          </w:p>
          <w:p w:rsidR="00000000" w:rsidP="003C2485">
            <w:pPr>
              <w:pStyle w:val="BodyText"/>
              <w:rPr>
                <w:lang w:val="en-NZ"/>
              </w:rPr>
            </w:pPr>
            <w:r w:rsidRPr="003C2485">
              <w:t>2.4</w:t>
            </w:r>
            <w:r w:rsidRPr="003C2485">
              <w:tab/>
              <w:t>Plan, organise and supervise the reuse or management of tailings, waste and by-products</w:t>
            </w:r>
          </w:p>
        </w:tc>
      </w:tr>
      <w:tr w:rsidTr="003C24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85">
            <w:pPr>
              <w:pStyle w:val="BodyText"/>
              <w:rPr>
                <w:lang w:val="en-NZ"/>
              </w:rPr>
            </w:pPr>
            <w:r w:rsidRPr="003C2485">
              <w:t>3.</w:t>
            </w:r>
            <w:r w:rsidRPr="003C2485">
              <w:tab/>
              <w:t>Construct and maintain dam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85" w:rsidP="003C2485">
            <w:pPr>
              <w:pStyle w:val="BodyText"/>
            </w:pPr>
            <w:r w:rsidRPr="003C2485">
              <w:t>3.1</w:t>
            </w:r>
            <w:r w:rsidRPr="003C2485">
              <w:tab/>
            </w:r>
            <w:r w:rsidRPr="003C2485">
              <w:t>Plan and incorporate short and long term dam requirements into the site management plan</w:t>
            </w:r>
          </w:p>
          <w:p w:rsidR="00000000" w:rsidRPr="003C2485" w:rsidP="003C2485">
            <w:pPr>
              <w:pStyle w:val="BodyText"/>
            </w:pPr>
            <w:r w:rsidRPr="003C2485">
              <w:t>3.2</w:t>
            </w:r>
            <w:r w:rsidRPr="003C2485">
              <w:tab/>
              <w:t>Ensure the design and construction of dam systems meets requirements</w:t>
            </w:r>
          </w:p>
          <w:p w:rsidR="00000000" w:rsidRPr="003C2485" w:rsidP="003C2485">
            <w:pPr>
              <w:pStyle w:val="BodyText"/>
            </w:pPr>
            <w:r w:rsidRPr="003C2485">
              <w:t>3.3</w:t>
            </w:r>
            <w:r w:rsidRPr="003C2485">
              <w:tab/>
              <w:t>Undertake and document regular inspections of dams</w:t>
            </w:r>
          </w:p>
          <w:p w:rsidR="00000000" w:rsidRPr="003C2485" w:rsidP="003C2485">
            <w:pPr>
              <w:pStyle w:val="BodyText"/>
            </w:pPr>
            <w:r w:rsidRPr="003C2485">
              <w:t>3.4</w:t>
            </w:r>
            <w:r w:rsidRPr="003C2485">
              <w:tab/>
              <w:t>Ensure techniques to minimise and/or</w:t>
            </w:r>
            <w:r w:rsidRPr="003C2485">
              <w:t xml:space="preserve"> recycle tailings are incorporated into dam construction</w:t>
            </w:r>
          </w:p>
          <w:p w:rsidR="00000000" w:rsidRPr="003C2485" w:rsidP="003C2485">
            <w:pPr>
              <w:pStyle w:val="BodyText"/>
            </w:pPr>
            <w:r w:rsidRPr="003C2485">
              <w:t>3.5</w:t>
            </w:r>
            <w:r w:rsidRPr="003C2485">
              <w:tab/>
              <w:t xml:space="preserve">Encourage safe work practices </w:t>
            </w:r>
          </w:p>
          <w:p w:rsidR="00000000" w:rsidRPr="003C2485" w:rsidP="003C2485">
            <w:pPr>
              <w:pStyle w:val="BodyText"/>
            </w:pPr>
            <w:r w:rsidRPr="003C2485">
              <w:t>3.6</w:t>
            </w:r>
            <w:r w:rsidRPr="003C2485">
              <w:tab/>
              <w:t>Ensure best practice techniques in the design and construction of dams are considered and incorporated and ensure dams meet all relevant requirements</w:t>
            </w:r>
          </w:p>
          <w:p w:rsidR="00000000" w:rsidRPr="003C2485" w:rsidP="003C2485">
            <w:pPr>
              <w:pStyle w:val="BodyText"/>
            </w:pPr>
            <w:r w:rsidRPr="003C2485">
              <w:t>3.7</w:t>
            </w:r>
            <w:r w:rsidRPr="003C2485">
              <w:tab/>
              <w:t>Ensure</w:t>
            </w:r>
            <w:r w:rsidRPr="003C2485">
              <w:t xml:space="preserve"> the de-commissioning of dams is undertaken and the necessary approvals are attained</w:t>
            </w:r>
          </w:p>
        </w:tc>
      </w:tr>
    </w:tbl>
    <w:p w:rsidR="00000000" w:rsidRPr="003C2485" w:rsidP="003C2485">
      <w:pPr>
        <w:pStyle w:val="BodyText"/>
      </w:pPr>
    </w:p>
    <w:p w:rsidR="00000000" w:rsidRPr="003C2485" w:rsidP="003C2485">
      <w:pPr>
        <w:pStyle w:val="AllowPageBreak"/>
      </w:pPr>
    </w:p>
    <w:p w:rsidR="00000000" w:rsidRPr="003C2485" w:rsidP="003C2485">
      <w:pPr>
        <w:pStyle w:val="Heading1"/>
      </w:pPr>
      <w:bookmarkStart w:id="5" w:name="O_681549"/>
      <w:bookmarkEnd w:id="5"/>
      <w:r w:rsidRPr="003C2485">
        <w:t>Foundation Skills</w:t>
      </w:r>
    </w:p>
    <w:p w:rsidR="00D77B41" w:rsidP="00D77B41">
      <w:pPr>
        <w:pStyle w:val="BodyText"/>
      </w:pPr>
      <w:r w:rsidRPr="003C2485">
        <w:t xml:space="preserve">Foundation skills essential to performance are explicit in the performance criteria of this unit. Further information is available in </w:t>
      </w:r>
      <w:r w:rsidRPr="003C2485">
        <w:t xml:space="preserve">the Resources and Infrastructure Industry Training Package Companion Volume. </w:t>
      </w:r>
    </w:p>
    <w:p w:rsidR="00000000" w:rsidRPr="003C2485" w:rsidP="003C2485">
      <w:pPr>
        <w:pStyle w:val="Heading1"/>
      </w:pPr>
      <w:bookmarkStart w:id="6" w:name="O_681548"/>
      <w:bookmarkEnd w:id="6"/>
      <w:r w:rsidRPr="003C2485">
        <w:t>Unit Mapping Information</w:t>
      </w:r>
    </w:p>
    <w:p w:rsidR="00D77B41" w:rsidP="00D77B41">
      <w:pPr>
        <w:pStyle w:val="BodyText"/>
      </w:pPr>
      <w:r w:rsidRPr="003C2485">
        <w:t>RIIWBP501A Implement site waste and by-product management plan</w:t>
      </w:r>
    </w:p>
    <w:p w:rsidR="00000000" w:rsidRPr="003C2485" w:rsidP="003C2485">
      <w:pPr>
        <w:pStyle w:val="Heading1"/>
      </w:pPr>
      <w:bookmarkStart w:id="7" w:name="O_681554"/>
      <w:bookmarkEnd w:id="7"/>
      <w:r w:rsidRPr="003C2485">
        <w:t>Links</w:t>
      </w:r>
    </w:p>
    <w:p w:rsidR="00000000" w:rsidRPr="003C2485" w:rsidP="00D77B41">
      <w:pPr>
        <w:pStyle w:val="BodyText"/>
      </w:pPr>
      <w:r w:rsidRPr="003C2485">
        <w:t>Companion Volume implementation guides are found</w:t>
      </w:r>
      <w:r w:rsidRPr="003C2485">
        <w:t xml:space="preserve"> in VETNet - </w:t>
      </w:r>
      <w:r>
        <w:fldChar w:fldCharType="begin"/>
      </w:r>
      <w:r>
        <w:instrText xml:space="preserve"> HYPERLINK "https://vetnet.gov.au/Pages/TrainingDocs.aspx?q=88a61002-9a21-4386-aaf8-69c76e675272" </w:instrText>
      </w:r>
      <w:r>
        <w:fldChar w:fldCharType="separate"/>
      </w:r>
      <w:r w:rsidRPr="001A26FB">
        <w:rPr>
          <w:rStyle w:val="Hyperlink"/>
        </w:rPr>
        <w:t>https://vetnet.gov.au/Pages/TrainingDocs.aspx?q=88a61002-9a21-4386-aaf8-69c76e675272</w:t>
      </w:r>
      <w:r>
        <w:fldChar w:fldCharType="end"/>
      </w:r>
    </w:p>
    <w:p w:rsidR="00000000" w:rsidRPr="003C2485" w:rsidP="00D77B41">
      <w:pPr>
        <w:pStyle w:val="BodyText"/>
        <w:sectPr w:rsidSect="003C2485">
          <w:headerReference w:type="default" r:id="rId10"/>
          <w:footerReference w:type="default" r:id="rId11"/>
          <w:pgSz w:w="11908" w:h="16833"/>
          <w:pgMar w:top="1702" w:right="1418" w:bottom="1702" w:left="1418" w:header="992" w:footer="992" w:gutter="0"/>
          <w:cols w:space="720"/>
          <w:noEndnote/>
          <w:docGrid w:linePitch="299"/>
        </w:sectPr>
      </w:pPr>
    </w:p>
    <w:p w:rsidR="00000000" w:rsidRPr="003C2485" w:rsidP="003C2485">
      <w:pPr>
        <w:pStyle w:val="SuperHeading"/>
      </w:pPr>
      <w:r w:rsidRPr="003C2485">
        <w:t>Assessment Requirements for RIIWBP501D Implement site waste and by-product management plan</w:t>
      </w:r>
    </w:p>
    <w:p w:rsidR="00000000" w:rsidRPr="003C2485" w:rsidP="003C2485">
      <w:pPr>
        <w:pStyle w:val="Heading1"/>
      </w:pPr>
      <w:bookmarkStart w:id="8" w:name="O_681546"/>
      <w:bookmarkEnd w:id="8"/>
      <w:r w:rsidRPr="003C2485">
        <w:t>Modification History</w:t>
      </w:r>
    </w:p>
    <w:tbl>
      <w:tblPr>
        <w:tblW w:w="0" w:type="auto"/>
        <w:tblCellMar>
          <w:left w:w="62" w:type="dxa"/>
          <w:right w:w="62" w:type="dxa"/>
        </w:tblCellMar>
        <w:tblLook w:val="0000"/>
      </w:tblPr>
      <w:tblGrid>
        <w:gridCol w:w="1107"/>
        <w:gridCol w:w="8089"/>
      </w:tblGrid>
      <w:tr w:rsidTr="00D77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Heading4"/>
              <w:rPr>
                <w:lang w:val="en-NZ"/>
              </w:rPr>
            </w:pPr>
            <w:r w:rsidRPr="003C248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Heading4"/>
              <w:rPr>
                <w:lang w:val="en-NZ"/>
              </w:rPr>
            </w:pPr>
            <w:r w:rsidRPr="003C2485">
              <w:t>Comment</w:t>
            </w:r>
          </w:p>
        </w:tc>
      </w:tr>
      <w:tr w:rsidTr="00D77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BodyText"/>
              <w:rPr>
                <w:lang w:val="en-NZ"/>
              </w:rPr>
            </w:pPr>
            <w:r w:rsidRPr="003C24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BodyText"/>
              <w:rPr>
                <w:lang w:val="en-NZ"/>
              </w:rPr>
            </w:pPr>
            <w:r w:rsidRPr="003C2485">
              <w:t>This unit replaces RIIWBP501A Implement site waste and by-product management plan</w:t>
            </w:r>
          </w:p>
        </w:tc>
      </w:tr>
      <w:tr w:rsidTr="00D77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485">
            <w:pPr>
              <w:pStyle w:val="BodyText"/>
              <w:rPr>
                <w:lang w:val="en-NZ"/>
              </w:rPr>
            </w:pPr>
            <w:r w:rsidRPr="003C24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485" w:rsidP="003C2485">
            <w:pPr>
              <w:pStyle w:val="BodyText"/>
            </w:pPr>
            <w:r w:rsidRPr="003C2485">
              <w:t>Required frequency and volume of evidence amended in Performance evidence.</w:t>
            </w:r>
          </w:p>
          <w:p w:rsidR="00000000" w:rsidRPr="003C2485" w:rsidP="003C2485">
            <w:pPr>
              <w:pStyle w:val="BodyText"/>
            </w:pPr>
            <w:r w:rsidRPr="003C2485">
              <w:t>Substantial amendments made in Assessment Conditions fie</w:t>
            </w:r>
            <w:r w:rsidRPr="003C2485">
              <w:t>ld, including: references to Industry Sectors, assessor and subject matter expert experience requirements, how assessment should be conducted and what it should confirm.</w:t>
            </w:r>
          </w:p>
        </w:tc>
      </w:tr>
    </w:tbl>
    <w:p w:rsidR="00000000" w:rsidRPr="003C2485" w:rsidP="003C2485">
      <w:pPr>
        <w:pStyle w:val="BodyText"/>
      </w:pPr>
    </w:p>
    <w:p w:rsidR="00000000" w:rsidRPr="003C2485" w:rsidP="003C2485">
      <w:pPr>
        <w:pStyle w:val="AllowPageBreak"/>
      </w:pPr>
    </w:p>
    <w:p w:rsidR="00000000" w:rsidRPr="003C2485" w:rsidP="003C2485">
      <w:pPr>
        <w:pStyle w:val="Heading1"/>
      </w:pPr>
      <w:bookmarkStart w:id="9" w:name="O_681545"/>
      <w:bookmarkEnd w:id="9"/>
      <w:r w:rsidRPr="003C2485">
        <w:t>Performance Evidence</w:t>
      </w:r>
    </w:p>
    <w:p w:rsidR="00000000" w:rsidRPr="003C2485" w:rsidP="00D77B41">
      <w:pPr>
        <w:pStyle w:val="BodyText"/>
      </w:pPr>
      <w:r w:rsidRPr="003C2485">
        <w:t>Evidence is required to be collected that demonstrates a candidate’s competency in this unit. Evidence must be relevant to the roles within this sector’s work operations and satisfy all of the requirements of the performance criteria of this unit and inclu</w:t>
      </w:r>
      <w:r w:rsidRPr="003C2485">
        <w:t>de evidence that the candidate:</w:t>
      </w:r>
    </w:p>
    <w:p w:rsidR="00000000" w:rsidRPr="003C2485" w:rsidP="003C2485">
      <w:pPr>
        <w:pStyle w:val="ListBullet"/>
      </w:pPr>
      <w:r w:rsidRPr="003C2485">
        <w:t>locates and applies relevant legislation, documentation, policies and procedures</w:t>
      </w:r>
    </w:p>
    <w:p w:rsidR="00000000" w:rsidRPr="003C2485" w:rsidP="003C2485">
      <w:pPr>
        <w:pStyle w:val="ListBullet"/>
      </w:pPr>
      <w:r w:rsidRPr="003C2485">
        <w:t>implements the requirements, procedures and techniques for the safe, effective and efficient implementation of site waste and by-product manag</w:t>
      </w:r>
      <w:r w:rsidRPr="003C2485">
        <w:t>ement plans including:</w:t>
      </w:r>
    </w:p>
    <w:p w:rsidR="00000000" w:rsidRPr="003C2485" w:rsidP="003C2485">
      <w:pPr>
        <w:pStyle w:val="ListBullet2"/>
      </w:pPr>
      <w:r w:rsidRPr="003C2485">
        <w:t>researching waste and by-product requirements</w:t>
      </w:r>
    </w:p>
    <w:p w:rsidR="00000000" w:rsidRPr="003C2485" w:rsidP="003C2485">
      <w:pPr>
        <w:pStyle w:val="ListBullet2"/>
      </w:pPr>
      <w:r w:rsidRPr="003C2485">
        <w:t xml:space="preserve">monitoring, appraising and reporting on operations </w:t>
      </w:r>
    </w:p>
    <w:p w:rsidR="00000000" w:rsidRPr="003C2485" w:rsidP="003C2485">
      <w:pPr>
        <w:pStyle w:val="ListBullet2"/>
      </w:pPr>
      <w:r w:rsidRPr="003C2485">
        <w:t>management of people and processes</w:t>
      </w:r>
    </w:p>
    <w:p w:rsidR="00000000" w:rsidRPr="003C2485" w:rsidP="003C2485">
      <w:pPr>
        <w:pStyle w:val="ListBullet2"/>
      </w:pPr>
      <w:r w:rsidRPr="003C2485">
        <w:t xml:space="preserve">preparation of capital equipment proposal </w:t>
      </w:r>
    </w:p>
    <w:p w:rsidR="00000000" w:rsidRPr="003C2485" w:rsidP="003C2485">
      <w:pPr>
        <w:pStyle w:val="ListBullet2"/>
      </w:pPr>
      <w:r w:rsidRPr="003C2485">
        <w:t>applying operating budget preparation requirements</w:t>
      </w:r>
    </w:p>
    <w:p w:rsidR="00000000" w:rsidRPr="003C2485" w:rsidP="003C2485">
      <w:pPr>
        <w:pStyle w:val="ListBullet2"/>
      </w:pPr>
      <w:r w:rsidRPr="003C2485">
        <w:t>analy</w:t>
      </w:r>
      <w:r w:rsidRPr="003C2485">
        <w:t>sing and reviewing systems</w:t>
      </w:r>
    </w:p>
    <w:p w:rsidR="00000000" w:rsidRPr="003C2485" w:rsidP="003C2485">
      <w:pPr>
        <w:pStyle w:val="ListBullet2"/>
      </w:pPr>
      <w:r w:rsidRPr="003C2485">
        <w:t>implementing projects and tasks management</w:t>
      </w:r>
    </w:p>
    <w:p w:rsidR="00000000" w:rsidRPr="003C2485" w:rsidP="003C2485">
      <w:pPr>
        <w:pStyle w:val="ListBullet2"/>
      </w:pPr>
      <w:r w:rsidRPr="003C2485">
        <w:t>coordinating resources – human, financial and physical</w:t>
      </w:r>
    </w:p>
    <w:p w:rsidR="00000000" w:rsidRPr="003C2485" w:rsidP="003C2485">
      <w:pPr>
        <w:pStyle w:val="ListBullet2"/>
      </w:pPr>
      <w:r w:rsidRPr="003C2485">
        <w:t>applying equipment and maintenance systems management</w:t>
      </w:r>
    </w:p>
    <w:p w:rsidR="00000000" w:rsidRPr="003C2485" w:rsidP="003C2485">
      <w:pPr>
        <w:pStyle w:val="ListBullet2"/>
      </w:pPr>
      <w:r w:rsidRPr="003C2485">
        <w:t>evaluating new and used equipment</w:t>
      </w:r>
    </w:p>
    <w:p w:rsidR="00000000" w:rsidRPr="003C2485" w:rsidP="003C2485">
      <w:pPr>
        <w:pStyle w:val="ListBullet2"/>
      </w:pPr>
      <w:r w:rsidRPr="003C2485">
        <w:t>applying operating cost controls</w:t>
      </w:r>
    </w:p>
    <w:p w:rsidR="00000000" w:rsidRPr="003C2485" w:rsidP="003C2485">
      <w:pPr>
        <w:pStyle w:val="ListBullet2"/>
      </w:pPr>
      <w:r w:rsidRPr="003C2485">
        <w:t>applying performance audits</w:t>
      </w:r>
    </w:p>
    <w:p w:rsidR="00000000" w:rsidRPr="003C2485" w:rsidP="003C2485">
      <w:pPr>
        <w:pStyle w:val="ListBullet2"/>
      </w:pPr>
      <w:r w:rsidRPr="003C2485">
        <w:t>identifying and applying tender specifications</w:t>
      </w:r>
    </w:p>
    <w:p w:rsidR="00000000" w:rsidRPr="003C2485" w:rsidP="003C2485">
      <w:pPr>
        <w:pStyle w:val="ListBullet2"/>
      </w:pPr>
      <w:r w:rsidRPr="003C2485">
        <w:t>applying negotiation techniques and contract finalisation</w:t>
      </w:r>
    </w:p>
    <w:p w:rsidR="00000000" w:rsidRPr="003C2485" w:rsidP="003C2485">
      <w:pPr>
        <w:pStyle w:val="ListBullet2"/>
      </w:pPr>
      <w:r w:rsidRPr="003C2485">
        <w:t>implementing change management</w:t>
      </w:r>
    </w:p>
    <w:p w:rsidR="00000000" w:rsidRPr="003C2485" w:rsidP="003C2485">
      <w:pPr>
        <w:pStyle w:val="ListBullet2"/>
      </w:pPr>
      <w:r w:rsidRPr="003C2485">
        <w:t>identifying, accessing and using appropriate technologies</w:t>
      </w:r>
    </w:p>
    <w:p w:rsidR="00000000" w:rsidRPr="003C2485" w:rsidP="003C2485">
      <w:pPr>
        <w:pStyle w:val="ListBullet2"/>
      </w:pPr>
      <w:r w:rsidRPr="003C2485">
        <w:t xml:space="preserve">management report preparation and </w:t>
      </w:r>
      <w:r w:rsidRPr="003C2485">
        <w:t>presentation</w:t>
      </w:r>
    </w:p>
    <w:p w:rsidR="00000000" w:rsidRPr="003C2485" w:rsidP="003C2485">
      <w:pPr>
        <w:pStyle w:val="ListBullet"/>
      </w:pPr>
      <w:r w:rsidRPr="003C2485">
        <w:t>demonstrates completion of the implementation of site waste and by-product management plans that safely, effectively and efficiently meets all of the required outcomes on more than one (1) occasion including:</w:t>
      </w:r>
    </w:p>
    <w:p w:rsidR="00000000" w:rsidRPr="003C2485" w:rsidP="003C2485">
      <w:pPr>
        <w:pStyle w:val="ListBullet2"/>
      </w:pPr>
      <w:r w:rsidRPr="003C2485">
        <w:t>investigating, obtaining and mai</w:t>
      </w:r>
      <w:r w:rsidRPr="003C2485">
        <w:t>ntaining licences</w:t>
      </w:r>
    </w:p>
    <w:p w:rsidR="00000000" w:rsidRPr="003C2485" w:rsidP="003C2485">
      <w:pPr>
        <w:pStyle w:val="ListBullet2"/>
      </w:pPr>
      <w:r w:rsidRPr="003C2485">
        <w:t>completing the design and location process for site treatment works</w:t>
      </w:r>
    </w:p>
    <w:p w:rsidR="00000000" w:rsidRPr="003C2485" w:rsidP="003C2485">
      <w:pPr>
        <w:pStyle w:val="ListBullet2"/>
      </w:pPr>
      <w:r w:rsidRPr="003C2485">
        <w:t>identifying, designing and implementing management systems to improve natural settlement process</w:t>
      </w:r>
    </w:p>
    <w:p w:rsidR="00000000" w:rsidRPr="003C2485" w:rsidP="003C2485">
      <w:pPr>
        <w:pStyle w:val="ListBullet2"/>
      </w:pPr>
      <w:r w:rsidRPr="003C2485">
        <w:t>identifying, documenting and communicating work schedules</w:t>
      </w:r>
    </w:p>
    <w:p w:rsidR="00000000" w:rsidRPr="003C2485" w:rsidP="003C2485">
      <w:pPr>
        <w:pStyle w:val="ListBullet2"/>
      </w:pPr>
      <w:r w:rsidRPr="003C2485">
        <w:t>completing site water treatment for reuse</w:t>
      </w:r>
    </w:p>
    <w:p w:rsidR="00000000" w:rsidRPr="003C2485" w:rsidP="003C2485">
      <w:pPr>
        <w:pStyle w:val="ListBullet2"/>
      </w:pPr>
      <w:r w:rsidRPr="003C2485">
        <w:t>scheduling, completing and recording inspections of the water recycling systems and dams</w:t>
      </w:r>
    </w:p>
    <w:p w:rsidR="00000000" w:rsidRPr="003C2485" w:rsidP="003C2485">
      <w:pPr>
        <w:pStyle w:val="ListBullet2"/>
      </w:pPr>
      <w:r w:rsidRPr="003C2485">
        <w:t>identifying, appraising and using techniques for the design and construction of dams</w:t>
      </w:r>
    </w:p>
    <w:p w:rsidR="00000000" w:rsidRPr="003C2485" w:rsidP="003C2485">
      <w:pPr>
        <w:pStyle w:val="AllowPageBreak"/>
      </w:pPr>
    </w:p>
    <w:p w:rsidR="00000000" w:rsidRPr="003C2485" w:rsidP="003C2485">
      <w:pPr>
        <w:pStyle w:val="Heading1"/>
      </w:pPr>
      <w:bookmarkStart w:id="10" w:name="O_681544"/>
      <w:bookmarkEnd w:id="10"/>
      <w:r w:rsidRPr="003C2485">
        <w:t>Knowledge Evidence</w:t>
      </w:r>
    </w:p>
    <w:p w:rsidR="00000000" w:rsidRPr="003C2485" w:rsidP="00D77B41">
      <w:pPr>
        <w:pStyle w:val="BodyText"/>
      </w:pPr>
      <w:r w:rsidRPr="003C2485">
        <w:t xml:space="preserve">The </w:t>
      </w:r>
      <w:r w:rsidRPr="003C2485">
        <w:t>candidate must demonstrate knowledge in implementing a site waste and by-product management plan through:</w:t>
      </w:r>
    </w:p>
    <w:p w:rsidR="00000000" w:rsidRPr="003C2485" w:rsidP="003C2485">
      <w:pPr>
        <w:pStyle w:val="ListBullet2"/>
      </w:pPr>
      <w:r w:rsidRPr="003C2485">
        <w:t>identifying and complying with mine site operations</w:t>
      </w:r>
    </w:p>
    <w:p w:rsidR="00000000" w:rsidRPr="003C2485" w:rsidP="003C2485">
      <w:pPr>
        <w:pStyle w:val="ListBullet2"/>
      </w:pPr>
      <w:r w:rsidRPr="003C2485">
        <w:t>identifying mine site products and services</w:t>
      </w:r>
    </w:p>
    <w:p w:rsidR="00000000" w:rsidRPr="003C2485" w:rsidP="003C2485">
      <w:pPr>
        <w:pStyle w:val="ListBullet2"/>
      </w:pPr>
      <w:r w:rsidRPr="003C2485">
        <w:t>identifying mine site plant and equipment</w:t>
      </w:r>
    </w:p>
    <w:p w:rsidR="00000000" w:rsidRPr="003C2485" w:rsidP="003C2485">
      <w:pPr>
        <w:pStyle w:val="ListBullet2"/>
      </w:pPr>
      <w:r w:rsidRPr="003C2485">
        <w:t>identifying</w:t>
      </w:r>
      <w:r w:rsidRPr="003C2485">
        <w:t xml:space="preserve"> and applying team management techniques</w:t>
      </w:r>
    </w:p>
    <w:p w:rsidR="00000000" w:rsidRPr="003C2485" w:rsidP="003C2485">
      <w:pPr>
        <w:pStyle w:val="AllowPageBreak"/>
      </w:pPr>
    </w:p>
    <w:p w:rsidR="00000000" w:rsidRPr="003C2485" w:rsidP="003C2485">
      <w:pPr>
        <w:pStyle w:val="Heading1"/>
      </w:pPr>
      <w:bookmarkStart w:id="11" w:name="O_681543"/>
      <w:bookmarkEnd w:id="11"/>
      <w:r w:rsidRPr="003C2485">
        <w:t>Assessment Conditions</w:t>
      </w:r>
    </w:p>
    <w:p w:rsidR="00000000" w:rsidRPr="003C2485" w:rsidP="003C2485">
      <w:pPr>
        <w:pStyle w:val="ListBullet"/>
      </w:pPr>
      <w:r w:rsidRPr="003C2485">
        <w:t xml:space="preserve">An assessor of this unit must satisfy the requirements of the NVR/AQTF or their successors; and Industry regulations for certification and licensing; and, </w:t>
      </w:r>
    </w:p>
    <w:p w:rsidR="00000000" w:rsidRPr="003C2485" w:rsidP="003C2485">
      <w:pPr>
        <w:pStyle w:val="ListBullet"/>
      </w:pPr>
      <w:r w:rsidRPr="003C2485">
        <w:t>this unit must be assessed in the context of this sector’s work environment; and,</w:t>
      </w:r>
    </w:p>
    <w:p w:rsidR="00000000" w:rsidRPr="003C2485" w:rsidP="003C2485">
      <w:pPr>
        <w:pStyle w:val="ListBullet"/>
      </w:pPr>
      <w:r w:rsidRPr="003C2485">
        <w:t>this unit must be assessed in compliance with relevant legislation/regulation and using policies, procedures, processes and operational manuals directly related to the indust</w:t>
      </w:r>
      <w:r w:rsidRPr="003C2485">
        <w:t>ry sector for which it is being assessed; and,</w:t>
      </w:r>
    </w:p>
    <w:p w:rsidR="00000000" w:rsidRPr="003C2485" w:rsidP="003C2485">
      <w:pPr>
        <w:pStyle w:val="ListBullet"/>
      </w:pPr>
      <w:r w:rsidRPr="003C2485">
        <w:t>assessment may be conducted in conjunction with the assessment of other Units of Competency; and,</w:t>
      </w:r>
    </w:p>
    <w:p w:rsidR="00000000" w:rsidRPr="003C2485" w:rsidP="003C2485">
      <w:pPr>
        <w:pStyle w:val="ListBullet"/>
      </w:pPr>
      <w:r w:rsidRPr="003C2485">
        <w:t>assessment must confirm consistent performance can be applied in a range of relevant workplace circumstances; a</w:t>
      </w:r>
      <w:r w:rsidRPr="003C2485">
        <w:t>nd,</w:t>
      </w:r>
    </w:p>
    <w:p w:rsidR="00000000" w:rsidRPr="003C2485" w:rsidP="003C2485">
      <w:pPr>
        <w:pStyle w:val="ListBullet"/>
      </w:pPr>
      <w:r w:rsidRPr="003C2485">
        <w:t>assessors must demonstrate the performance evidence, and knowledge evidence as outlined in this Unit of Competency, and through the minimum years of current* work experience specified below in an Industry sector relevant to the outcomes of the unit; or</w:t>
      </w:r>
      <w:r w:rsidRPr="003C2485">
        <w:t>,</w:t>
      </w:r>
    </w:p>
    <w:p w:rsidR="00000000" w:rsidRPr="003C2485" w:rsidP="003C2485">
      <w:pPr>
        <w:pStyle w:val="ListBullet"/>
      </w:pPr>
      <w:r w:rsidRPr="003C2485">
        <w:t>where the assessor does not meet experience requirements a co-assessment or partnership arrangement must exist between the qualified assessor and an Industry subject matter expert. The Industry subject matter expert should hold the unit being assessed (o</w:t>
      </w:r>
      <w:r w:rsidRPr="003C2485">
        <w:t>r an equivalent unit) and/or demonstrate equivalence of skills and knowledge at the unit level. An Industry technical expert must also demonstrate skills and knowledge from the minimum years of current work experience specified below in the Industry sector</w:t>
      </w:r>
      <w:r w:rsidRPr="003C2485">
        <w:t>, including time spent in roles related to the unit being assessed; and,</w:t>
      </w:r>
    </w:p>
    <w:p w:rsidR="00000000" w:rsidRPr="003C2485" w:rsidP="003C2485">
      <w:pPr>
        <w:pStyle w:val="ListBullet"/>
      </w:pPr>
      <w:r w:rsidRPr="003C2485">
        <w:t>assessor and Industry subject matter expert requirements differ depending on the Australian Qualifications Framework Level (AQF) of the qualification being assessed and/or Industry Se</w:t>
      </w:r>
      <w:r w:rsidRPr="003C2485">
        <w:t>ctor as follows:</w:t>
      </w:r>
    </w:p>
    <w:tbl>
      <w:tblPr>
        <w:tblW w:w="8896" w:type="dxa"/>
        <w:tblInd w:w="360" w:type="dxa"/>
        <w:tblLayout w:type="fixed"/>
        <w:tblCellMar>
          <w:left w:w="62" w:type="dxa"/>
          <w:right w:w="62" w:type="dxa"/>
        </w:tblCellMar>
        <w:tblLook w:val="0000"/>
      </w:tblPr>
      <w:tblGrid>
        <w:gridCol w:w="4218"/>
        <w:gridCol w:w="1559"/>
        <w:gridCol w:w="3119"/>
      </w:tblGrid>
      <w:tr w:rsidTr="003C24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SubHeading1"/>
              <w:rPr>
                <w:lang w:val="en-NZ"/>
              </w:rPr>
            </w:pPr>
            <w:r w:rsidRPr="003C248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SubHeading1"/>
              <w:rPr>
                <w:lang w:val="en-NZ"/>
              </w:rPr>
            </w:pPr>
            <w:r w:rsidRPr="003C248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SubHeading1"/>
              <w:rPr>
                <w:lang w:val="en-NZ"/>
              </w:rPr>
            </w:pPr>
            <w:r w:rsidRPr="003C2485">
              <w:t>Required assessor or Industry subject matter expert experience</w:t>
            </w:r>
          </w:p>
        </w:tc>
      </w:tr>
      <w:tr w:rsidTr="003C248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1 Year</w:t>
            </w:r>
          </w:p>
        </w:tc>
      </w:tr>
      <w:tr w:rsidTr="003C248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2 Years</w:t>
            </w:r>
          </w:p>
        </w:tc>
      </w:tr>
      <w:tr w:rsidTr="003C24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 xml:space="preserve">Drilling, Coal Mining and </w:t>
            </w:r>
            <w:r w:rsidRPr="003C2485">
              <w:t xml:space="preserve">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3 Years</w:t>
            </w:r>
          </w:p>
        </w:tc>
      </w:tr>
      <w:tr w:rsidTr="003C24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5 Years</w:t>
            </w:r>
          </w:p>
        </w:tc>
      </w:tr>
      <w:tr w:rsidTr="003C24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2485">
            <w:pPr>
              <w:pStyle w:val="BodyText"/>
              <w:rPr>
                <w:lang w:val="en-NZ"/>
              </w:rPr>
            </w:pPr>
            <w:r w:rsidRPr="003C248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2485" w:rsidP="003C2485">
            <w:pPr>
              <w:pStyle w:val="BodyText"/>
            </w:pPr>
            <w:r w:rsidRPr="003C2485">
              <w:t>Where this Unit is being assessed outside of the Resources and Infrastructure Sectors assessor and/or Industry subject</w:t>
            </w:r>
            <w:r w:rsidRPr="003C2485">
              <w:t xml:space="preserve"> matter expert experience should be in-line with industry standards for the sector in which it is being assessed and where no Industry standard is specified should comply with any relevant regulation.</w:t>
            </w:r>
          </w:p>
        </w:tc>
      </w:tr>
    </w:tbl>
    <w:p w:rsidR="00000000" w:rsidRPr="003C2485" w:rsidP="00D77B41">
      <w:pPr>
        <w:pStyle w:val="BodyText"/>
      </w:pPr>
      <w:r w:rsidRPr="003C2485">
        <w:t>*Assessors can demonstrate current work experience th</w:t>
      </w:r>
      <w:r w:rsidRPr="003C2485">
        <w:t>rough employment within Industry in a role relevant to the outcomes of the Unit; or, for external assessors this can be demonstrated through exposure to Industry by conducting frequent site assessments across various locations.</w:t>
      </w:r>
    </w:p>
    <w:p w:rsidR="00D77B41" w:rsidP="00D77B41">
      <w:pPr>
        <w:pStyle w:val="BodyText"/>
      </w:pPr>
      <w:r w:rsidRPr="003C2485">
        <w:t>**Where a unit is being deli</w:t>
      </w:r>
      <w:r w:rsidRPr="003C2485">
        <w:t>vered outside of a Qualification the first numeric character in the Unit code should be considered to indicate the AQF level</w:t>
      </w:r>
    </w:p>
    <w:p w:rsidR="00000000" w:rsidRPr="003C2485" w:rsidP="003C2485">
      <w:pPr>
        <w:pStyle w:val="Heading1"/>
      </w:pPr>
      <w:bookmarkStart w:id="12" w:name="O_681555"/>
      <w:bookmarkEnd w:id="12"/>
      <w:r w:rsidRPr="003C2485">
        <w:t>Links</w:t>
      </w:r>
    </w:p>
    <w:p w:rsidR="00000000" w:rsidRPr="003C2485" w:rsidP="00D77B41">
      <w:pPr>
        <w:pStyle w:val="BodyText"/>
      </w:pPr>
      <w:r w:rsidRPr="003C24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26FB">
        <w:rPr>
          <w:rStyle w:val="Hyperlink"/>
        </w:rPr>
        <w:t>https://vetnet.gov.au/Pages/TrainingDocs.aspx?q=88a61002-9a21-4386-aaf8-69c76e675272</w:t>
      </w:r>
      <w:r>
        <w:fldChar w:fldCharType="end"/>
      </w:r>
    </w:p>
    <w:p w:rsidR="00000000" w:rsidRPr="003C2485" w:rsidP="003C2485"/>
    <w:sectPr w:rsidSect="003C24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85" w:rsidRPr="00D77B41" w:rsidP="00D77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41" w:rsidP="003C2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7B41" w:rsidP="003C24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7B41" w:rsidP="003C24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85" w:rsidP="003C2485">
    <w:pPr>
      <w:pStyle w:val="Footer"/>
      <w:framePr w:wrap="around"/>
    </w:pPr>
    <w:r>
      <w:fldChar w:fldCharType="begin"/>
    </w:r>
    <w:r>
      <w:instrText xml:space="preserve"> DOCPROPERTY  Subject  \* MERGEFORMAT </w:instrText>
    </w:r>
    <w:r>
      <w:fldChar w:fldCharType="separate"/>
    </w:r>
    <w:r w:rsidR="00D77B41">
      <w:t>Approved</w:t>
    </w:r>
    <w:r w:rsidR="00D77B41">
      <w:fldChar w:fldCharType="end"/>
    </w:r>
    <w:r>
      <w:tab/>
      <w:t xml:space="preserve">Page </w:t>
    </w:r>
    <w:r>
      <w:fldChar w:fldCharType="begin"/>
    </w:r>
    <w:r>
      <w:instrText xml:space="preserve"> PAGE  \* Arabic  \* MERGEFORMAT </w:instrText>
    </w:r>
    <w:r>
      <w:fldChar w:fldCharType="separate"/>
    </w:r>
    <w:r w:rsidR="00D77B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7B41">
      <w:rPr>
        <w:noProof/>
      </w:rPr>
      <w:t>5</w:t>
    </w:r>
    <w:r>
      <w:rPr>
        <w:noProof/>
      </w:rPr>
      <w:fldChar w:fldCharType="end"/>
    </w:r>
  </w:p>
  <w:p w:rsidR="003C2485" w:rsidP="003C2485">
    <w:pPr>
      <w:pStyle w:val="Footer"/>
      <w:framePr w:wrap="around"/>
    </w:pPr>
    <w:r>
      <w:t xml:space="preserve">© Commonwealth of Australia, </w:t>
    </w:r>
    <w:r>
      <w:fldChar w:fldCharType="begin"/>
    </w:r>
    <w:r>
      <w:instrText xml:space="preserve"> DATE  \@ "yyyy"  \* MERGEFORMAT </w:instrText>
    </w:r>
    <w:r>
      <w:fldChar w:fldCharType="separate"/>
    </w:r>
    <w:r w:rsidR="00D77B41">
      <w:rPr>
        <w:noProof/>
      </w:rPr>
      <w:t>2025</w:t>
    </w:r>
    <w:r>
      <w:fldChar w:fldCharType="end"/>
    </w:r>
    <w:r>
      <w:tab/>
    </w:r>
    <w:r>
      <w:fldChar w:fldCharType="begin"/>
    </w:r>
    <w:r>
      <w:instrText xml:space="preserve"> DOCPROPERTY  Author  \* MERGEFORMAT </w:instrText>
    </w:r>
    <w:r>
      <w:fldChar w:fldCharType="separate"/>
    </w:r>
    <w:r w:rsidR="00D77B41">
      <w:t>Mining and Automotive Skills Alliance</w:t>
    </w:r>
    <w:r w:rsidR="00D77B41">
      <w:fldChar w:fldCharType="end"/>
    </w:r>
  </w:p>
  <w:p w:rsidR="003C2485" w:rsidP="003C2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485" w:rsidRPr="00D77B41" w:rsidP="00D77B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B41" w:rsidRPr="002D2AF8" w:rsidP="003C2485">
    <w:pPr>
      <w:pStyle w:val="Header"/>
      <w:framePr w:wrap="around"/>
    </w:pPr>
    <w:r>
      <w:fldChar w:fldCharType="begin"/>
    </w:r>
    <w:r>
      <w:instrText xml:space="preserve"> TITLE   \* MERGEFORMAT </w:instrText>
    </w:r>
    <w:r>
      <w:fldChar w:fldCharType="separate"/>
    </w:r>
    <w:r>
      <w:t>RIIWBP501D Implement site waste and by-product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7B41" w:rsidP="003C24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85" w:rsidRPr="002D2AF8" w:rsidP="003C2485">
    <w:pPr>
      <w:pStyle w:val="Header"/>
      <w:framePr w:wrap="around"/>
    </w:pPr>
    <w:r>
      <w:fldChar w:fldCharType="begin"/>
    </w:r>
    <w:r>
      <w:instrText xml:space="preserve"> TITLE   \* MERGEFORMAT </w:instrText>
    </w:r>
    <w:r>
      <w:fldChar w:fldCharType="separate"/>
    </w:r>
    <w:r w:rsidR="00D77B41">
      <w:t>RIIWBP501D Implement site waste and by-product management plan</w:t>
    </w:r>
    <w:r w:rsidR="00D77B41">
      <w:fldChar w:fldCharType="end"/>
    </w:r>
    <w:r>
      <w:tab/>
      <w:t xml:space="preserve">Date this document was generated: </w:t>
    </w:r>
    <w:r>
      <w:fldChar w:fldCharType="begin"/>
    </w:r>
    <w:r>
      <w:instrText xml:space="preserve"> CREATEDATE  \@ "d MMMM yyyy"  \* MERGEFORMAT </w:instrText>
    </w:r>
    <w:r>
      <w:fldChar w:fldCharType="separate"/>
    </w:r>
    <w:r w:rsidR="00D77B41">
      <w:rPr>
        <w:noProof/>
      </w:rPr>
      <w:t>1 March 2025</w:t>
    </w:r>
    <w:r>
      <w:fldChar w:fldCharType="end"/>
    </w:r>
  </w:p>
  <w:p w:rsidR="003C2485" w:rsidP="003C2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AC8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BED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ED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485"/>
    <w:pPr>
      <w:spacing w:before="360" w:after="60"/>
      <w:outlineLvl w:val="0"/>
    </w:pPr>
    <w:rPr>
      <w:sz w:val="32"/>
    </w:rPr>
  </w:style>
  <w:style w:type="paragraph" w:styleId="Heading2">
    <w:name w:val="heading 2"/>
    <w:basedOn w:val="HeadingBase"/>
    <w:next w:val="BodyText"/>
    <w:link w:val="Heading2Char"/>
    <w:qFormat/>
    <w:rsid w:val="003C2485"/>
    <w:pPr>
      <w:keepLines/>
      <w:spacing w:before="240" w:after="120"/>
      <w:outlineLvl w:val="1"/>
    </w:pPr>
    <w:rPr>
      <w:sz w:val="28"/>
      <w:szCs w:val="40"/>
    </w:rPr>
  </w:style>
  <w:style w:type="paragraph" w:styleId="Heading3">
    <w:name w:val="heading 3"/>
    <w:basedOn w:val="HeadingBase"/>
    <w:next w:val="BodyText"/>
    <w:link w:val="Heading3Char"/>
    <w:qFormat/>
    <w:rsid w:val="003C2485"/>
    <w:pPr>
      <w:spacing w:before="180" w:after="120"/>
      <w:outlineLvl w:val="2"/>
    </w:pPr>
    <w:rPr>
      <w:spacing w:val="-10"/>
      <w:kern w:val="32"/>
    </w:rPr>
  </w:style>
  <w:style w:type="paragraph" w:styleId="Heading4">
    <w:name w:val="heading 4"/>
    <w:basedOn w:val="HeadingBase"/>
    <w:next w:val="BodyText"/>
    <w:link w:val="Heading4Char"/>
    <w:qFormat/>
    <w:rsid w:val="003C2485"/>
    <w:pPr>
      <w:spacing w:before="160" w:after="120"/>
      <w:outlineLvl w:val="3"/>
    </w:pPr>
    <w:rPr>
      <w:sz w:val="22"/>
    </w:rPr>
  </w:style>
  <w:style w:type="paragraph" w:styleId="Heading5">
    <w:name w:val="heading 5"/>
    <w:basedOn w:val="HeadingBase"/>
    <w:next w:val="Normal"/>
    <w:link w:val="Heading5Char"/>
    <w:qFormat/>
    <w:rsid w:val="003C2485"/>
    <w:pPr>
      <w:spacing w:before="80"/>
      <w:outlineLvl w:val="4"/>
    </w:pPr>
    <w:rPr>
      <w:color w:val="918585"/>
      <w:sz w:val="20"/>
    </w:rPr>
  </w:style>
  <w:style w:type="paragraph" w:styleId="Heading6">
    <w:name w:val="heading 6"/>
    <w:basedOn w:val="HeadingBase"/>
    <w:next w:val="Normal"/>
    <w:link w:val="Heading6Char"/>
    <w:qFormat/>
    <w:rsid w:val="003C2485"/>
    <w:pPr>
      <w:spacing w:before="60"/>
      <w:outlineLvl w:val="5"/>
    </w:pPr>
    <w:rPr>
      <w:color w:val="918585"/>
      <w:sz w:val="20"/>
    </w:rPr>
  </w:style>
  <w:style w:type="paragraph" w:styleId="Heading7">
    <w:name w:val="heading 7"/>
    <w:basedOn w:val="Normal"/>
    <w:next w:val="Normal"/>
    <w:link w:val="Heading7Char"/>
    <w:qFormat/>
    <w:rsid w:val="003C2485"/>
    <w:pPr>
      <w:ind w:left="720"/>
      <w:outlineLvl w:val="6"/>
    </w:pPr>
    <w:rPr>
      <w:i/>
    </w:rPr>
  </w:style>
  <w:style w:type="paragraph" w:styleId="Heading8">
    <w:name w:val="heading 8"/>
    <w:basedOn w:val="Normal"/>
    <w:next w:val="Normal"/>
    <w:link w:val="Heading8Char"/>
    <w:qFormat/>
    <w:rsid w:val="003C2485"/>
    <w:pPr>
      <w:ind w:left="720"/>
      <w:outlineLvl w:val="7"/>
    </w:pPr>
    <w:rPr>
      <w:i/>
    </w:rPr>
  </w:style>
  <w:style w:type="paragraph" w:styleId="Heading9">
    <w:name w:val="heading 9"/>
    <w:basedOn w:val="Normal"/>
    <w:next w:val="Normal"/>
    <w:link w:val="Heading9Char"/>
    <w:qFormat/>
    <w:rsid w:val="003C2485"/>
    <w:pPr>
      <w:ind w:left="720"/>
      <w:outlineLvl w:val="8"/>
    </w:pPr>
    <w:rPr>
      <w:i/>
    </w:rPr>
  </w:style>
  <w:style w:type="character" w:default="1" w:styleId="DefaultParagraphFont">
    <w:name w:val="Default Paragraph Font"/>
    <w:uiPriority w:val="1"/>
    <w:unhideWhenUsed/>
    <w:rsid w:val="003C2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485"/>
  </w:style>
  <w:style w:type="character" w:customStyle="1" w:styleId="Heading1Char">
    <w:name w:val="Heading 1 Char"/>
    <w:basedOn w:val="DefaultParagraphFont"/>
    <w:link w:val="Heading1"/>
    <w:rsid w:val="003C248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2485"/>
    <w:rPr>
      <w:rFonts w:ascii="Times New Roman" w:eastAsia="Times New Roman" w:hAnsi="Times New Roman" w:cs="Times New Roman"/>
      <w:b/>
      <w:szCs w:val="20"/>
      <w:lang w:eastAsia="en-US"/>
    </w:rPr>
  </w:style>
  <w:style w:type="paragraph" w:styleId="BodyText">
    <w:name w:val="Body Text"/>
    <w:basedOn w:val="Normal"/>
    <w:link w:val="BodyTextChar"/>
    <w:rsid w:val="003C2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485"/>
    <w:rPr>
      <w:rFonts w:ascii="Times New Roman" w:eastAsia="Times New Roman" w:hAnsi="Times New Roman" w:cs="Times New Roman"/>
      <w:sz w:val="24"/>
      <w:lang w:eastAsia="en-US"/>
    </w:rPr>
  </w:style>
  <w:style w:type="paragraph" w:styleId="ListBullet">
    <w:name w:val="List Bullet"/>
    <w:basedOn w:val="List"/>
    <w:rsid w:val="003C2485"/>
    <w:pPr>
      <w:numPr>
        <w:numId w:val="12"/>
      </w:numPr>
      <w:tabs>
        <w:tab w:val="clear" w:pos="340"/>
      </w:tabs>
      <w:spacing w:before="40" w:after="40"/>
    </w:pPr>
  </w:style>
  <w:style w:type="paragraph" w:styleId="ListBullet2">
    <w:name w:val="List Bullet 2"/>
    <w:basedOn w:val="List2"/>
    <w:rsid w:val="003C2485"/>
    <w:pPr>
      <w:numPr>
        <w:numId w:val="13"/>
      </w:numPr>
      <w:tabs>
        <w:tab w:val="clear" w:pos="680"/>
      </w:tabs>
    </w:pPr>
  </w:style>
  <w:style w:type="paragraph" w:customStyle="1" w:styleId="SuperHeading">
    <w:name w:val="SuperHeading"/>
    <w:basedOn w:val="Normal"/>
    <w:rsid w:val="003C2485"/>
    <w:pPr>
      <w:spacing w:before="240" w:after="120"/>
      <w:outlineLvl w:val="0"/>
    </w:pPr>
    <w:rPr>
      <w:rFonts w:ascii="Times New Roman" w:hAnsi="Times New Roman"/>
      <w:b/>
      <w:sz w:val="32"/>
    </w:rPr>
  </w:style>
  <w:style w:type="paragraph" w:customStyle="1" w:styleId="AllowPageBreak">
    <w:name w:val="AllowPageBreak"/>
    <w:rsid w:val="003C24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C2485"/>
    <w:pPr>
      <w:spacing w:before="240" w:after="60"/>
    </w:pPr>
    <w:rPr>
      <w:color w:val="918585"/>
      <w:sz w:val="22"/>
    </w:rPr>
  </w:style>
  <w:style w:type="character" w:customStyle="1" w:styleId="Heading2Char">
    <w:name w:val="Heading 2 Char"/>
    <w:basedOn w:val="DefaultParagraphFont"/>
    <w:link w:val="Heading2"/>
    <w:rsid w:val="003C2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48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2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485"/>
    <w:rPr>
      <w:rFonts w:ascii="Courier New" w:eastAsia="Times New Roman" w:hAnsi="Courier New" w:cs="Times New Roman"/>
      <w:i/>
      <w:szCs w:val="20"/>
      <w:lang w:eastAsia="en-US"/>
    </w:rPr>
  </w:style>
  <w:style w:type="paragraph" w:customStyle="1" w:styleId="HeadingBase">
    <w:name w:val="Heading Base"/>
    <w:rsid w:val="003C2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485"/>
    <w:pPr>
      <w:tabs>
        <w:tab w:val="right" w:leader="dot" w:pos="9072"/>
      </w:tabs>
      <w:ind w:left="567"/>
    </w:pPr>
    <w:rPr>
      <w:szCs w:val="22"/>
    </w:rPr>
  </w:style>
  <w:style w:type="paragraph" w:customStyle="1" w:styleId="TOCBase">
    <w:name w:val="TOC Base"/>
    <w:rsid w:val="003C2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485"/>
    <w:pPr>
      <w:tabs>
        <w:tab w:val="right" w:leader="dot" w:pos="9072"/>
      </w:tabs>
      <w:spacing w:before="40" w:after="40"/>
      <w:ind w:left="284"/>
    </w:pPr>
    <w:rPr>
      <w:rFonts w:ascii="Times New Roman" w:hAnsi="Times New Roman"/>
    </w:rPr>
  </w:style>
  <w:style w:type="paragraph" w:styleId="TOC1">
    <w:name w:val="toc 1"/>
    <w:basedOn w:val="TOCBase"/>
    <w:next w:val="Normal"/>
    <w:rsid w:val="003C2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485"/>
    <w:rPr>
      <w:rFonts w:ascii="Times New Roman" w:eastAsia="Times New Roman" w:hAnsi="Times New Roman" w:cs="Times New Roman"/>
      <w:sz w:val="16"/>
      <w:lang w:eastAsia="en-US"/>
    </w:rPr>
  </w:style>
  <w:style w:type="paragraph" w:styleId="Title">
    <w:name w:val="Title"/>
    <w:basedOn w:val="HeadingBase"/>
    <w:link w:val="TitleChar"/>
    <w:qFormat/>
    <w:rsid w:val="003C2485"/>
    <w:pPr>
      <w:spacing w:before="5040"/>
      <w:jc w:val="center"/>
    </w:pPr>
    <w:rPr>
      <w:sz w:val="48"/>
      <w:szCs w:val="72"/>
      <w:lang w:val="en-US"/>
    </w:rPr>
  </w:style>
  <w:style w:type="character" w:customStyle="1" w:styleId="TitleChar">
    <w:name w:val="Title Char"/>
    <w:basedOn w:val="DefaultParagraphFont"/>
    <w:link w:val="Title"/>
    <w:rsid w:val="003C2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485"/>
    <w:pPr>
      <w:tabs>
        <w:tab w:val="left" w:pos="3600"/>
        <w:tab w:val="left" w:pos="3958"/>
      </w:tabs>
    </w:pPr>
  </w:style>
  <w:style w:type="paragraph" w:styleId="List">
    <w:name w:val="List"/>
    <w:basedOn w:val="BodyText"/>
    <w:next w:val="BodyText"/>
    <w:rsid w:val="003C2485"/>
    <w:pPr>
      <w:tabs>
        <w:tab w:val="left" w:pos="340"/>
      </w:tabs>
      <w:spacing w:before="60" w:after="60"/>
      <w:ind w:left="340" w:hanging="340"/>
    </w:pPr>
  </w:style>
  <w:style w:type="paragraph" w:customStyle="1" w:styleId="Note">
    <w:name w:val="Note"/>
    <w:basedOn w:val="BodyText"/>
    <w:rsid w:val="003C24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2485"/>
    <w:rPr>
      <w:b/>
      <w:spacing w:val="0"/>
    </w:rPr>
  </w:style>
  <w:style w:type="paragraph" w:customStyle="1" w:styleId="SuperTitle">
    <w:name w:val="SuperTitle"/>
    <w:basedOn w:val="Title"/>
    <w:rsid w:val="003C2485"/>
    <w:pPr>
      <w:framePr w:wrap="auto" w:hAnchor="text" w:y="6049"/>
    </w:pPr>
    <w:rPr>
      <w:color w:val="000000"/>
      <w:sz w:val="40"/>
    </w:rPr>
  </w:style>
  <w:style w:type="paragraph" w:customStyle="1" w:styleId="TOCTitle">
    <w:name w:val="TOCTitle"/>
    <w:basedOn w:val="Heading1"/>
    <w:rsid w:val="003C2485"/>
    <w:pPr>
      <w:spacing w:after="240"/>
      <w:jc w:val="center"/>
      <w:outlineLvl w:val="9"/>
    </w:pPr>
    <w:rPr>
      <w:caps/>
    </w:rPr>
  </w:style>
  <w:style w:type="paragraph" w:customStyle="1" w:styleId="Version">
    <w:name w:val="Version"/>
    <w:rsid w:val="003C24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485"/>
    <w:pPr>
      <w:keepNext w:val="0"/>
      <w:tabs>
        <w:tab w:val="right" w:pos="4176"/>
      </w:tabs>
      <w:ind w:left="198" w:hanging="198"/>
    </w:pPr>
    <w:rPr>
      <w:rFonts w:ascii="Garamond" w:hAnsi="Garamond"/>
    </w:rPr>
  </w:style>
  <w:style w:type="paragraph" w:styleId="IndexHeading">
    <w:name w:val="index heading"/>
    <w:basedOn w:val="Normal"/>
    <w:next w:val="Index1"/>
    <w:semiHidden/>
    <w:rsid w:val="003C2485"/>
    <w:pPr>
      <w:spacing w:before="120" w:after="120"/>
    </w:pPr>
    <w:rPr>
      <w:rFonts w:ascii="Arial" w:hAnsi="Arial"/>
      <w:b/>
      <w:color w:val="918585"/>
      <w:sz w:val="24"/>
    </w:rPr>
  </w:style>
  <w:style w:type="paragraph" w:styleId="Header">
    <w:name w:val="header"/>
    <w:basedOn w:val="Normal"/>
    <w:link w:val="HeaderChar"/>
    <w:rsid w:val="003C2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485"/>
    <w:rPr>
      <w:rFonts w:ascii="Times New Roman" w:eastAsia="Times New Roman" w:hAnsi="Times New Roman" w:cs="Times New Roman"/>
      <w:sz w:val="16"/>
      <w:szCs w:val="20"/>
      <w:lang w:val="en-GB" w:eastAsia="en-US"/>
    </w:rPr>
  </w:style>
  <w:style w:type="paragraph" w:customStyle="1" w:styleId="Chapter">
    <w:name w:val="Chapter"/>
    <w:basedOn w:val="Normal"/>
    <w:rsid w:val="003C2485"/>
    <w:pPr>
      <w:spacing w:before="240"/>
    </w:pPr>
    <w:rPr>
      <w:rFonts w:ascii="Times New Roman" w:hAnsi="Times New Roman"/>
      <w:smallCaps/>
      <w:spacing w:val="80"/>
      <w:sz w:val="28"/>
    </w:rPr>
  </w:style>
  <w:style w:type="paragraph" w:customStyle="1" w:styleId="InChapter">
    <w:name w:val="InChapter"/>
    <w:basedOn w:val="Heading3"/>
    <w:rsid w:val="003C2485"/>
    <w:pPr>
      <w:spacing w:after="240"/>
      <w:outlineLvl w:val="9"/>
    </w:pPr>
    <w:rPr>
      <w:noProof/>
    </w:rPr>
  </w:style>
  <w:style w:type="paragraph" w:styleId="Index2">
    <w:name w:val="index 2"/>
    <w:basedOn w:val="Normal"/>
    <w:next w:val="Normal"/>
    <w:semiHidden/>
    <w:rsid w:val="003C2485"/>
    <w:pPr>
      <w:tabs>
        <w:tab w:val="right" w:pos="4176"/>
      </w:tabs>
      <w:ind w:left="568" w:hanging="284"/>
    </w:pPr>
    <w:rPr>
      <w:rFonts w:ascii="Garamond" w:hAnsi="Garamond"/>
    </w:rPr>
  </w:style>
  <w:style w:type="paragraph" w:customStyle="1" w:styleId="Byline">
    <w:name w:val="Byline"/>
    <w:rsid w:val="003C2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485"/>
    <w:pPr>
      <w:tabs>
        <w:tab w:val="clear" w:pos="3600"/>
        <w:tab w:val="clear" w:pos="3958"/>
      </w:tabs>
      <w:jc w:val="right"/>
    </w:pPr>
  </w:style>
  <w:style w:type="character" w:styleId="Emphasis">
    <w:name w:val="Emphasis"/>
    <w:basedOn w:val="DefaultParagraphFont"/>
    <w:qFormat/>
    <w:rsid w:val="003C2485"/>
    <w:rPr>
      <w:i/>
    </w:rPr>
  </w:style>
  <w:style w:type="paragraph" w:styleId="Caption">
    <w:name w:val="caption"/>
    <w:basedOn w:val="BodyText"/>
    <w:next w:val="Normal"/>
    <w:qFormat/>
    <w:rsid w:val="003C2485"/>
    <w:pPr>
      <w:framePr w:w="2268" w:hSpace="181" w:vSpace="181" w:wrap="around" w:vAnchor="text" w:hAnchor="page" w:x="1135" w:y="285" w:anchorLock="1"/>
    </w:pPr>
    <w:rPr>
      <w:i/>
    </w:rPr>
  </w:style>
  <w:style w:type="paragraph" w:customStyle="1" w:styleId="MiniTOCTitle">
    <w:name w:val="MiniTOCTitle"/>
    <w:basedOn w:val="Heading4"/>
    <w:rsid w:val="003C2485"/>
    <w:pPr>
      <w:spacing w:before="240"/>
      <w:outlineLvl w:val="9"/>
    </w:pPr>
    <w:rPr>
      <w:noProof/>
      <w:sz w:val="24"/>
    </w:rPr>
  </w:style>
  <w:style w:type="paragraph" w:customStyle="1" w:styleId="MiniTOCItem">
    <w:name w:val="MiniTOCItem"/>
    <w:basedOn w:val="ListBullet"/>
    <w:rsid w:val="003C2485"/>
    <w:pPr>
      <w:numPr>
        <w:numId w:val="0"/>
      </w:numPr>
      <w:tabs>
        <w:tab w:val="right" w:leader="dot" w:pos="6521"/>
      </w:tabs>
      <w:spacing w:before="0" w:after="0"/>
    </w:pPr>
  </w:style>
  <w:style w:type="paragraph" w:customStyle="1" w:styleId="TOFTitle">
    <w:name w:val="TOFTitle"/>
    <w:basedOn w:val="TOCTitle"/>
    <w:rsid w:val="003C2485"/>
  </w:style>
  <w:style w:type="paragraph" w:styleId="TableofFigures">
    <w:name w:val="table of figures"/>
    <w:basedOn w:val="Normal"/>
    <w:next w:val="Normal"/>
    <w:semiHidden/>
    <w:rsid w:val="003C2485"/>
    <w:pPr>
      <w:tabs>
        <w:tab w:val="right" w:leader="dot" w:pos="9072"/>
      </w:tabs>
      <w:ind w:left="970" w:hanging="403"/>
    </w:pPr>
    <w:rPr>
      <w:rFonts w:ascii="Times New Roman" w:hAnsi="Times New Roman"/>
      <w:b/>
    </w:rPr>
  </w:style>
  <w:style w:type="paragraph" w:styleId="ListNumber">
    <w:name w:val="List Number"/>
    <w:basedOn w:val="List"/>
    <w:rsid w:val="003C2485"/>
    <w:pPr>
      <w:numPr>
        <w:numId w:val="15"/>
      </w:numPr>
      <w:tabs>
        <w:tab w:val="clear" w:pos="340"/>
      </w:tabs>
    </w:pPr>
  </w:style>
  <w:style w:type="character" w:customStyle="1" w:styleId="WingdingSymbols">
    <w:name w:val="Wingding Symbols"/>
    <w:rsid w:val="003C2485"/>
    <w:rPr>
      <w:rFonts w:ascii="Wingdings" w:hAnsi="Wingdings"/>
    </w:rPr>
  </w:style>
  <w:style w:type="paragraph" w:customStyle="1" w:styleId="TableHeading">
    <w:name w:val="Table Heading"/>
    <w:basedOn w:val="HeadingBase"/>
    <w:rsid w:val="003C2485"/>
    <w:pPr>
      <w:keepLines/>
      <w:pBdr>
        <w:bottom w:val="single" w:sz="6" w:space="1" w:color="918585"/>
      </w:pBdr>
      <w:spacing w:before="240"/>
    </w:pPr>
  </w:style>
  <w:style w:type="character" w:customStyle="1" w:styleId="HotSpot">
    <w:name w:val="HotSpot"/>
    <w:rsid w:val="003C2485"/>
    <w:rPr>
      <w:color w:val="0033CC"/>
      <w:u w:val="none"/>
    </w:rPr>
  </w:style>
  <w:style w:type="paragraph" w:customStyle="1" w:styleId="BodyTextRight">
    <w:name w:val="Body Text Right"/>
    <w:basedOn w:val="BodyText"/>
    <w:rsid w:val="003C2485"/>
    <w:pPr>
      <w:spacing w:before="0" w:after="0"/>
      <w:jc w:val="right"/>
    </w:pPr>
  </w:style>
  <w:style w:type="paragraph" w:styleId="Index3">
    <w:name w:val="index 3"/>
    <w:basedOn w:val="ListNumber2"/>
    <w:next w:val="Normal"/>
    <w:semiHidden/>
    <w:rsid w:val="003C2485"/>
    <w:pPr>
      <w:numPr>
        <w:numId w:val="0"/>
      </w:numPr>
      <w:tabs>
        <w:tab w:val="right" w:leader="dot" w:pos="4176"/>
      </w:tabs>
    </w:pPr>
  </w:style>
  <w:style w:type="paragraph" w:styleId="ListNumber2">
    <w:name w:val="List Number 2"/>
    <w:basedOn w:val="List2"/>
    <w:rsid w:val="003C2485"/>
    <w:pPr>
      <w:numPr>
        <w:numId w:val="10"/>
      </w:numPr>
      <w:tabs>
        <w:tab w:val="clear" w:pos="1060"/>
      </w:tabs>
    </w:pPr>
  </w:style>
  <w:style w:type="paragraph" w:customStyle="1" w:styleId="MarginNote">
    <w:name w:val="Margin Note"/>
    <w:basedOn w:val="BodyText"/>
    <w:rsid w:val="003C2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485"/>
    <w:rPr>
      <w:sz w:val="32"/>
    </w:rPr>
  </w:style>
  <w:style w:type="paragraph" w:customStyle="1" w:styleId="HeadingProcedure">
    <w:name w:val="Heading Procedure"/>
    <w:basedOn w:val="HeadingBase"/>
    <w:next w:val="Normal"/>
    <w:rsid w:val="003C2485"/>
    <w:pPr>
      <w:tabs>
        <w:tab w:val="left" w:pos="0"/>
      </w:tabs>
      <w:spacing w:before="120" w:after="60"/>
    </w:pPr>
    <w:rPr>
      <w:i/>
      <w:color w:val="918585"/>
      <w:sz w:val="22"/>
    </w:rPr>
  </w:style>
  <w:style w:type="paragraph" w:customStyle="1" w:styleId="TableBodyText">
    <w:name w:val="Table Body Text"/>
    <w:basedOn w:val="BodyText"/>
    <w:rsid w:val="003C2485"/>
    <w:pPr>
      <w:spacing w:before="60" w:after="60"/>
    </w:pPr>
  </w:style>
  <w:style w:type="paragraph" w:styleId="ListContinue">
    <w:name w:val="List Continue"/>
    <w:basedOn w:val="List"/>
    <w:rsid w:val="003C2485"/>
    <w:pPr>
      <w:ind w:firstLine="0"/>
    </w:pPr>
  </w:style>
  <w:style w:type="paragraph" w:customStyle="1" w:styleId="ListNote">
    <w:name w:val="List Note"/>
    <w:basedOn w:val="List"/>
    <w:rsid w:val="003C2485"/>
    <w:pPr>
      <w:pBdr>
        <w:top w:val="single" w:sz="6" w:space="2" w:color="918585"/>
        <w:bottom w:val="single" w:sz="6" w:space="2" w:color="918585"/>
      </w:pBdr>
      <w:tabs>
        <w:tab w:val="left" w:pos="1021"/>
      </w:tabs>
      <w:ind w:firstLine="0"/>
    </w:pPr>
  </w:style>
  <w:style w:type="paragraph" w:customStyle="1" w:styleId="Warning">
    <w:name w:val="Warning"/>
    <w:basedOn w:val="BodyText"/>
    <w:rsid w:val="003C2485"/>
    <w:pPr>
      <w:shd w:val="clear" w:color="auto" w:fill="D9D9D9"/>
      <w:tabs>
        <w:tab w:val="left" w:pos="992"/>
      </w:tabs>
      <w:ind w:left="119" w:right="119"/>
    </w:pPr>
    <w:rPr>
      <w:sz w:val="20"/>
    </w:rPr>
  </w:style>
  <w:style w:type="paragraph" w:customStyle="1" w:styleId="MarginIcons">
    <w:name w:val="Margin Icons"/>
    <w:basedOn w:val="BodyText"/>
    <w:rsid w:val="003C2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485"/>
    <w:rPr>
      <w:rFonts w:ascii="Courier New" w:hAnsi="Courier New"/>
    </w:rPr>
  </w:style>
  <w:style w:type="paragraph" w:customStyle="1" w:styleId="NoteBullet">
    <w:name w:val="Note Bullet"/>
    <w:basedOn w:val="Note"/>
    <w:rsid w:val="003C2485"/>
    <w:pPr>
      <w:tabs>
        <w:tab w:val="clear" w:pos="680"/>
      </w:tabs>
      <w:spacing w:before="60" w:after="60"/>
    </w:pPr>
  </w:style>
  <w:style w:type="paragraph" w:customStyle="1" w:styleId="SubHeading2">
    <w:name w:val="SubHeading2"/>
    <w:basedOn w:val="HeadingBase"/>
    <w:rsid w:val="003C2485"/>
    <w:pPr>
      <w:spacing w:before="240" w:after="60"/>
    </w:pPr>
    <w:rPr>
      <w:sz w:val="20"/>
    </w:rPr>
  </w:style>
  <w:style w:type="paragraph" w:customStyle="1" w:styleId="SideHeading">
    <w:name w:val="Side Heading"/>
    <w:basedOn w:val="HeadingBase"/>
    <w:rsid w:val="003C2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485"/>
    <w:pPr>
      <w:tabs>
        <w:tab w:val="num" w:pos="360"/>
      </w:tabs>
    </w:pPr>
  </w:style>
  <w:style w:type="paragraph" w:styleId="PlainText">
    <w:name w:val="Plain Text"/>
    <w:basedOn w:val="Normal"/>
    <w:link w:val="PlainTextChar"/>
    <w:rsid w:val="003C2485"/>
    <w:rPr>
      <w:sz w:val="20"/>
    </w:rPr>
  </w:style>
  <w:style w:type="character" w:customStyle="1" w:styleId="PlainTextChar">
    <w:name w:val="Plain Text Char"/>
    <w:basedOn w:val="DefaultParagraphFont"/>
    <w:link w:val="PlainText"/>
    <w:rsid w:val="003C2485"/>
    <w:rPr>
      <w:rFonts w:ascii="Courier New" w:eastAsia="Times New Roman" w:hAnsi="Courier New" w:cs="Times New Roman"/>
      <w:sz w:val="20"/>
      <w:szCs w:val="20"/>
      <w:lang w:eastAsia="en-US"/>
    </w:rPr>
  </w:style>
  <w:style w:type="character" w:customStyle="1" w:styleId="MenuOption">
    <w:name w:val="Menu Option"/>
    <w:basedOn w:val="DefaultParagraphFont"/>
    <w:rsid w:val="003C2485"/>
    <w:rPr>
      <w:b/>
      <w:smallCaps/>
    </w:rPr>
  </w:style>
  <w:style w:type="paragraph" w:customStyle="1" w:styleId="TableListNumber">
    <w:name w:val="Table List Number"/>
    <w:basedOn w:val="ListNumber"/>
    <w:rsid w:val="003C2485"/>
    <w:pPr>
      <w:numPr>
        <w:numId w:val="0"/>
      </w:numPr>
    </w:pPr>
  </w:style>
  <w:style w:type="paragraph" w:styleId="TOC4">
    <w:name w:val="toc 4"/>
    <w:basedOn w:val="TOCBase"/>
    <w:next w:val="Normal"/>
    <w:semiHidden/>
    <w:rsid w:val="003C2485"/>
    <w:pPr>
      <w:tabs>
        <w:tab w:val="right" w:leader="dot" w:pos="9071"/>
      </w:tabs>
      <w:ind w:left="1701"/>
    </w:pPr>
  </w:style>
  <w:style w:type="paragraph" w:customStyle="1" w:styleId="ListAlpha">
    <w:name w:val="List Alpha"/>
    <w:basedOn w:val="List"/>
    <w:rsid w:val="003C2485"/>
    <w:pPr>
      <w:numPr>
        <w:numId w:val="9"/>
      </w:numPr>
    </w:pPr>
  </w:style>
  <w:style w:type="paragraph" w:customStyle="1" w:styleId="ListAlpha2">
    <w:name w:val="List Alpha 2"/>
    <w:basedOn w:val="List2"/>
    <w:rsid w:val="003C2485"/>
    <w:pPr>
      <w:numPr>
        <w:numId w:val="8"/>
      </w:numPr>
    </w:pPr>
  </w:style>
  <w:style w:type="paragraph" w:styleId="List2">
    <w:name w:val="List 2"/>
    <w:basedOn w:val="BodyText"/>
    <w:rsid w:val="003C2485"/>
    <w:pPr>
      <w:tabs>
        <w:tab w:val="left" w:pos="680"/>
      </w:tabs>
      <w:spacing w:before="60" w:after="60"/>
      <w:ind w:left="680" w:hanging="340"/>
    </w:pPr>
  </w:style>
  <w:style w:type="paragraph" w:styleId="List3">
    <w:name w:val="List 3"/>
    <w:basedOn w:val="BodyText"/>
    <w:rsid w:val="003C2485"/>
    <w:pPr>
      <w:tabs>
        <w:tab w:val="left" w:pos="1021"/>
      </w:tabs>
      <w:spacing w:before="60" w:after="60"/>
      <w:ind w:left="1020" w:hanging="340"/>
    </w:pPr>
  </w:style>
  <w:style w:type="paragraph" w:styleId="List4">
    <w:name w:val="List 4"/>
    <w:basedOn w:val="BodyText"/>
    <w:rsid w:val="003C2485"/>
    <w:pPr>
      <w:tabs>
        <w:tab w:val="left" w:pos="1361"/>
      </w:tabs>
      <w:spacing w:before="60" w:after="60"/>
      <w:ind w:left="1361" w:hanging="340"/>
    </w:pPr>
  </w:style>
  <w:style w:type="paragraph" w:styleId="List5">
    <w:name w:val="List 5"/>
    <w:basedOn w:val="BodyText"/>
    <w:rsid w:val="003C2485"/>
    <w:pPr>
      <w:tabs>
        <w:tab w:val="left" w:pos="1701"/>
      </w:tabs>
      <w:spacing w:before="60" w:after="60"/>
      <w:ind w:left="1701" w:hanging="340"/>
    </w:pPr>
  </w:style>
  <w:style w:type="paragraph" w:styleId="ListBullet3">
    <w:name w:val="List Bullet 3"/>
    <w:basedOn w:val="List3"/>
    <w:rsid w:val="003C2485"/>
    <w:pPr>
      <w:numPr>
        <w:numId w:val="14"/>
      </w:numPr>
      <w:tabs>
        <w:tab w:val="clear" w:pos="1021"/>
      </w:tabs>
      <w:ind w:left="1037" w:hanging="357"/>
    </w:pPr>
  </w:style>
  <w:style w:type="paragraph" w:styleId="ListBullet4">
    <w:name w:val="List Bullet 4"/>
    <w:basedOn w:val="List4"/>
    <w:rsid w:val="003C2485"/>
    <w:pPr>
      <w:numPr>
        <w:numId w:val="3"/>
      </w:numPr>
      <w:tabs>
        <w:tab w:val="clear" w:pos="1361"/>
      </w:tabs>
    </w:pPr>
  </w:style>
  <w:style w:type="paragraph" w:styleId="ListBullet5">
    <w:name w:val="List Bullet 5"/>
    <w:basedOn w:val="List5"/>
    <w:rsid w:val="003C2485"/>
    <w:pPr>
      <w:numPr>
        <w:numId w:val="4"/>
      </w:numPr>
    </w:pPr>
  </w:style>
  <w:style w:type="paragraph" w:styleId="ListContinue2">
    <w:name w:val="List Continue 2"/>
    <w:basedOn w:val="List2"/>
    <w:rsid w:val="003C2485"/>
    <w:pPr>
      <w:ind w:firstLine="0"/>
    </w:pPr>
  </w:style>
  <w:style w:type="paragraph" w:styleId="ListContinue3">
    <w:name w:val="List Continue 3"/>
    <w:basedOn w:val="List3"/>
    <w:rsid w:val="003C2485"/>
    <w:pPr>
      <w:ind w:left="1021" w:firstLine="0"/>
    </w:pPr>
  </w:style>
  <w:style w:type="paragraph" w:styleId="ListContinue4">
    <w:name w:val="List Continue 4"/>
    <w:basedOn w:val="List4"/>
    <w:rsid w:val="003C2485"/>
    <w:pPr>
      <w:ind w:firstLine="0"/>
    </w:pPr>
  </w:style>
  <w:style w:type="paragraph" w:styleId="ListContinue5">
    <w:name w:val="List Continue 5"/>
    <w:basedOn w:val="List5"/>
    <w:rsid w:val="003C2485"/>
    <w:pPr>
      <w:ind w:firstLine="0"/>
    </w:pPr>
  </w:style>
  <w:style w:type="paragraph" w:styleId="ListNumber3">
    <w:name w:val="List Number 3"/>
    <w:basedOn w:val="List3"/>
    <w:rsid w:val="003C2485"/>
    <w:pPr>
      <w:numPr>
        <w:numId w:val="5"/>
      </w:numPr>
    </w:pPr>
  </w:style>
  <w:style w:type="paragraph" w:styleId="ListNumber4">
    <w:name w:val="List Number 4"/>
    <w:basedOn w:val="List4"/>
    <w:rsid w:val="003C2485"/>
    <w:pPr>
      <w:numPr>
        <w:numId w:val="6"/>
      </w:numPr>
    </w:pPr>
  </w:style>
  <w:style w:type="paragraph" w:styleId="ListNumber5">
    <w:name w:val="List Number 5"/>
    <w:basedOn w:val="List5"/>
    <w:rsid w:val="003C2485"/>
    <w:pPr>
      <w:numPr>
        <w:numId w:val="7"/>
      </w:numPr>
    </w:pPr>
  </w:style>
  <w:style w:type="paragraph" w:styleId="BlockText">
    <w:name w:val="Block Text"/>
    <w:basedOn w:val="Normal"/>
    <w:rsid w:val="003C2485"/>
    <w:pPr>
      <w:spacing w:after="120"/>
      <w:ind w:left="1440" w:right="1440"/>
    </w:pPr>
  </w:style>
  <w:style w:type="character" w:customStyle="1" w:styleId="Subscript">
    <w:name w:val="Subscript"/>
    <w:basedOn w:val="DefaultParagraphFont"/>
    <w:rsid w:val="003C2485"/>
    <w:rPr>
      <w:sz w:val="16"/>
      <w:vertAlign w:val="subscript"/>
    </w:rPr>
  </w:style>
  <w:style w:type="character" w:customStyle="1" w:styleId="Superscript">
    <w:name w:val="Superscript"/>
    <w:basedOn w:val="DefaultParagraphFont"/>
    <w:rsid w:val="003C2485"/>
    <w:rPr>
      <w:sz w:val="16"/>
      <w:vertAlign w:val="superscript"/>
    </w:rPr>
  </w:style>
  <w:style w:type="character" w:customStyle="1" w:styleId="Symbols">
    <w:name w:val="Symbols"/>
    <w:basedOn w:val="DefaultParagraphFont"/>
    <w:rsid w:val="003C2485"/>
    <w:rPr>
      <w:rFonts w:ascii="Symbol" w:hAnsi="Symbol"/>
    </w:rPr>
  </w:style>
  <w:style w:type="character" w:customStyle="1" w:styleId="MenuOptions">
    <w:name w:val="Menu Options"/>
    <w:basedOn w:val="DefaultParagraphFont"/>
    <w:rsid w:val="003C2485"/>
    <w:rPr>
      <w:rFonts w:ascii="Arial Narrow" w:hAnsi="Arial Narrow"/>
      <w:smallCaps/>
    </w:rPr>
  </w:style>
  <w:style w:type="character" w:customStyle="1" w:styleId="Buttons">
    <w:name w:val="Buttons"/>
    <w:basedOn w:val="DefaultParagraphFont"/>
    <w:rsid w:val="003C2485"/>
    <w:rPr>
      <w:b/>
    </w:rPr>
  </w:style>
  <w:style w:type="character" w:customStyle="1" w:styleId="Underlined">
    <w:name w:val="Underlined"/>
    <w:basedOn w:val="DefaultParagraphFont"/>
    <w:rsid w:val="003C2485"/>
    <w:rPr>
      <w:u w:val="single"/>
    </w:rPr>
  </w:style>
  <w:style w:type="paragraph" w:customStyle="1" w:styleId="TableBodyTextRight">
    <w:name w:val="Table Body Text Right"/>
    <w:basedOn w:val="TableBodyText"/>
    <w:rsid w:val="003C2485"/>
    <w:pPr>
      <w:widowControl w:val="0"/>
      <w:autoSpaceDE w:val="0"/>
      <w:autoSpaceDN w:val="0"/>
      <w:adjustRightInd w:val="0"/>
      <w:jc w:val="right"/>
    </w:pPr>
    <w:rPr>
      <w:rFonts w:cs="Arial"/>
      <w:szCs w:val="18"/>
    </w:rPr>
  </w:style>
  <w:style w:type="paragraph" w:customStyle="1" w:styleId="CopyrightText">
    <w:name w:val="Copyright Text"/>
    <w:basedOn w:val="BodyText"/>
    <w:rsid w:val="003C2485"/>
    <w:rPr>
      <w:sz w:val="18"/>
    </w:rPr>
  </w:style>
  <w:style w:type="paragraph" w:customStyle="1" w:styleId="BodySmallRight">
    <w:name w:val="Body Small Right"/>
    <w:basedOn w:val="BodyTextRight"/>
    <w:rsid w:val="003C2485"/>
    <w:rPr>
      <w:sz w:val="18"/>
      <w:szCs w:val="18"/>
    </w:rPr>
  </w:style>
  <w:style w:type="paragraph" w:customStyle="1" w:styleId="MarginEdition">
    <w:name w:val="Margin Edition"/>
    <w:basedOn w:val="MarginNote"/>
    <w:rsid w:val="003C2485"/>
    <w:pPr>
      <w:spacing w:before="0" w:after="0"/>
    </w:pPr>
    <w:rPr>
      <w:rFonts w:ascii="Times New Roman" w:hAnsi="Times New Roman"/>
      <w:color w:val="999999"/>
    </w:rPr>
  </w:style>
  <w:style w:type="paragraph" w:customStyle="1" w:styleId="Spacer">
    <w:name w:val="Spacer"/>
    <w:basedOn w:val="Normal"/>
    <w:rsid w:val="003C2485"/>
    <w:rPr>
      <w:sz w:val="2"/>
      <w:szCs w:val="2"/>
    </w:rPr>
  </w:style>
  <w:style w:type="character" w:customStyle="1" w:styleId="Small">
    <w:name w:val="Small"/>
    <w:basedOn w:val="DefaultParagraphFont"/>
    <w:rsid w:val="003C2485"/>
    <w:rPr>
      <w:sz w:val="16"/>
    </w:rPr>
  </w:style>
  <w:style w:type="paragraph" w:customStyle="1" w:styleId="WideTable">
    <w:name w:val="Wide Table"/>
    <w:basedOn w:val="Normal"/>
    <w:rsid w:val="003C2485"/>
    <w:pPr>
      <w:ind w:left="-1418"/>
    </w:pPr>
    <w:rPr>
      <w:sz w:val="2"/>
      <w:szCs w:val="2"/>
    </w:rPr>
  </w:style>
  <w:style w:type="character" w:styleId="PageNumber">
    <w:name w:val="page number"/>
    <w:basedOn w:val="DefaultParagraphFont"/>
    <w:rsid w:val="003C2485"/>
  </w:style>
  <w:style w:type="paragraph" w:styleId="Quote">
    <w:name w:val="Quote"/>
    <w:basedOn w:val="Heading1"/>
    <w:link w:val="QuoteChar"/>
    <w:qFormat/>
    <w:rsid w:val="003C2485"/>
    <w:rPr>
      <w:b w:val="0"/>
      <w:sz w:val="72"/>
      <w:szCs w:val="72"/>
      <w:lang w:val="en-NZ"/>
    </w:rPr>
  </w:style>
  <w:style w:type="character" w:customStyle="1" w:styleId="QuoteChar">
    <w:name w:val="Quote Char"/>
    <w:basedOn w:val="DefaultParagraphFont"/>
    <w:link w:val="Quote"/>
    <w:rsid w:val="003C2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485"/>
    <w:pPr>
      <w:pageBreakBefore/>
    </w:pPr>
  </w:style>
  <w:style w:type="paragraph" w:customStyle="1" w:styleId="Border">
    <w:name w:val="Border"/>
    <w:basedOn w:val="Normal"/>
    <w:qFormat/>
    <w:rsid w:val="003C2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485"/>
    <w:rPr>
      <w:b/>
      <w:bCs/>
      <w:i/>
      <w:iCs/>
      <w:color w:val="auto"/>
    </w:rPr>
  </w:style>
  <w:style w:type="paragraph" w:styleId="IntenseQuote">
    <w:name w:val="Intense Quote"/>
    <w:basedOn w:val="Normal"/>
    <w:next w:val="Normal"/>
    <w:link w:val="IntenseQuoteChar"/>
    <w:uiPriority w:val="30"/>
    <w:qFormat/>
    <w:rsid w:val="003C2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485"/>
    <w:rPr>
      <w:smallCaps/>
      <w:color w:val="auto"/>
      <w:u w:val="single"/>
    </w:rPr>
  </w:style>
  <w:style w:type="character" w:styleId="IntenseReference">
    <w:name w:val="Intense Reference"/>
    <w:basedOn w:val="DefaultParagraphFont"/>
    <w:uiPriority w:val="32"/>
    <w:qFormat/>
    <w:rsid w:val="003C2485"/>
    <w:rPr>
      <w:b/>
      <w:bCs/>
      <w:smallCaps/>
      <w:color w:val="auto"/>
      <w:spacing w:val="5"/>
      <w:u w:val="single"/>
    </w:rPr>
  </w:style>
  <w:style w:type="paragraph" w:customStyle="1" w:styleId="2ColumnHeading">
    <w:name w:val="2Column Heading"/>
    <w:basedOn w:val="BodyText"/>
    <w:qFormat/>
    <w:rsid w:val="003C2485"/>
    <w:pPr>
      <w:spacing w:after="60"/>
      <w:ind w:left="-2268"/>
    </w:pPr>
    <w:rPr>
      <w:b/>
    </w:rPr>
  </w:style>
  <w:style w:type="paragraph" w:customStyle="1" w:styleId="Heading1TOC">
    <w:name w:val="Heading1 TOC"/>
    <w:basedOn w:val="Normal"/>
    <w:qFormat/>
    <w:rsid w:val="003C2485"/>
    <w:pPr>
      <w:spacing w:before="240" w:after="120"/>
    </w:pPr>
    <w:rPr>
      <w:rFonts w:ascii="Times New Roman" w:hAnsi="Times New Roman"/>
      <w:b/>
      <w:sz w:val="32"/>
    </w:rPr>
  </w:style>
  <w:style w:type="paragraph" w:customStyle="1" w:styleId="Heading2TOC">
    <w:name w:val="Heading2 TOC"/>
    <w:basedOn w:val="Normal"/>
    <w:qFormat/>
    <w:rsid w:val="003C2485"/>
    <w:pPr>
      <w:spacing w:before="240" w:after="60"/>
    </w:pPr>
    <w:rPr>
      <w:rFonts w:ascii="Times New Roman" w:hAnsi="Times New Roman"/>
      <w:b/>
      <w:sz w:val="28"/>
    </w:rPr>
  </w:style>
  <w:style w:type="character" w:customStyle="1" w:styleId="Underline">
    <w:name w:val="Underline"/>
    <w:basedOn w:val="DefaultParagraphFont"/>
    <w:qFormat/>
    <w:rsid w:val="003C2485"/>
    <w:rPr>
      <w:u w:val="single"/>
    </w:rPr>
  </w:style>
  <w:style w:type="character" w:customStyle="1" w:styleId="BoldandItalics">
    <w:name w:val="Bold and Italics"/>
    <w:qFormat/>
    <w:rsid w:val="003C2485"/>
    <w:rPr>
      <w:b/>
      <w:i/>
      <w:u w:val="none"/>
    </w:rPr>
  </w:style>
  <w:style w:type="paragraph" w:styleId="BalloonText">
    <w:name w:val="Balloon Text"/>
    <w:basedOn w:val="Normal"/>
    <w:link w:val="BalloonTextChar"/>
    <w:rsid w:val="003C2485"/>
    <w:rPr>
      <w:rFonts w:ascii="Tahoma" w:hAnsi="Tahoma" w:cs="Tahoma"/>
      <w:sz w:val="16"/>
      <w:szCs w:val="16"/>
    </w:rPr>
  </w:style>
  <w:style w:type="character" w:customStyle="1" w:styleId="BalloonTextChar">
    <w:name w:val="Balloon Text Char"/>
    <w:basedOn w:val="DefaultParagraphFont"/>
    <w:link w:val="BalloonText"/>
    <w:rsid w:val="003C2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485"/>
    <w:rPr>
      <w:b/>
      <w:color w:val="660033"/>
      <w:spacing w:val="0"/>
    </w:rPr>
  </w:style>
  <w:style w:type="paragraph" w:customStyle="1" w:styleId="Nameditemlist">
    <w:name w:val="Named item list"/>
    <w:basedOn w:val="BodyText"/>
    <w:qFormat/>
    <w:rsid w:val="003C2485"/>
    <w:pPr>
      <w:tabs>
        <w:tab w:val="left" w:pos="2835"/>
      </w:tabs>
      <w:ind w:left="2835" w:hanging="2835"/>
    </w:pPr>
  </w:style>
  <w:style w:type="paragraph" w:customStyle="1" w:styleId="BodyTextnopadding">
    <w:name w:val="Body Text no padding"/>
    <w:basedOn w:val="BodyText"/>
    <w:qFormat/>
    <w:rsid w:val="003C2485"/>
    <w:pPr>
      <w:spacing w:before="0" w:after="0"/>
    </w:pPr>
  </w:style>
  <w:style w:type="paragraph" w:customStyle="1" w:styleId="BodyTextBold">
    <w:name w:val="Body Text Bold"/>
    <w:basedOn w:val="BodyText"/>
    <w:qFormat/>
    <w:rsid w:val="003C2485"/>
    <w:rPr>
      <w:b/>
    </w:rPr>
  </w:style>
  <w:style w:type="character" w:styleId="Hyperlink">
    <w:name w:val="Hyperlink"/>
    <w:basedOn w:val="DefaultParagraphFont"/>
    <w:uiPriority w:val="99"/>
    <w:unhideWhenUsed/>
    <w:rsid w:val="00D77B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8294</Characters>
  <Application>Microsoft Office Word</Application>
  <DocSecurity>0</DocSecurity>
  <Lines>230</Lines>
  <Paragraphs>141</Paragraphs>
  <ScaleCrop>false</ScaleCrop>
  <Company>Author-it Software Corporation Ltd.</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RIIWBP501D Implement site waste and by-product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