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1F4" w:rsidP="007851F4">
      <w:pPr>
        <w:pStyle w:val="Title"/>
      </w:pPr>
      <w:r>
        <w:fldChar w:fldCharType="begin"/>
      </w:r>
      <w:r>
        <w:instrText xml:space="preserve"> TITLE   \* MERGEFORMAT </w:instrText>
      </w:r>
      <w:r>
        <w:fldChar w:fldCharType="separate"/>
      </w:r>
      <w:r>
        <w:t>RIIWBP203D Monitor tailings dam environment</w:t>
      </w:r>
      <w:r>
        <w:fldChar w:fldCharType="end"/>
      </w:r>
    </w:p>
    <w:p w:rsidR="007851F4" w:rsidP="007851F4">
      <w:pPr>
        <w:pStyle w:val="Version"/>
        <w:sectPr w:rsidSect="00321B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B71" w:rsidP="00321B71">
      <w:pPr>
        <w:pStyle w:val="SuperHeading"/>
      </w:pPr>
      <w:r w:rsidRPr="00321B71">
        <w:t>RIIWBP203D Monitor tailings dam environment</w:t>
      </w:r>
    </w:p>
    <w:p w:rsidR="00000000" w:rsidRPr="00321B71" w:rsidP="00321B71">
      <w:pPr>
        <w:pStyle w:val="Heading1"/>
      </w:pPr>
      <w:bookmarkStart w:id="1" w:name="O_681504"/>
      <w:bookmarkEnd w:id="1"/>
      <w:r w:rsidRPr="00321B71">
        <w:t>Modification History</w:t>
      </w:r>
    </w:p>
    <w:tbl>
      <w:tblPr>
        <w:tblW w:w="0" w:type="auto"/>
        <w:tblCellMar>
          <w:left w:w="62" w:type="dxa"/>
          <w:right w:w="62" w:type="dxa"/>
        </w:tblCellMar>
        <w:tblLook w:val="0000"/>
      </w:tblPr>
      <w:tblGrid>
        <w:gridCol w:w="1107"/>
        <w:gridCol w:w="8089"/>
      </w:tblGrid>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Heading4"/>
              <w:rPr>
                <w:lang w:val="en-NZ"/>
              </w:rPr>
            </w:pPr>
            <w:r w:rsidRPr="00321B7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Heading4"/>
              <w:rPr>
                <w:lang w:val="en-NZ"/>
              </w:rPr>
            </w:pPr>
            <w:r w:rsidRPr="00321B71">
              <w:t>Comment</w:t>
            </w:r>
          </w:p>
        </w:tc>
      </w:tr>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This unit replaces RIIWBP203B Monitor tailings dam environment</w:t>
            </w:r>
          </w:p>
        </w:tc>
      </w:tr>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B71" w:rsidP="00321B71">
            <w:pPr>
              <w:pStyle w:val="BodyText"/>
            </w:pPr>
            <w:r w:rsidRPr="00321B71">
              <w:t>Required frequency and volume of evidence amended in Performance evidence.</w:t>
            </w:r>
          </w:p>
          <w:p w:rsidR="00000000" w:rsidRPr="00321B71" w:rsidP="00321B71">
            <w:pPr>
              <w:pStyle w:val="BodyText"/>
            </w:pPr>
            <w:r w:rsidRPr="00321B71">
              <w:t>Substantial amendments made in Assessment Conditions field, including: refe</w:t>
            </w:r>
            <w:r w:rsidRPr="00321B71">
              <w:t>rences to Industry Sectors, assessor and subject matter expert experience requirements, how assessment should be conducted and what it should confirm.</w:t>
            </w:r>
          </w:p>
        </w:tc>
      </w:tr>
    </w:tbl>
    <w:p w:rsidR="00000000" w:rsidRPr="00321B71" w:rsidP="00321B71">
      <w:pPr>
        <w:pStyle w:val="BodyText"/>
      </w:pPr>
    </w:p>
    <w:p w:rsidR="00000000" w:rsidRPr="00321B71" w:rsidP="00321B71">
      <w:pPr>
        <w:pStyle w:val="AllowPageBreak"/>
      </w:pPr>
    </w:p>
    <w:p w:rsidR="00000000" w:rsidRPr="00321B71" w:rsidP="00321B71">
      <w:pPr>
        <w:pStyle w:val="Heading1"/>
      </w:pPr>
      <w:bookmarkStart w:id="2" w:name="O_681503"/>
      <w:bookmarkEnd w:id="2"/>
      <w:r w:rsidRPr="00321B71">
        <w:t>Application</w:t>
      </w:r>
    </w:p>
    <w:p w:rsidR="00000000" w:rsidRPr="00321B71" w:rsidP="007851F4">
      <w:pPr>
        <w:pStyle w:val="BodyText"/>
      </w:pPr>
      <w:r w:rsidRPr="00321B71">
        <w:t>This unit describes a participant’s skills and knowledge required to monit</w:t>
      </w:r>
      <w:r w:rsidRPr="00321B71">
        <w:t>or a tailings dam environment in Coal and Metalliferous mining and Extractive.</w:t>
      </w:r>
    </w:p>
    <w:p w:rsidR="00000000" w:rsidRPr="00321B71" w:rsidP="007851F4">
      <w:pPr>
        <w:pStyle w:val="BodyText"/>
      </w:pPr>
      <w:r w:rsidRPr="00321B71">
        <w:t>This unit is appropriate for those working in operational roles.</w:t>
      </w:r>
    </w:p>
    <w:p w:rsidR="007851F4" w:rsidP="007851F4">
      <w:pPr>
        <w:pStyle w:val="BodyText"/>
      </w:pPr>
      <w:r w:rsidRPr="00321B71">
        <w:t>No licensing, legislation or certification requirements apply to this unit at the time of publication.</w:t>
      </w:r>
    </w:p>
    <w:p w:rsidR="00000000" w:rsidRPr="00321B71" w:rsidP="00321B71">
      <w:pPr>
        <w:pStyle w:val="Heading1"/>
      </w:pPr>
      <w:bookmarkStart w:id="3" w:name="O_681502"/>
      <w:bookmarkEnd w:id="3"/>
      <w:r w:rsidRPr="00321B71">
        <w:t>Unit Sector</w:t>
      </w:r>
    </w:p>
    <w:p w:rsidR="00000000" w:rsidRPr="00321B71" w:rsidP="007851F4">
      <w:pPr>
        <w:pStyle w:val="List"/>
      </w:pPr>
      <w:r w:rsidRPr="00321B71">
        <w:t>Coal mining</w:t>
      </w:r>
    </w:p>
    <w:p w:rsidR="00000000" w:rsidRPr="00321B71" w:rsidP="007851F4">
      <w:pPr>
        <w:pStyle w:val="List"/>
      </w:pPr>
      <w:r w:rsidRPr="00321B71">
        <w:t>Extractive</w:t>
      </w:r>
    </w:p>
    <w:p w:rsidR="00000000" w:rsidRPr="00321B71" w:rsidP="007851F4">
      <w:pPr>
        <w:pStyle w:val="List"/>
      </w:pPr>
      <w:r w:rsidRPr="00321B71">
        <w:t>Metalliferous mining</w:t>
      </w:r>
    </w:p>
    <w:p w:rsidR="00000000" w:rsidRPr="00321B71" w:rsidP="00321B71">
      <w:pPr>
        <w:pStyle w:val="AllowPageBreak"/>
      </w:pPr>
    </w:p>
    <w:p w:rsidR="00000000" w:rsidRPr="00321B71" w:rsidP="00321B71">
      <w:pPr>
        <w:pStyle w:val="Heading1"/>
      </w:pPr>
      <w:bookmarkStart w:id="4" w:name="O_681500"/>
      <w:bookmarkEnd w:id="4"/>
      <w:r w:rsidRPr="00321B71">
        <w:t>Elements and Performance Criteria</w:t>
      </w:r>
    </w:p>
    <w:tbl>
      <w:tblPr>
        <w:tblW w:w="9322" w:type="dxa"/>
        <w:tblLayout w:type="fixed"/>
        <w:tblCellMar>
          <w:left w:w="62" w:type="dxa"/>
          <w:right w:w="62" w:type="dxa"/>
        </w:tblCellMar>
        <w:tblLook w:val="0000"/>
      </w:tblPr>
      <w:tblGrid>
        <w:gridCol w:w="2438"/>
        <w:gridCol w:w="6884"/>
      </w:tblGrid>
      <w:tr w:rsidTr="00321B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B71">
            <w:pPr>
              <w:pStyle w:val="BodyText"/>
              <w:rPr>
                <w:lang w:val="en-NZ"/>
              </w:rPr>
            </w:pPr>
            <w:r w:rsidRPr="00321B71">
              <w:t>1.</w:t>
            </w:r>
            <w:r w:rsidRPr="00321B71">
              <w:tab/>
              <w:t>Plan and prepare for monitoring tailings dam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B71" w:rsidP="00321B71">
            <w:pPr>
              <w:pStyle w:val="BodyText"/>
            </w:pPr>
            <w:r w:rsidRPr="00321B71">
              <w:t>1.1</w:t>
            </w:r>
            <w:r w:rsidRPr="00321B71">
              <w:tab/>
              <w:t>Access, interpret and apply tailings dam environment documentation an</w:t>
            </w:r>
            <w:r w:rsidRPr="00321B71">
              <w:t>d ensure the work activity is compliant</w:t>
            </w:r>
          </w:p>
          <w:p w:rsidR="00000000" w:rsidRPr="00321B71" w:rsidP="00321B71">
            <w:pPr>
              <w:pStyle w:val="BodyText"/>
            </w:pPr>
            <w:r w:rsidRPr="00321B71">
              <w:t>1.2</w:t>
            </w:r>
            <w:r w:rsidRPr="00321B71">
              <w:tab/>
              <w:t>Obtain, read, interpret, clarify and confirm work requirements</w:t>
            </w:r>
          </w:p>
          <w:p w:rsidR="00000000" w:rsidRPr="00321B71" w:rsidP="00321B71">
            <w:pPr>
              <w:pStyle w:val="BodyText"/>
            </w:pPr>
            <w:r w:rsidRPr="00321B71">
              <w:t>1.3</w:t>
            </w:r>
            <w:r w:rsidRPr="00321B71">
              <w:tab/>
              <w:t>Identify and address potential risks, hazards and environmental issues, and implement control measures</w:t>
            </w:r>
          </w:p>
          <w:p w:rsidR="00000000" w:rsidRPr="00321B71" w:rsidP="00321B71">
            <w:pPr>
              <w:pStyle w:val="BodyText"/>
            </w:pPr>
            <w:r w:rsidRPr="00321B71">
              <w:t>1.4</w:t>
            </w:r>
            <w:r w:rsidRPr="00321B71">
              <w:tab/>
              <w:t>Select and wear personal protective eq</w:t>
            </w:r>
            <w:r w:rsidRPr="00321B71">
              <w:t>uipment appropriate for work activities</w:t>
            </w:r>
          </w:p>
          <w:p w:rsidR="00000000" w:rsidRPr="00321B71" w:rsidP="00321B71">
            <w:pPr>
              <w:pStyle w:val="BodyText"/>
            </w:pPr>
            <w:r w:rsidRPr="00321B71">
              <w:t>1.5</w:t>
            </w:r>
            <w:r w:rsidRPr="00321B71">
              <w:tab/>
              <w:t>Record presence/status of flora and fauna</w:t>
            </w:r>
          </w:p>
          <w:p w:rsidR="00000000" w:rsidRPr="00321B71" w:rsidP="00321B71">
            <w:pPr>
              <w:pStyle w:val="BodyText"/>
            </w:pPr>
            <w:r w:rsidRPr="00321B71">
              <w:t>1.6</w:t>
            </w:r>
            <w:r w:rsidRPr="00321B71">
              <w:tab/>
              <w:t>Check and maintain condition of mine site parameters</w:t>
            </w:r>
          </w:p>
          <w:p w:rsidR="00000000" w:rsidRPr="00321B71" w:rsidP="00321B71">
            <w:pPr>
              <w:pStyle w:val="BodyText"/>
            </w:pPr>
            <w:r w:rsidRPr="00321B71">
              <w:t>1.7</w:t>
            </w:r>
            <w:r w:rsidRPr="00321B71">
              <w:tab/>
              <w:t>Rescue wildlife to sustain life where safe and practical</w:t>
            </w:r>
          </w:p>
          <w:p w:rsidR="00000000" w:rsidRPr="00321B71" w:rsidP="00321B71">
            <w:pPr>
              <w:pStyle w:val="BodyText"/>
            </w:pPr>
            <w:r w:rsidRPr="00321B71">
              <w:t>1.8</w:t>
            </w:r>
            <w:r w:rsidRPr="00321B71">
              <w:tab/>
              <w:t>Obtain and interpret emergency procedures, and b</w:t>
            </w:r>
            <w:r w:rsidRPr="00321B71">
              <w:t xml:space="preserve">e prepared for fire/accident/emergency </w:t>
            </w:r>
          </w:p>
          <w:p w:rsidR="00000000" w:rsidP="00321B71">
            <w:pPr>
              <w:pStyle w:val="BodyText"/>
              <w:rPr>
                <w:lang w:val="en-NZ"/>
              </w:rPr>
            </w:pPr>
            <w:r w:rsidRPr="00321B71">
              <w:t>1.9</w:t>
            </w:r>
            <w:r w:rsidRPr="00321B71">
              <w:tab/>
              <w:t>Communicate with other personnel using approved communication methods</w:t>
            </w:r>
          </w:p>
        </w:tc>
      </w:tr>
      <w:tr w:rsidTr="00321B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B71">
            <w:pPr>
              <w:pStyle w:val="BodyText"/>
              <w:rPr>
                <w:lang w:val="en-NZ"/>
              </w:rPr>
            </w:pPr>
            <w:r w:rsidRPr="00321B71">
              <w:t>2.</w:t>
            </w:r>
            <w:r w:rsidRPr="00321B71">
              <w:tab/>
              <w:t>Monitor integrity of the dam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B71" w:rsidP="00321B71">
            <w:pPr>
              <w:pStyle w:val="BodyText"/>
            </w:pPr>
            <w:r w:rsidRPr="00321B71">
              <w:t>2.1</w:t>
            </w:r>
            <w:r w:rsidRPr="00321B71">
              <w:tab/>
              <w:t>Check and monitor dam wall characteristics and any sign of seepage</w:t>
            </w:r>
          </w:p>
          <w:p w:rsidR="00000000" w:rsidRPr="00321B71" w:rsidP="00321B71">
            <w:pPr>
              <w:pStyle w:val="BodyText"/>
            </w:pPr>
            <w:r w:rsidRPr="00321B71">
              <w:t>2.2</w:t>
            </w:r>
            <w:r w:rsidRPr="00321B71">
              <w:tab/>
              <w:t xml:space="preserve">Maintain access to decant tower </w:t>
            </w:r>
          </w:p>
          <w:p w:rsidR="00000000" w:rsidRPr="00321B71" w:rsidP="00321B71">
            <w:pPr>
              <w:pStyle w:val="BodyText"/>
            </w:pPr>
            <w:r w:rsidRPr="00321B71">
              <w:t>2</w:t>
            </w:r>
            <w:r w:rsidRPr="00321B71">
              <w:t>.3</w:t>
            </w:r>
            <w:r w:rsidRPr="00321B71">
              <w:tab/>
              <w:t>Control quantity of water in dam to avoid weakening dam structure</w:t>
            </w:r>
          </w:p>
          <w:p w:rsidR="00000000" w:rsidRPr="00321B71" w:rsidP="00321B71">
            <w:pPr>
              <w:pStyle w:val="BodyText"/>
            </w:pPr>
            <w:r w:rsidRPr="00321B71">
              <w:t>2.4</w:t>
            </w:r>
            <w:r w:rsidRPr="00321B71">
              <w:tab/>
              <w:t>Monitor water table depth and water quality and determine source of water and integrity of dam</w:t>
            </w:r>
          </w:p>
          <w:p w:rsidR="00000000" w:rsidRPr="00321B71" w:rsidP="00321B71">
            <w:pPr>
              <w:pStyle w:val="BodyText"/>
            </w:pPr>
            <w:r w:rsidRPr="00321B71">
              <w:t>2.5</w:t>
            </w:r>
            <w:r w:rsidRPr="00321B71">
              <w:tab/>
              <w:t>Visually check for depositing of unauthorised materials</w:t>
            </w:r>
          </w:p>
          <w:p w:rsidR="00000000" w:rsidRPr="00321B71" w:rsidP="00321B71">
            <w:pPr>
              <w:pStyle w:val="BodyText"/>
            </w:pPr>
            <w:r w:rsidRPr="00321B71">
              <w:t>2.6</w:t>
            </w:r>
            <w:r w:rsidRPr="00321B71">
              <w:tab/>
            </w:r>
            <w:r w:rsidRPr="00321B71">
              <w:t>Complete written records and reports</w:t>
            </w:r>
          </w:p>
        </w:tc>
      </w:tr>
    </w:tbl>
    <w:p w:rsidR="007851F4" w:rsidP="00321B71">
      <w:pPr>
        <w:pStyle w:val="BodyText"/>
      </w:pPr>
    </w:p>
    <w:p w:rsidR="007851F4" w:rsidP="00321B71">
      <w:pPr>
        <w:pStyle w:val="BodyText"/>
      </w:pPr>
    </w:p>
    <w:p w:rsidR="00000000" w:rsidRPr="00321B71" w:rsidP="00321B71">
      <w:pPr>
        <w:pStyle w:val="Heading1"/>
      </w:pPr>
      <w:bookmarkStart w:id="5" w:name="O_681499"/>
      <w:bookmarkEnd w:id="5"/>
      <w:r w:rsidRPr="00321B71">
        <w:t>Foundation Skills</w:t>
      </w:r>
    </w:p>
    <w:p w:rsidR="007851F4" w:rsidP="007851F4">
      <w:pPr>
        <w:pStyle w:val="BodyText"/>
      </w:pPr>
      <w:r w:rsidRPr="00321B71">
        <w:t>Foundation skills essential to performance are explicit in the performance criteria of this unit. Further information is available in the Resources and Infrastructure Industry Train</w:t>
      </w:r>
      <w:r w:rsidRPr="00321B71">
        <w:t>ing Package Companion Volume.</w:t>
      </w:r>
    </w:p>
    <w:p w:rsidR="00000000" w:rsidRPr="00321B71" w:rsidP="00321B71">
      <w:pPr>
        <w:pStyle w:val="Heading1"/>
      </w:pPr>
      <w:bookmarkStart w:id="6" w:name="O_681498"/>
      <w:bookmarkEnd w:id="6"/>
      <w:r w:rsidRPr="00321B71">
        <w:t>Unit Mapping Information</w:t>
      </w:r>
    </w:p>
    <w:p w:rsidR="007851F4" w:rsidP="007851F4">
      <w:pPr>
        <w:pStyle w:val="BodyText"/>
      </w:pPr>
      <w:r w:rsidRPr="00321B71">
        <w:t>RIIWBP203B Monitor tailings dam environment</w:t>
      </w:r>
    </w:p>
    <w:p w:rsidR="00000000" w:rsidRPr="00321B71" w:rsidP="00321B71">
      <w:pPr>
        <w:pStyle w:val="Heading1"/>
      </w:pPr>
      <w:bookmarkStart w:id="7" w:name="O_681506"/>
      <w:bookmarkEnd w:id="7"/>
      <w:r w:rsidRPr="00321B71">
        <w:t>Links</w:t>
      </w:r>
    </w:p>
    <w:p w:rsidR="00000000" w:rsidRPr="00321B71" w:rsidP="007851F4">
      <w:pPr>
        <w:pStyle w:val="BodyText"/>
      </w:pPr>
      <w:r w:rsidRPr="00321B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7152">
        <w:rPr>
          <w:rStyle w:val="Hyperlink"/>
        </w:rPr>
        <w:t>https://vetnet.gov.au/Pages/TrainingDocs.aspx?q=88a61002-9a21-4386-aaf8-69c76e675272</w:t>
      </w:r>
      <w:r>
        <w:fldChar w:fldCharType="end"/>
      </w:r>
    </w:p>
    <w:p w:rsidR="00000000" w:rsidRPr="00321B71" w:rsidP="007851F4">
      <w:pPr>
        <w:pStyle w:val="BodyText"/>
        <w:sectPr w:rsidSect="00321B71">
          <w:headerReference w:type="default" r:id="rId10"/>
          <w:footerReference w:type="default" r:id="rId11"/>
          <w:pgSz w:w="11908" w:h="16833"/>
          <w:pgMar w:top="1702" w:right="1418" w:bottom="1702" w:left="1418" w:header="992" w:footer="992" w:gutter="0"/>
          <w:cols w:space="720"/>
          <w:noEndnote/>
          <w:docGrid w:linePitch="299"/>
        </w:sectPr>
      </w:pPr>
    </w:p>
    <w:p w:rsidR="00000000" w:rsidRPr="00321B71" w:rsidP="00321B71">
      <w:pPr>
        <w:pStyle w:val="SuperHeading"/>
      </w:pPr>
      <w:r w:rsidRPr="00321B71">
        <w:t>Assessment Requirements for RIIWBP203D Monitor tailings dam environment</w:t>
      </w:r>
    </w:p>
    <w:p w:rsidR="00000000" w:rsidRPr="00321B71" w:rsidP="00321B71">
      <w:pPr>
        <w:pStyle w:val="Heading1"/>
      </w:pPr>
      <w:bookmarkStart w:id="8" w:name="O_681496"/>
      <w:bookmarkEnd w:id="8"/>
      <w:r w:rsidRPr="00321B71">
        <w:t>Modification History</w:t>
      </w:r>
    </w:p>
    <w:tbl>
      <w:tblPr>
        <w:tblW w:w="0" w:type="auto"/>
        <w:tblCellMar>
          <w:left w:w="62" w:type="dxa"/>
          <w:right w:w="62" w:type="dxa"/>
        </w:tblCellMar>
        <w:tblLook w:val="0000"/>
      </w:tblPr>
      <w:tblGrid>
        <w:gridCol w:w="1107"/>
        <w:gridCol w:w="8089"/>
      </w:tblGrid>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Heading4"/>
              <w:rPr>
                <w:lang w:val="en-NZ"/>
              </w:rPr>
            </w:pPr>
            <w:r w:rsidRPr="00321B7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Heading4"/>
              <w:rPr>
                <w:lang w:val="en-NZ"/>
              </w:rPr>
            </w:pPr>
            <w:r w:rsidRPr="00321B71">
              <w:t>Comment</w:t>
            </w:r>
          </w:p>
        </w:tc>
      </w:tr>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This unit replaces RIIWBP203B Monitor tailings dam environment</w:t>
            </w:r>
          </w:p>
        </w:tc>
      </w:tr>
      <w:tr w:rsidTr="007851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B71">
            <w:pPr>
              <w:pStyle w:val="BodyText"/>
              <w:rPr>
                <w:lang w:val="en-NZ"/>
              </w:rPr>
            </w:pPr>
            <w:r w:rsidRPr="00321B7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B71" w:rsidP="00321B71">
            <w:pPr>
              <w:pStyle w:val="BodyText"/>
            </w:pPr>
            <w:r w:rsidRPr="00321B71">
              <w:t>Required frequency and volume of evidence amended in Performance evidence.</w:t>
            </w:r>
          </w:p>
          <w:p w:rsidR="00000000" w:rsidRPr="00321B71" w:rsidP="00321B71">
            <w:pPr>
              <w:pStyle w:val="BodyText"/>
            </w:pPr>
            <w:r w:rsidRPr="00321B71">
              <w:t>Substantial amendments made in Assessment Conditions field, including: references to Industry Sectors, assessor and</w:t>
            </w:r>
            <w:r w:rsidRPr="00321B71">
              <w:t xml:space="preserve"> subject matter expert experience requirements, how assessment should be conducted and what it should confirm.</w:t>
            </w:r>
          </w:p>
        </w:tc>
      </w:tr>
    </w:tbl>
    <w:p w:rsidR="00000000" w:rsidRPr="00321B71" w:rsidP="00321B71">
      <w:pPr>
        <w:pStyle w:val="BodyText"/>
      </w:pPr>
    </w:p>
    <w:p w:rsidR="00000000" w:rsidRPr="00321B71" w:rsidP="00321B71">
      <w:pPr>
        <w:pStyle w:val="AllowPageBreak"/>
      </w:pPr>
    </w:p>
    <w:p w:rsidR="00000000" w:rsidRPr="00321B71" w:rsidP="00321B71">
      <w:pPr>
        <w:pStyle w:val="Heading1"/>
      </w:pPr>
      <w:bookmarkStart w:id="9" w:name="O_681493"/>
      <w:bookmarkEnd w:id="9"/>
      <w:r w:rsidRPr="00321B71">
        <w:t>Performance Evidence</w:t>
      </w:r>
    </w:p>
    <w:p w:rsidR="00000000" w:rsidRPr="00321B71" w:rsidP="007851F4">
      <w:pPr>
        <w:pStyle w:val="BodyText"/>
      </w:pPr>
      <w:r w:rsidRPr="00321B71">
        <w:t>Evidence is required to be collected that demonstrates a candidate’s competency in this unit. Evidence mu</w:t>
      </w:r>
      <w:r w:rsidRPr="00321B71">
        <w:t>st be relevant to the roles within this sector’s work operations and satisfy all of the requirements of the performance criteria of this unit and include evidence that the candidate:</w:t>
      </w:r>
    </w:p>
    <w:p w:rsidR="00000000" w:rsidRPr="00321B71" w:rsidP="00321B71">
      <w:pPr>
        <w:pStyle w:val="ListBullet"/>
      </w:pPr>
      <w:r w:rsidRPr="00321B71">
        <w:t>locates and applies relevant documentation, policies and procedures</w:t>
      </w:r>
    </w:p>
    <w:p w:rsidR="00000000" w:rsidRPr="00321B71" w:rsidP="00321B71">
      <w:pPr>
        <w:pStyle w:val="ListBullet"/>
      </w:pPr>
      <w:r w:rsidRPr="00321B71">
        <w:t>implements the requirements, procedures and techniques for the safe, effective and efficient monitoring of the tailings dam environment including:</w:t>
      </w:r>
    </w:p>
    <w:p w:rsidR="00000000" w:rsidRPr="00321B71" w:rsidP="00321B71">
      <w:pPr>
        <w:pStyle w:val="ListBullet2"/>
      </w:pPr>
      <w:r w:rsidRPr="00321B71">
        <w:t>selecting and using the required tools and equipment</w:t>
      </w:r>
    </w:p>
    <w:p w:rsidR="00000000" w:rsidRPr="00321B71" w:rsidP="00321B71">
      <w:pPr>
        <w:pStyle w:val="ListBullet2"/>
      </w:pPr>
      <w:r w:rsidRPr="00321B71">
        <w:t>identifying and following safety and emergency procedur</w:t>
      </w:r>
      <w:r w:rsidRPr="00321B71">
        <w:t>es</w:t>
      </w:r>
    </w:p>
    <w:p w:rsidR="00000000" w:rsidRPr="00321B71" w:rsidP="00321B71">
      <w:pPr>
        <w:pStyle w:val="ListBullet2"/>
      </w:pPr>
      <w:r w:rsidRPr="00321B71">
        <w:t>identifying, assessing, recording and reporting environmental issues</w:t>
      </w:r>
    </w:p>
    <w:p w:rsidR="00000000" w:rsidRPr="00321B71" w:rsidP="00321B71">
      <w:pPr>
        <w:pStyle w:val="ListBullet2"/>
      </w:pPr>
      <w:r w:rsidRPr="00321B71">
        <w:t>identifying and applying lifting techniques (manual, cranes and loads)</w:t>
      </w:r>
    </w:p>
    <w:p w:rsidR="00000000" w:rsidRPr="00321B71" w:rsidP="00321B71">
      <w:pPr>
        <w:pStyle w:val="ListBullet2"/>
      </w:pPr>
      <w:r w:rsidRPr="00321B71">
        <w:t>isolation of plant/equipment</w:t>
      </w:r>
    </w:p>
    <w:p w:rsidR="00000000" w:rsidRPr="00321B71" w:rsidP="00321B71">
      <w:pPr>
        <w:pStyle w:val="ListBullet"/>
      </w:pPr>
      <w:r w:rsidRPr="00321B71">
        <w:t>works effectively with others to undertake and complete the monitoring of the taili</w:t>
      </w:r>
      <w:r w:rsidRPr="00321B71">
        <w:t>ngs dam environment that meets all of the required outcomes including:</w:t>
      </w:r>
    </w:p>
    <w:p w:rsidR="00000000" w:rsidRPr="00321B71" w:rsidP="00321B71">
      <w:pPr>
        <w:pStyle w:val="ListBullet2"/>
      </w:pPr>
      <w:r w:rsidRPr="00321B71">
        <w:t>using a range of communication techniques to convey information to others</w:t>
      </w:r>
    </w:p>
    <w:p w:rsidR="00000000" w:rsidRPr="00321B71" w:rsidP="00321B71">
      <w:pPr>
        <w:pStyle w:val="ListBullet2"/>
      </w:pPr>
      <w:r w:rsidRPr="00321B71">
        <w:t>maintaining written and verbal reporting requirements and procedures</w:t>
      </w:r>
    </w:p>
    <w:p w:rsidR="00000000" w:rsidRPr="00321B71" w:rsidP="00321B71">
      <w:pPr>
        <w:pStyle w:val="ListBullet"/>
      </w:pPr>
      <w:r w:rsidRPr="00321B71">
        <w:t>demonstrates completion of monitoring of</w:t>
      </w:r>
      <w:r w:rsidRPr="00321B71">
        <w:t xml:space="preserve"> the tailings dam environment that safely, effectively and efficiently meets all of the required outcomes on more than one (1) occasion including:</w:t>
      </w:r>
    </w:p>
    <w:p w:rsidR="00000000" w:rsidRPr="00321B71" w:rsidP="00321B71">
      <w:pPr>
        <w:pStyle w:val="ListBullet2"/>
      </w:pPr>
      <w:r w:rsidRPr="00321B71">
        <w:t>visually checking and maintaining written records of flora and fauna</w:t>
      </w:r>
    </w:p>
    <w:p w:rsidR="00000000" w:rsidRPr="00321B71" w:rsidP="00321B71">
      <w:pPr>
        <w:pStyle w:val="ListBullet2"/>
      </w:pPr>
      <w:r w:rsidRPr="00321B71">
        <w:t xml:space="preserve">identifying, assessing, addressing and </w:t>
      </w:r>
      <w:r w:rsidRPr="00321B71">
        <w:t>reporting environmental issues, risks and hazards</w:t>
      </w:r>
    </w:p>
    <w:p w:rsidR="00000000" w:rsidRPr="00321B71" w:rsidP="00321B71">
      <w:pPr>
        <w:pStyle w:val="ListBullet2"/>
      </w:pPr>
      <w:r w:rsidRPr="00321B71">
        <w:t>identifying, checking and monitoring dam wall characteristics and signs of seepage</w:t>
      </w:r>
    </w:p>
    <w:p w:rsidR="00000000" w:rsidRPr="00321B71" w:rsidP="00321B71">
      <w:pPr>
        <w:pStyle w:val="ListBullet2"/>
      </w:pPr>
      <w:r w:rsidRPr="00321B71">
        <w:t>checking and adjusting quantity of water in dam</w:t>
      </w:r>
    </w:p>
    <w:p w:rsidR="00000000" w:rsidRPr="00321B71" w:rsidP="00321B71">
      <w:pPr>
        <w:pStyle w:val="ListBullet2"/>
      </w:pPr>
      <w:r w:rsidRPr="00321B71">
        <w:t>checking and recording water table depth and quality</w:t>
      </w:r>
    </w:p>
    <w:p w:rsidR="00000000" w:rsidRPr="00321B71" w:rsidP="00321B71">
      <w:pPr>
        <w:pStyle w:val="AllowPageBreak"/>
      </w:pPr>
    </w:p>
    <w:p w:rsidR="00000000" w:rsidRPr="00321B71" w:rsidP="00321B71">
      <w:pPr>
        <w:pStyle w:val="Heading1"/>
      </w:pPr>
      <w:bookmarkStart w:id="10" w:name="O_681491"/>
      <w:bookmarkEnd w:id="10"/>
      <w:r w:rsidRPr="00321B71">
        <w:t>Knowledge Evidence</w:t>
      </w:r>
    </w:p>
    <w:p w:rsidR="00000000" w:rsidRPr="00321B71" w:rsidP="007851F4">
      <w:pPr>
        <w:pStyle w:val="BodyText"/>
      </w:pPr>
      <w:r w:rsidRPr="00321B71">
        <w:t>The candidate must demonstrate knowledge in monitoring tailings dam environments through:</w:t>
      </w:r>
    </w:p>
    <w:p w:rsidR="00000000" w:rsidRPr="00321B71" w:rsidP="00321B71">
      <w:pPr>
        <w:pStyle w:val="ListBullet2"/>
      </w:pPr>
      <w:r w:rsidRPr="00321B71">
        <w:t>identifying and applying hazardous goods handling techniques</w:t>
      </w:r>
    </w:p>
    <w:p w:rsidR="00000000" w:rsidRPr="00321B71" w:rsidP="00321B71">
      <w:pPr>
        <w:pStyle w:val="ListBullet2"/>
      </w:pPr>
      <w:r w:rsidRPr="00321B71">
        <w:t xml:space="preserve">identifying and applying techniques for interpreting survey maps and data </w:t>
      </w:r>
    </w:p>
    <w:p w:rsidR="00000000" w:rsidRPr="00321B71" w:rsidP="00321B71">
      <w:pPr>
        <w:pStyle w:val="ListBullet2"/>
      </w:pPr>
      <w:r w:rsidRPr="00321B71">
        <w:t>identifyin</w:t>
      </w:r>
      <w:r w:rsidRPr="00321B71">
        <w:t>g and complying with catchment/dam procedures</w:t>
      </w:r>
    </w:p>
    <w:p w:rsidR="00000000" w:rsidRPr="00321B71" w:rsidP="00321B71">
      <w:pPr>
        <w:pStyle w:val="ListBullet2"/>
      </w:pPr>
      <w:r w:rsidRPr="00321B71">
        <w:t>identifying and complying with emergency procedures</w:t>
      </w:r>
    </w:p>
    <w:p w:rsidR="00000000" w:rsidRPr="00321B71" w:rsidP="00321B71">
      <w:pPr>
        <w:pStyle w:val="ListBullet2"/>
      </w:pPr>
      <w:r w:rsidRPr="00321B71">
        <w:t>identifying and complying with environmental procedures</w:t>
      </w:r>
    </w:p>
    <w:p w:rsidR="00000000" w:rsidRPr="00321B71" w:rsidP="00321B71">
      <w:pPr>
        <w:pStyle w:val="ListBullet2"/>
      </w:pPr>
      <w:r w:rsidRPr="00321B71">
        <w:t>identifying repair requirements</w:t>
      </w:r>
    </w:p>
    <w:p w:rsidR="00000000" w:rsidRPr="00321B71" w:rsidP="00321B71">
      <w:pPr>
        <w:pStyle w:val="ListBullet2"/>
      </w:pPr>
      <w:r w:rsidRPr="00321B71">
        <w:t>identifying, interpreting and using metallurgical and technical data</w:t>
      </w:r>
    </w:p>
    <w:p w:rsidR="00000000" w:rsidRPr="00321B71" w:rsidP="00321B71">
      <w:pPr>
        <w:pStyle w:val="ListBullet2"/>
      </w:pPr>
      <w:r w:rsidRPr="00321B71">
        <w:t>i</w:t>
      </w:r>
      <w:r w:rsidRPr="00321B71">
        <w:t>dentifying and applying operational procedures and checks</w:t>
      </w:r>
    </w:p>
    <w:p w:rsidR="00000000" w:rsidRPr="00321B71" w:rsidP="00321B71">
      <w:pPr>
        <w:pStyle w:val="ListBullet2"/>
      </w:pPr>
      <w:r w:rsidRPr="00321B71">
        <w:t>identifying and applying pumping systems techniques</w:t>
      </w:r>
    </w:p>
    <w:p w:rsidR="00000000" w:rsidRPr="00321B71" w:rsidP="00321B71">
      <w:pPr>
        <w:pStyle w:val="AllowPageBreak"/>
      </w:pPr>
    </w:p>
    <w:p w:rsidR="00000000" w:rsidRPr="00321B71" w:rsidP="00321B71">
      <w:pPr>
        <w:pStyle w:val="Heading1"/>
      </w:pPr>
      <w:bookmarkStart w:id="11" w:name="O_681489"/>
      <w:bookmarkEnd w:id="11"/>
      <w:r w:rsidRPr="00321B71">
        <w:t>Assessment Conditions</w:t>
      </w:r>
    </w:p>
    <w:p w:rsidR="00000000" w:rsidRPr="00321B71" w:rsidP="00321B71">
      <w:pPr>
        <w:pStyle w:val="ListBullet"/>
      </w:pPr>
      <w:r w:rsidRPr="00321B71">
        <w:t>An assessor of this unit must satisfy the requirements of the NVR/AQTF or their successors; and Industry r</w:t>
      </w:r>
      <w:r w:rsidRPr="00321B71">
        <w:t xml:space="preserve">egulations for certification and licensing; and, </w:t>
      </w:r>
    </w:p>
    <w:p w:rsidR="00000000" w:rsidRPr="00321B71" w:rsidP="00321B71">
      <w:pPr>
        <w:pStyle w:val="ListBullet"/>
      </w:pPr>
      <w:r w:rsidRPr="00321B71">
        <w:t>this unit must be assessed in the context of this sector’s work environment; and,</w:t>
      </w:r>
    </w:p>
    <w:p w:rsidR="00000000" w:rsidRPr="00321B71" w:rsidP="00321B71">
      <w:pPr>
        <w:pStyle w:val="ListBullet"/>
      </w:pPr>
      <w:r w:rsidRPr="00321B71">
        <w:t>this unit must be assessed in compliance with relevant legislation/regulation and using policies, procedures, processes and operational manuals directly related to the industry sector for which it is being assessed; and,</w:t>
      </w:r>
    </w:p>
    <w:p w:rsidR="00000000" w:rsidRPr="00321B71" w:rsidP="00321B71">
      <w:pPr>
        <w:pStyle w:val="ListBullet"/>
      </w:pPr>
      <w:r w:rsidRPr="00321B71">
        <w:t>assessment may be conducted in conj</w:t>
      </w:r>
      <w:r w:rsidRPr="00321B71">
        <w:t>unction with the assessment of other Units of Competency; and,</w:t>
      </w:r>
    </w:p>
    <w:p w:rsidR="00000000" w:rsidRPr="00321B71" w:rsidP="00321B71">
      <w:pPr>
        <w:pStyle w:val="ListBullet"/>
      </w:pPr>
      <w:r w:rsidRPr="00321B71">
        <w:t>assessment must confirm consistent performance can be applied in a range of relevant workplace circumstances; and,</w:t>
      </w:r>
    </w:p>
    <w:p w:rsidR="00000000" w:rsidRPr="00321B71" w:rsidP="00321B71">
      <w:pPr>
        <w:pStyle w:val="ListBullet"/>
      </w:pPr>
      <w:r w:rsidRPr="00321B71">
        <w:t>assessors must demonstrate the performance evidence, and knowledge evidence as</w:t>
      </w:r>
      <w:r w:rsidRPr="00321B71">
        <w:t xml:space="preserve"> outlined in this Unit of Competency, and through the minimum years of current* work experience specified below in an Industry sector relevant to the outcomes of the unit; or,</w:t>
      </w:r>
    </w:p>
    <w:p w:rsidR="00000000" w:rsidRPr="00321B71" w:rsidP="00321B71">
      <w:pPr>
        <w:pStyle w:val="ListBullet"/>
      </w:pPr>
      <w:r w:rsidRPr="00321B71">
        <w:t>where the assessor does not meet experience requirements a co-assessment or part</w:t>
      </w:r>
      <w:r w:rsidRPr="00321B71">
        <w:t>nership arrangement must exist between the qualified assessor and an Industry subject matter expert. The Industry subject matter expert should hold the unit being assessed (or an equivalent unit) and/or demonstrate equivalence of skills and knowledge at th</w:t>
      </w:r>
      <w:r w:rsidRPr="00321B7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21B71" w:rsidP="00321B71">
      <w:pPr>
        <w:pStyle w:val="ListBullet"/>
      </w:pPr>
      <w:r w:rsidRPr="00321B71">
        <w:t xml:space="preserve">assessor </w:t>
      </w:r>
      <w:r w:rsidRPr="00321B7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1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SubHeading1"/>
              <w:rPr>
                <w:lang w:val="en-NZ"/>
              </w:rPr>
            </w:pPr>
            <w:r w:rsidRPr="00321B7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SubHeading1"/>
              <w:rPr>
                <w:lang w:val="en-NZ"/>
              </w:rPr>
            </w:pPr>
            <w:r w:rsidRPr="00321B7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SubHeading1"/>
              <w:rPr>
                <w:lang w:val="en-NZ"/>
              </w:rPr>
            </w:pPr>
            <w:r w:rsidRPr="00321B71">
              <w:t>Required assessor or Industry subject</w:t>
            </w:r>
            <w:r w:rsidRPr="00321B71">
              <w:t xml:space="preserve"> matter expert experience</w:t>
            </w:r>
          </w:p>
        </w:tc>
      </w:tr>
      <w:tr w:rsidTr="00321B7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1 Year</w:t>
            </w:r>
          </w:p>
        </w:tc>
      </w:tr>
      <w:tr w:rsidTr="00321B7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2 Years</w:t>
            </w:r>
          </w:p>
        </w:tc>
      </w:tr>
      <w:tr w:rsidTr="00321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3 Years</w:t>
            </w:r>
          </w:p>
        </w:tc>
      </w:tr>
      <w:tr w:rsidTr="00321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5 Years</w:t>
            </w:r>
          </w:p>
        </w:tc>
      </w:tr>
      <w:tr w:rsidTr="00321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1B71">
            <w:pPr>
              <w:pStyle w:val="BodyText"/>
              <w:rPr>
                <w:lang w:val="en-NZ"/>
              </w:rPr>
            </w:pPr>
            <w:r w:rsidRPr="00321B7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1B71" w:rsidP="00321B71">
            <w:pPr>
              <w:pStyle w:val="BodyText"/>
            </w:pPr>
            <w:r w:rsidRPr="00321B71">
              <w:t>Where this Unit is being assessed outside of the Resources and Infrastructure Sectors assessor and/or Industry subject matter expert experience should be in-line with industry standards for the sector in which it is being assessed an</w:t>
            </w:r>
            <w:r w:rsidRPr="00321B71">
              <w:t>d where no Industry standard is specified should comply with any relevant regulation.</w:t>
            </w:r>
          </w:p>
        </w:tc>
      </w:tr>
    </w:tbl>
    <w:p w:rsidR="00000000" w:rsidRPr="00321B71" w:rsidP="007851F4">
      <w:pPr>
        <w:pStyle w:val="BodyText"/>
      </w:pPr>
      <w:r w:rsidRPr="00321B71">
        <w:t>*Assessors can demonstrate current work experience through employment within Industry in a role relevant to the outcomes of the Unit; or, for external assessors this ca</w:t>
      </w:r>
      <w:r w:rsidRPr="00321B71">
        <w:t>n be demonstrated through exposure to Industry by conducting frequent site assessments across various locations.</w:t>
      </w:r>
    </w:p>
    <w:p w:rsidR="00000000" w:rsidRPr="00321B71" w:rsidP="007851F4">
      <w:pPr>
        <w:pStyle w:val="BodyText"/>
      </w:pPr>
      <w:r w:rsidRPr="00321B71">
        <w:t xml:space="preserve">**Where a unit is being delivered outside of a Qualification the first numeric character in the Unit code should be considered to indicate the </w:t>
      </w:r>
      <w:r w:rsidRPr="00321B71">
        <w:t>AQF level</w:t>
      </w:r>
    </w:p>
    <w:p w:rsidR="00000000" w:rsidRPr="00321B71" w:rsidP="00321B71">
      <w:pPr>
        <w:pStyle w:val="Heading1"/>
      </w:pPr>
      <w:bookmarkStart w:id="12" w:name="O_681507"/>
      <w:bookmarkEnd w:id="12"/>
      <w:r w:rsidRPr="00321B71">
        <w:t>Links</w:t>
      </w:r>
    </w:p>
    <w:p w:rsidR="00000000" w:rsidRPr="00321B71" w:rsidP="007851F4">
      <w:pPr>
        <w:pStyle w:val="BodyText"/>
      </w:pPr>
      <w:r w:rsidRPr="00321B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7152">
        <w:rPr>
          <w:rStyle w:val="Hyperlink"/>
        </w:rPr>
        <w:t>https://vetnet.gov.au/Pages/TrainingDocs.aspx?q=88a61002-9a21-4386-aaf8-69c76e675272</w:t>
      </w:r>
      <w:r>
        <w:fldChar w:fldCharType="end"/>
      </w:r>
    </w:p>
    <w:p w:rsidR="00000000" w:rsidRPr="00321B71" w:rsidP="00321B71"/>
    <w:sectPr w:rsidSect="00321B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rsidRPr="007851F4" w:rsidP="00785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F4" w:rsidP="00321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1F4" w:rsidP="00321B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51F4" w:rsidP="00321B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rsidP="00321B71">
    <w:pPr>
      <w:pStyle w:val="Footer"/>
      <w:framePr w:wrap="around"/>
    </w:pPr>
    <w:r>
      <w:fldChar w:fldCharType="begin"/>
    </w:r>
    <w:r>
      <w:instrText xml:space="preserve"> DOCPROPERTY  Subject  \* MERGEFORMAT </w:instrText>
    </w:r>
    <w:r>
      <w:fldChar w:fldCharType="separate"/>
    </w:r>
    <w:r w:rsidR="007851F4">
      <w:t>Approved</w:t>
    </w:r>
    <w:r w:rsidR="007851F4">
      <w:fldChar w:fldCharType="end"/>
    </w:r>
    <w:r>
      <w:tab/>
      <w:t xml:space="preserve">Page </w:t>
    </w:r>
    <w:r>
      <w:fldChar w:fldCharType="begin"/>
    </w:r>
    <w:r>
      <w:instrText xml:space="preserve"> PAGE  \* Arabic  \* MERGEFORMAT </w:instrText>
    </w:r>
    <w:r>
      <w:fldChar w:fldCharType="separate"/>
    </w:r>
    <w:r w:rsidR="007851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51F4">
      <w:rPr>
        <w:noProof/>
      </w:rPr>
      <w:t>4</w:t>
    </w:r>
    <w:r>
      <w:rPr>
        <w:noProof/>
      </w:rPr>
      <w:fldChar w:fldCharType="end"/>
    </w:r>
  </w:p>
  <w:p w:rsidR="00321B71" w:rsidP="00321B71">
    <w:pPr>
      <w:pStyle w:val="Footer"/>
      <w:framePr w:wrap="around"/>
    </w:pPr>
    <w:r>
      <w:t xml:space="preserve">© Commonwealth of Australia, </w:t>
    </w:r>
    <w:r>
      <w:fldChar w:fldCharType="begin"/>
    </w:r>
    <w:r>
      <w:instrText xml:space="preserve"> DATE  \@ "yyyy"  \* MERGEFORMAT </w:instrText>
    </w:r>
    <w:r>
      <w:fldChar w:fldCharType="separate"/>
    </w:r>
    <w:r w:rsidR="007851F4">
      <w:rPr>
        <w:noProof/>
      </w:rPr>
      <w:t>2025</w:t>
    </w:r>
    <w:r>
      <w:fldChar w:fldCharType="end"/>
    </w:r>
    <w:r>
      <w:tab/>
    </w:r>
    <w:r>
      <w:fldChar w:fldCharType="begin"/>
    </w:r>
    <w:r>
      <w:instrText xml:space="preserve"> DOCPROPERTY  Author  \* MERGEFORMAT </w:instrText>
    </w:r>
    <w:r>
      <w:fldChar w:fldCharType="separate"/>
    </w:r>
    <w:r w:rsidR="007851F4">
      <w:t>Mining and Automotive Skills Alliance</w:t>
    </w:r>
    <w:r w:rsidR="007851F4">
      <w:fldChar w:fldCharType="end"/>
    </w:r>
  </w:p>
  <w:p w:rsidR="00321B71" w:rsidP="00321B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B71" w:rsidRPr="007851F4" w:rsidP="00785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F4" w:rsidRPr="002D2AF8" w:rsidP="00321B71">
    <w:pPr>
      <w:pStyle w:val="Header"/>
      <w:framePr w:wrap="around"/>
    </w:pPr>
    <w:r>
      <w:fldChar w:fldCharType="begin"/>
    </w:r>
    <w:r>
      <w:instrText xml:space="preserve"> TITLE   \* MERGEFORMAT </w:instrText>
    </w:r>
    <w:r>
      <w:fldChar w:fldCharType="separate"/>
    </w:r>
    <w:r>
      <w:t>RIIWBP203D Monitor tailings dam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51F4" w:rsidP="00321B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B71" w:rsidRPr="002D2AF8" w:rsidP="00321B71">
    <w:pPr>
      <w:pStyle w:val="Header"/>
      <w:framePr w:wrap="around"/>
    </w:pPr>
    <w:r>
      <w:fldChar w:fldCharType="begin"/>
    </w:r>
    <w:r>
      <w:instrText xml:space="preserve"> TITLE   \* MERGEFORMAT </w:instrText>
    </w:r>
    <w:r>
      <w:fldChar w:fldCharType="separate"/>
    </w:r>
    <w:r w:rsidR="007851F4">
      <w:t>RIIWBP203D Monitor tailings dam environment</w:t>
    </w:r>
    <w:r w:rsidR="007851F4">
      <w:fldChar w:fldCharType="end"/>
    </w:r>
    <w:r>
      <w:tab/>
      <w:t xml:space="preserve">Date this document was generated: </w:t>
    </w:r>
    <w:r>
      <w:fldChar w:fldCharType="begin"/>
    </w:r>
    <w:r>
      <w:instrText xml:space="preserve"> CREATEDATE  \@ "d MMMM yyyy"  \* MERGEFORMAT </w:instrText>
    </w:r>
    <w:r>
      <w:fldChar w:fldCharType="separate"/>
    </w:r>
    <w:r w:rsidR="007851F4">
      <w:rPr>
        <w:noProof/>
      </w:rPr>
      <w:t>2 March 2025</w:t>
    </w:r>
    <w:r>
      <w:fldChar w:fldCharType="end"/>
    </w:r>
  </w:p>
  <w:p w:rsidR="00321B71" w:rsidP="00321B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A0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81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69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B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B71"/>
    <w:pPr>
      <w:spacing w:before="360" w:after="60"/>
      <w:outlineLvl w:val="0"/>
    </w:pPr>
    <w:rPr>
      <w:sz w:val="32"/>
    </w:rPr>
  </w:style>
  <w:style w:type="paragraph" w:styleId="Heading2">
    <w:name w:val="heading 2"/>
    <w:basedOn w:val="HeadingBase"/>
    <w:next w:val="BodyText"/>
    <w:link w:val="Heading2Char"/>
    <w:qFormat/>
    <w:rsid w:val="00321B71"/>
    <w:pPr>
      <w:keepLines/>
      <w:spacing w:before="240" w:after="120"/>
      <w:outlineLvl w:val="1"/>
    </w:pPr>
    <w:rPr>
      <w:sz w:val="28"/>
      <w:szCs w:val="40"/>
    </w:rPr>
  </w:style>
  <w:style w:type="paragraph" w:styleId="Heading3">
    <w:name w:val="heading 3"/>
    <w:basedOn w:val="HeadingBase"/>
    <w:next w:val="BodyText"/>
    <w:link w:val="Heading3Char"/>
    <w:qFormat/>
    <w:rsid w:val="00321B71"/>
    <w:pPr>
      <w:spacing w:before="180" w:after="120"/>
      <w:outlineLvl w:val="2"/>
    </w:pPr>
    <w:rPr>
      <w:spacing w:val="-10"/>
      <w:kern w:val="32"/>
    </w:rPr>
  </w:style>
  <w:style w:type="paragraph" w:styleId="Heading4">
    <w:name w:val="heading 4"/>
    <w:basedOn w:val="HeadingBase"/>
    <w:next w:val="BodyText"/>
    <w:link w:val="Heading4Char"/>
    <w:qFormat/>
    <w:rsid w:val="00321B71"/>
    <w:pPr>
      <w:spacing w:before="160" w:after="120"/>
      <w:outlineLvl w:val="3"/>
    </w:pPr>
    <w:rPr>
      <w:sz w:val="22"/>
    </w:rPr>
  </w:style>
  <w:style w:type="paragraph" w:styleId="Heading5">
    <w:name w:val="heading 5"/>
    <w:basedOn w:val="HeadingBase"/>
    <w:next w:val="Normal"/>
    <w:link w:val="Heading5Char"/>
    <w:qFormat/>
    <w:rsid w:val="00321B71"/>
    <w:pPr>
      <w:spacing w:before="80"/>
      <w:outlineLvl w:val="4"/>
    </w:pPr>
    <w:rPr>
      <w:color w:val="918585"/>
      <w:sz w:val="20"/>
    </w:rPr>
  </w:style>
  <w:style w:type="paragraph" w:styleId="Heading6">
    <w:name w:val="heading 6"/>
    <w:basedOn w:val="HeadingBase"/>
    <w:next w:val="Normal"/>
    <w:link w:val="Heading6Char"/>
    <w:qFormat/>
    <w:rsid w:val="00321B71"/>
    <w:pPr>
      <w:spacing w:before="60"/>
      <w:outlineLvl w:val="5"/>
    </w:pPr>
    <w:rPr>
      <w:color w:val="918585"/>
      <w:sz w:val="20"/>
    </w:rPr>
  </w:style>
  <w:style w:type="paragraph" w:styleId="Heading7">
    <w:name w:val="heading 7"/>
    <w:basedOn w:val="Normal"/>
    <w:next w:val="Normal"/>
    <w:link w:val="Heading7Char"/>
    <w:qFormat/>
    <w:rsid w:val="00321B71"/>
    <w:pPr>
      <w:ind w:left="720"/>
      <w:outlineLvl w:val="6"/>
    </w:pPr>
    <w:rPr>
      <w:i/>
    </w:rPr>
  </w:style>
  <w:style w:type="paragraph" w:styleId="Heading8">
    <w:name w:val="heading 8"/>
    <w:basedOn w:val="Normal"/>
    <w:next w:val="Normal"/>
    <w:link w:val="Heading8Char"/>
    <w:qFormat/>
    <w:rsid w:val="00321B71"/>
    <w:pPr>
      <w:ind w:left="720"/>
      <w:outlineLvl w:val="7"/>
    </w:pPr>
    <w:rPr>
      <w:i/>
    </w:rPr>
  </w:style>
  <w:style w:type="paragraph" w:styleId="Heading9">
    <w:name w:val="heading 9"/>
    <w:basedOn w:val="Normal"/>
    <w:next w:val="Normal"/>
    <w:link w:val="Heading9Char"/>
    <w:qFormat/>
    <w:rsid w:val="00321B71"/>
    <w:pPr>
      <w:ind w:left="720"/>
      <w:outlineLvl w:val="8"/>
    </w:pPr>
    <w:rPr>
      <w:i/>
    </w:rPr>
  </w:style>
  <w:style w:type="character" w:default="1" w:styleId="DefaultParagraphFont">
    <w:name w:val="Default Paragraph Font"/>
    <w:uiPriority w:val="1"/>
    <w:unhideWhenUsed/>
    <w:rsid w:val="00321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B71"/>
  </w:style>
  <w:style w:type="character" w:customStyle="1" w:styleId="Heading1Char">
    <w:name w:val="Heading 1 Char"/>
    <w:basedOn w:val="DefaultParagraphFont"/>
    <w:link w:val="Heading1"/>
    <w:rsid w:val="00321B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1B71"/>
    <w:rPr>
      <w:rFonts w:ascii="Times New Roman" w:eastAsia="Times New Roman" w:hAnsi="Times New Roman" w:cs="Times New Roman"/>
      <w:b/>
      <w:szCs w:val="20"/>
      <w:lang w:eastAsia="en-US"/>
    </w:rPr>
  </w:style>
  <w:style w:type="paragraph" w:styleId="BodyText">
    <w:name w:val="Body Text"/>
    <w:basedOn w:val="Normal"/>
    <w:link w:val="BodyTextChar"/>
    <w:rsid w:val="00321B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B71"/>
    <w:rPr>
      <w:rFonts w:ascii="Times New Roman" w:eastAsia="Times New Roman" w:hAnsi="Times New Roman" w:cs="Times New Roman"/>
      <w:sz w:val="24"/>
      <w:lang w:eastAsia="en-US"/>
    </w:rPr>
  </w:style>
  <w:style w:type="paragraph" w:styleId="ListBullet">
    <w:name w:val="List Bullet"/>
    <w:basedOn w:val="List"/>
    <w:rsid w:val="00321B71"/>
    <w:pPr>
      <w:numPr>
        <w:numId w:val="12"/>
      </w:numPr>
      <w:tabs>
        <w:tab w:val="clear" w:pos="340"/>
      </w:tabs>
      <w:spacing w:before="40" w:after="40"/>
    </w:pPr>
  </w:style>
  <w:style w:type="paragraph" w:styleId="ListBullet2">
    <w:name w:val="List Bullet 2"/>
    <w:basedOn w:val="List2"/>
    <w:rsid w:val="00321B71"/>
    <w:pPr>
      <w:numPr>
        <w:numId w:val="13"/>
      </w:numPr>
      <w:tabs>
        <w:tab w:val="clear" w:pos="680"/>
      </w:tabs>
    </w:pPr>
  </w:style>
  <w:style w:type="paragraph" w:customStyle="1" w:styleId="SuperHeading">
    <w:name w:val="SuperHeading"/>
    <w:basedOn w:val="Normal"/>
    <w:rsid w:val="00321B71"/>
    <w:pPr>
      <w:spacing w:before="240" w:after="120"/>
      <w:outlineLvl w:val="0"/>
    </w:pPr>
    <w:rPr>
      <w:rFonts w:ascii="Times New Roman" w:hAnsi="Times New Roman"/>
      <w:b/>
      <w:sz w:val="32"/>
    </w:rPr>
  </w:style>
  <w:style w:type="paragraph" w:customStyle="1" w:styleId="AllowPageBreak">
    <w:name w:val="AllowPageBreak"/>
    <w:rsid w:val="00321B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21B71"/>
    <w:pPr>
      <w:spacing w:before="240" w:after="60"/>
    </w:pPr>
    <w:rPr>
      <w:color w:val="918585"/>
      <w:sz w:val="22"/>
    </w:rPr>
  </w:style>
  <w:style w:type="character" w:customStyle="1" w:styleId="Heading2Char">
    <w:name w:val="Heading 2 Char"/>
    <w:basedOn w:val="DefaultParagraphFont"/>
    <w:link w:val="Heading2"/>
    <w:rsid w:val="00321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B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1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B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B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B71"/>
    <w:rPr>
      <w:rFonts w:ascii="Courier New" w:eastAsia="Times New Roman" w:hAnsi="Courier New" w:cs="Times New Roman"/>
      <w:i/>
      <w:szCs w:val="20"/>
      <w:lang w:eastAsia="en-US"/>
    </w:rPr>
  </w:style>
  <w:style w:type="paragraph" w:customStyle="1" w:styleId="HeadingBase">
    <w:name w:val="Heading Base"/>
    <w:rsid w:val="00321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B71"/>
    <w:pPr>
      <w:tabs>
        <w:tab w:val="right" w:leader="dot" w:pos="9072"/>
      </w:tabs>
      <w:ind w:left="567"/>
    </w:pPr>
    <w:rPr>
      <w:szCs w:val="22"/>
    </w:rPr>
  </w:style>
  <w:style w:type="paragraph" w:customStyle="1" w:styleId="TOCBase">
    <w:name w:val="TOC Base"/>
    <w:rsid w:val="00321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B71"/>
    <w:pPr>
      <w:tabs>
        <w:tab w:val="right" w:leader="dot" w:pos="9072"/>
      </w:tabs>
      <w:spacing w:before="40" w:after="40"/>
      <w:ind w:left="284"/>
    </w:pPr>
    <w:rPr>
      <w:rFonts w:ascii="Times New Roman" w:hAnsi="Times New Roman"/>
    </w:rPr>
  </w:style>
  <w:style w:type="paragraph" w:styleId="TOC1">
    <w:name w:val="toc 1"/>
    <w:basedOn w:val="TOCBase"/>
    <w:next w:val="Normal"/>
    <w:rsid w:val="00321B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B71"/>
    <w:rPr>
      <w:rFonts w:ascii="Times New Roman" w:eastAsia="Times New Roman" w:hAnsi="Times New Roman" w:cs="Times New Roman"/>
      <w:sz w:val="16"/>
      <w:lang w:eastAsia="en-US"/>
    </w:rPr>
  </w:style>
  <w:style w:type="paragraph" w:styleId="Title">
    <w:name w:val="Title"/>
    <w:basedOn w:val="HeadingBase"/>
    <w:link w:val="TitleChar"/>
    <w:qFormat/>
    <w:rsid w:val="00321B71"/>
    <w:pPr>
      <w:spacing w:before="5040"/>
      <w:jc w:val="center"/>
    </w:pPr>
    <w:rPr>
      <w:sz w:val="48"/>
      <w:szCs w:val="72"/>
      <w:lang w:val="en-US"/>
    </w:rPr>
  </w:style>
  <w:style w:type="character" w:customStyle="1" w:styleId="TitleChar">
    <w:name w:val="Title Char"/>
    <w:basedOn w:val="DefaultParagraphFont"/>
    <w:link w:val="Title"/>
    <w:rsid w:val="00321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B71"/>
    <w:pPr>
      <w:tabs>
        <w:tab w:val="left" w:pos="3600"/>
        <w:tab w:val="left" w:pos="3958"/>
      </w:tabs>
    </w:pPr>
  </w:style>
  <w:style w:type="paragraph" w:styleId="List">
    <w:name w:val="List"/>
    <w:basedOn w:val="BodyText"/>
    <w:next w:val="BodyText"/>
    <w:rsid w:val="00321B71"/>
    <w:pPr>
      <w:tabs>
        <w:tab w:val="left" w:pos="340"/>
      </w:tabs>
      <w:spacing w:before="60" w:after="60"/>
      <w:ind w:left="340" w:hanging="340"/>
    </w:pPr>
  </w:style>
  <w:style w:type="paragraph" w:customStyle="1" w:styleId="Note">
    <w:name w:val="Note"/>
    <w:basedOn w:val="BodyText"/>
    <w:rsid w:val="00321B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1B71"/>
    <w:rPr>
      <w:b/>
      <w:spacing w:val="0"/>
    </w:rPr>
  </w:style>
  <w:style w:type="paragraph" w:customStyle="1" w:styleId="SuperTitle">
    <w:name w:val="SuperTitle"/>
    <w:basedOn w:val="Title"/>
    <w:rsid w:val="00321B71"/>
    <w:pPr>
      <w:framePr w:wrap="auto" w:hAnchor="text" w:y="6049"/>
    </w:pPr>
    <w:rPr>
      <w:color w:val="000000"/>
      <w:sz w:val="40"/>
    </w:rPr>
  </w:style>
  <w:style w:type="paragraph" w:customStyle="1" w:styleId="TOCTitle">
    <w:name w:val="TOCTitle"/>
    <w:basedOn w:val="Heading1"/>
    <w:rsid w:val="00321B71"/>
    <w:pPr>
      <w:spacing w:after="240"/>
      <w:jc w:val="center"/>
      <w:outlineLvl w:val="9"/>
    </w:pPr>
    <w:rPr>
      <w:caps/>
    </w:rPr>
  </w:style>
  <w:style w:type="paragraph" w:customStyle="1" w:styleId="Version">
    <w:name w:val="Version"/>
    <w:rsid w:val="00321B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B71"/>
    <w:pPr>
      <w:keepNext w:val="0"/>
      <w:tabs>
        <w:tab w:val="right" w:pos="4176"/>
      </w:tabs>
      <w:ind w:left="198" w:hanging="198"/>
    </w:pPr>
    <w:rPr>
      <w:rFonts w:ascii="Garamond" w:hAnsi="Garamond"/>
    </w:rPr>
  </w:style>
  <w:style w:type="paragraph" w:styleId="IndexHeading">
    <w:name w:val="index heading"/>
    <w:basedOn w:val="Normal"/>
    <w:next w:val="Index1"/>
    <w:semiHidden/>
    <w:rsid w:val="00321B71"/>
    <w:pPr>
      <w:spacing w:before="120" w:after="120"/>
    </w:pPr>
    <w:rPr>
      <w:rFonts w:ascii="Arial" w:hAnsi="Arial"/>
      <w:b/>
      <w:color w:val="918585"/>
      <w:sz w:val="24"/>
    </w:rPr>
  </w:style>
  <w:style w:type="paragraph" w:styleId="Header">
    <w:name w:val="header"/>
    <w:basedOn w:val="Normal"/>
    <w:link w:val="HeaderChar"/>
    <w:rsid w:val="00321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B71"/>
    <w:rPr>
      <w:rFonts w:ascii="Times New Roman" w:eastAsia="Times New Roman" w:hAnsi="Times New Roman" w:cs="Times New Roman"/>
      <w:sz w:val="16"/>
      <w:szCs w:val="20"/>
      <w:lang w:val="en-GB" w:eastAsia="en-US"/>
    </w:rPr>
  </w:style>
  <w:style w:type="paragraph" w:customStyle="1" w:styleId="Chapter">
    <w:name w:val="Chapter"/>
    <w:basedOn w:val="Normal"/>
    <w:rsid w:val="00321B71"/>
    <w:pPr>
      <w:spacing w:before="240"/>
    </w:pPr>
    <w:rPr>
      <w:rFonts w:ascii="Times New Roman" w:hAnsi="Times New Roman"/>
      <w:smallCaps/>
      <w:spacing w:val="80"/>
      <w:sz w:val="28"/>
    </w:rPr>
  </w:style>
  <w:style w:type="paragraph" w:customStyle="1" w:styleId="InChapter">
    <w:name w:val="InChapter"/>
    <w:basedOn w:val="Heading3"/>
    <w:rsid w:val="00321B71"/>
    <w:pPr>
      <w:spacing w:after="240"/>
      <w:outlineLvl w:val="9"/>
    </w:pPr>
    <w:rPr>
      <w:noProof/>
    </w:rPr>
  </w:style>
  <w:style w:type="paragraph" w:styleId="Index2">
    <w:name w:val="index 2"/>
    <w:basedOn w:val="Normal"/>
    <w:next w:val="Normal"/>
    <w:semiHidden/>
    <w:rsid w:val="00321B71"/>
    <w:pPr>
      <w:tabs>
        <w:tab w:val="right" w:pos="4176"/>
      </w:tabs>
      <w:ind w:left="568" w:hanging="284"/>
    </w:pPr>
    <w:rPr>
      <w:rFonts w:ascii="Garamond" w:hAnsi="Garamond"/>
    </w:rPr>
  </w:style>
  <w:style w:type="paragraph" w:customStyle="1" w:styleId="Byline">
    <w:name w:val="Byline"/>
    <w:rsid w:val="00321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B71"/>
    <w:pPr>
      <w:tabs>
        <w:tab w:val="clear" w:pos="3600"/>
        <w:tab w:val="clear" w:pos="3958"/>
      </w:tabs>
      <w:jc w:val="right"/>
    </w:pPr>
  </w:style>
  <w:style w:type="character" w:styleId="Emphasis">
    <w:name w:val="Emphasis"/>
    <w:basedOn w:val="DefaultParagraphFont"/>
    <w:qFormat/>
    <w:rsid w:val="00321B71"/>
    <w:rPr>
      <w:i/>
    </w:rPr>
  </w:style>
  <w:style w:type="paragraph" w:styleId="Caption">
    <w:name w:val="caption"/>
    <w:basedOn w:val="BodyText"/>
    <w:next w:val="Normal"/>
    <w:qFormat/>
    <w:rsid w:val="00321B71"/>
    <w:pPr>
      <w:framePr w:w="2268" w:hSpace="181" w:vSpace="181" w:wrap="around" w:vAnchor="text" w:hAnchor="page" w:x="1135" w:y="285" w:anchorLock="1"/>
    </w:pPr>
    <w:rPr>
      <w:i/>
    </w:rPr>
  </w:style>
  <w:style w:type="paragraph" w:customStyle="1" w:styleId="MiniTOCTitle">
    <w:name w:val="MiniTOCTitle"/>
    <w:basedOn w:val="Heading4"/>
    <w:rsid w:val="00321B71"/>
    <w:pPr>
      <w:spacing w:before="240"/>
      <w:outlineLvl w:val="9"/>
    </w:pPr>
    <w:rPr>
      <w:noProof/>
      <w:sz w:val="24"/>
    </w:rPr>
  </w:style>
  <w:style w:type="paragraph" w:customStyle="1" w:styleId="MiniTOCItem">
    <w:name w:val="MiniTOCItem"/>
    <w:basedOn w:val="ListBullet"/>
    <w:rsid w:val="00321B71"/>
    <w:pPr>
      <w:numPr>
        <w:numId w:val="0"/>
      </w:numPr>
      <w:tabs>
        <w:tab w:val="right" w:leader="dot" w:pos="6521"/>
      </w:tabs>
      <w:spacing w:before="0" w:after="0"/>
    </w:pPr>
  </w:style>
  <w:style w:type="paragraph" w:customStyle="1" w:styleId="TOFTitle">
    <w:name w:val="TOFTitle"/>
    <w:basedOn w:val="TOCTitle"/>
    <w:rsid w:val="00321B71"/>
  </w:style>
  <w:style w:type="paragraph" w:styleId="TableofFigures">
    <w:name w:val="table of figures"/>
    <w:basedOn w:val="Normal"/>
    <w:next w:val="Normal"/>
    <w:semiHidden/>
    <w:rsid w:val="00321B71"/>
    <w:pPr>
      <w:tabs>
        <w:tab w:val="right" w:leader="dot" w:pos="9072"/>
      </w:tabs>
      <w:ind w:left="970" w:hanging="403"/>
    </w:pPr>
    <w:rPr>
      <w:rFonts w:ascii="Times New Roman" w:hAnsi="Times New Roman"/>
      <w:b/>
    </w:rPr>
  </w:style>
  <w:style w:type="paragraph" w:styleId="ListNumber">
    <w:name w:val="List Number"/>
    <w:basedOn w:val="List"/>
    <w:rsid w:val="00321B71"/>
    <w:pPr>
      <w:numPr>
        <w:numId w:val="15"/>
      </w:numPr>
      <w:tabs>
        <w:tab w:val="clear" w:pos="340"/>
      </w:tabs>
    </w:pPr>
  </w:style>
  <w:style w:type="character" w:customStyle="1" w:styleId="WingdingSymbols">
    <w:name w:val="Wingding Symbols"/>
    <w:rsid w:val="00321B71"/>
    <w:rPr>
      <w:rFonts w:ascii="Wingdings" w:hAnsi="Wingdings"/>
    </w:rPr>
  </w:style>
  <w:style w:type="paragraph" w:customStyle="1" w:styleId="TableHeading">
    <w:name w:val="Table Heading"/>
    <w:basedOn w:val="HeadingBase"/>
    <w:rsid w:val="00321B71"/>
    <w:pPr>
      <w:keepLines/>
      <w:pBdr>
        <w:bottom w:val="single" w:sz="6" w:space="1" w:color="918585"/>
      </w:pBdr>
      <w:spacing w:before="240"/>
    </w:pPr>
  </w:style>
  <w:style w:type="character" w:customStyle="1" w:styleId="HotSpot">
    <w:name w:val="HotSpot"/>
    <w:rsid w:val="00321B71"/>
    <w:rPr>
      <w:color w:val="0033CC"/>
      <w:u w:val="none"/>
    </w:rPr>
  </w:style>
  <w:style w:type="paragraph" w:customStyle="1" w:styleId="BodyTextRight">
    <w:name w:val="Body Text Right"/>
    <w:basedOn w:val="BodyText"/>
    <w:rsid w:val="00321B71"/>
    <w:pPr>
      <w:spacing w:before="0" w:after="0"/>
      <w:jc w:val="right"/>
    </w:pPr>
  </w:style>
  <w:style w:type="paragraph" w:styleId="Index3">
    <w:name w:val="index 3"/>
    <w:basedOn w:val="ListNumber2"/>
    <w:next w:val="Normal"/>
    <w:semiHidden/>
    <w:rsid w:val="00321B71"/>
    <w:pPr>
      <w:numPr>
        <w:numId w:val="0"/>
      </w:numPr>
      <w:tabs>
        <w:tab w:val="right" w:leader="dot" w:pos="4176"/>
      </w:tabs>
    </w:pPr>
  </w:style>
  <w:style w:type="paragraph" w:styleId="ListNumber2">
    <w:name w:val="List Number 2"/>
    <w:basedOn w:val="List2"/>
    <w:rsid w:val="00321B71"/>
    <w:pPr>
      <w:numPr>
        <w:numId w:val="10"/>
      </w:numPr>
      <w:tabs>
        <w:tab w:val="clear" w:pos="1060"/>
      </w:tabs>
    </w:pPr>
  </w:style>
  <w:style w:type="paragraph" w:customStyle="1" w:styleId="MarginNote">
    <w:name w:val="Margin Note"/>
    <w:basedOn w:val="BodyText"/>
    <w:rsid w:val="00321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B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B71"/>
    <w:rPr>
      <w:sz w:val="32"/>
    </w:rPr>
  </w:style>
  <w:style w:type="paragraph" w:customStyle="1" w:styleId="HeadingProcedure">
    <w:name w:val="Heading Procedure"/>
    <w:basedOn w:val="HeadingBase"/>
    <w:next w:val="Normal"/>
    <w:rsid w:val="00321B71"/>
    <w:pPr>
      <w:tabs>
        <w:tab w:val="left" w:pos="0"/>
      </w:tabs>
      <w:spacing w:before="120" w:after="60"/>
    </w:pPr>
    <w:rPr>
      <w:i/>
      <w:color w:val="918585"/>
      <w:sz w:val="22"/>
    </w:rPr>
  </w:style>
  <w:style w:type="paragraph" w:customStyle="1" w:styleId="TableBodyText">
    <w:name w:val="Table Body Text"/>
    <w:basedOn w:val="BodyText"/>
    <w:rsid w:val="00321B71"/>
    <w:pPr>
      <w:spacing w:before="60" w:after="60"/>
    </w:pPr>
  </w:style>
  <w:style w:type="paragraph" w:styleId="ListContinue">
    <w:name w:val="List Continue"/>
    <w:basedOn w:val="List"/>
    <w:rsid w:val="00321B71"/>
    <w:pPr>
      <w:ind w:firstLine="0"/>
    </w:pPr>
  </w:style>
  <w:style w:type="paragraph" w:customStyle="1" w:styleId="ListNote">
    <w:name w:val="List Note"/>
    <w:basedOn w:val="List"/>
    <w:rsid w:val="00321B71"/>
    <w:pPr>
      <w:pBdr>
        <w:top w:val="single" w:sz="6" w:space="2" w:color="918585"/>
        <w:bottom w:val="single" w:sz="6" w:space="2" w:color="918585"/>
      </w:pBdr>
      <w:tabs>
        <w:tab w:val="left" w:pos="1021"/>
      </w:tabs>
      <w:ind w:firstLine="0"/>
    </w:pPr>
  </w:style>
  <w:style w:type="paragraph" w:customStyle="1" w:styleId="Warning">
    <w:name w:val="Warning"/>
    <w:basedOn w:val="BodyText"/>
    <w:rsid w:val="00321B71"/>
    <w:pPr>
      <w:shd w:val="clear" w:color="auto" w:fill="D9D9D9"/>
      <w:tabs>
        <w:tab w:val="left" w:pos="992"/>
      </w:tabs>
      <w:ind w:left="119" w:right="119"/>
    </w:pPr>
    <w:rPr>
      <w:sz w:val="20"/>
    </w:rPr>
  </w:style>
  <w:style w:type="paragraph" w:customStyle="1" w:styleId="MarginIcons">
    <w:name w:val="Margin Icons"/>
    <w:basedOn w:val="BodyText"/>
    <w:rsid w:val="00321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B71"/>
    <w:rPr>
      <w:rFonts w:ascii="Courier New" w:hAnsi="Courier New"/>
    </w:rPr>
  </w:style>
  <w:style w:type="paragraph" w:customStyle="1" w:styleId="NoteBullet">
    <w:name w:val="Note Bullet"/>
    <w:basedOn w:val="Note"/>
    <w:rsid w:val="00321B71"/>
    <w:pPr>
      <w:tabs>
        <w:tab w:val="clear" w:pos="680"/>
      </w:tabs>
      <w:spacing w:before="60" w:after="60"/>
    </w:pPr>
  </w:style>
  <w:style w:type="paragraph" w:customStyle="1" w:styleId="SubHeading2">
    <w:name w:val="SubHeading2"/>
    <w:basedOn w:val="HeadingBase"/>
    <w:rsid w:val="00321B71"/>
    <w:pPr>
      <w:spacing w:before="240" w:after="60"/>
    </w:pPr>
    <w:rPr>
      <w:sz w:val="20"/>
    </w:rPr>
  </w:style>
  <w:style w:type="paragraph" w:customStyle="1" w:styleId="SideHeading">
    <w:name w:val="Side Heading"/>
    <w:basedOn w:val="HeadingBase"/>
    <w:rsid w:val="00321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B71"/>
    <w:pPr>
      <w:tabs>
        <w:tab w:val="num" w:pos="360"/>
      </w:tabs>
    </w:pPr>
  </w:style>
  <w:style w:type="paragraph" w:styleId="PlainText">
    <w:name w:val="Plain Text"/>
    <w:basedOn w:val="Normal"/>
    <w:link w:val="PlainTextChar"/>
    <w:rsid w:val="00321B71"/>
    <w:rPr>
      <w:sz w:val="20"/>
    </w:rPr>
  </w:style>
  <w:style w:type="character" w:customStyle="1" w:styleId="PlainTextChar">
    <w:name w:val="Plain Text Char"/>
    <w:basedOn w:val="DefaultParagraphFont"/>
    <w:link w:val="PlainText"/>
    <w:rsid w:val="00321B71"/>
    <w:rPr>
      <w:rFonts w:ascii="Courier New" w:eastAsia="Times New Roman" w:hAnsi="Courier New" w:cs="Times New Roman"/>
      <w:sz w:val="20"/>
      <w:szCs w:val="20"/>
      <w:lang w:eastAsia="en-US"/>
    </w:rPr>
  </w:style>
  <w:style w:type="character" w:customStyle="1" w:styleId="MenuOption">
    <w:name w:val="Menu Option"/>
    <w:basedOn w:val="DefaultParagraphFont"/>
    <w:rsid w:val="00321B71"/>
    <w:rPr>
      <w:b/>
      <w:smallCaps/>
    </w:rPr>
  </w:style>
  <w:style w:type="paragraph" w:customStyle="1" w:styleId="TableListNumber">
    <w:name w:val="Table List Number"/>
    <w:basedOn w:val="ListNumber"/>
    <w:rsid w:val="00321B71"/>
    <w:pPr>
      <w:numPr>
        <w:numId w:val="0"/>
      </w:numPr>
    </w:pPr>
  </w:style>
  <w:style w:type="paragraph" w:styleId="TOC4">
    <w:name w:val="toc 4"/>
    <w:basedOn w:val="TOCBase"/>
    <w:next w:val="Normal"/>
    <w:semiHidden/>
    <w:rsid w:val="00321B71"/>
    <w:pPr>
      <w:tabs>
        <w:tab w:val="right" w:leader="dot" w:pos="9071"/>
      </w:tabs>
      <w:ind w:left="1701"/>
    </w:pPr>
  </w:style>
  <w:style w:type="paragraph" w:customStyle="1" w:styleId="ListAlpha">
    <w:name w:val="List Alpha"/>
    <w:basedOn w:val="List"/>
    <w:rsid w:val="00321B71"/>
    <w:pPr>
      <w:numPr>
        <w:numId w:val="9"/>
      </w:numPr>
    </w:pPr>
  </w:style>
  <w:style w:type="paragraph" w:customStyle="1" w:styleId="ListAlpha2">
    <w:name w:val="List Alpha 2"/>
    <w:basedOn w:val="List2"/>
    <w:rsid w:val="00321B71"/>
    <w:pPr>
      <w:numPr>
        <w:numId w:val="8"/>
      </w:numPr>
    </w:pPr>
  </w:style>
  <w:style w:type="paragraph" w:styleId="List2">
    <w:name w:val="List 2"/>
    <w:basedOn w:val="BodyText"/>
    <w:rsid w:val="00321B71"/>
    <w:pPr>
      <w:tabs>
        <w:tab w:val="left" w:pos="680"/>
      </w:tabs>
      <w:spacing w:before="60" w:after="60"/>
      <w:ind w:left="680" w:hanging="340"/>
    </w:pPr>
  </w:style>
  <w:style w:type="paragraph" w:styleId="List3">
    <w:name w:val="List 3"/>
    <w:basedOn w:val="BodyText"/>
    <w:rsid w:val="00321B71"/>
    <w:pPr>
      <w:tabs>
        <w:tab w:val="left" w:pos="1021"/>
      </w:tabs>
      <w:spacing w:before="60" w:after="60"/>
      <w:ind w:left="1020" w:hanging="340"/>
    </w:pPr>
  </w:style>
  <w:style w:type="paragraph" w:styleId="List4">
    <w:name w:val="List 4"/>
    <w:basedOn w:val="BodyText"/>
    <w:rsid w:val="00321B71"/>
    <w:pPr>
      <w:tabs>
        <w:tab w:val="left" w:pos="1361"/>
      </w:tabs>
      <w:spacing w:before="60" w:after="60"/>
      <w:ind w:left="1361" w:hanging="340"/>
    </w:pPr>
  </w:style>
  <w:style w:type="paragraph" w:styleId="List5">
    <w:name w:val="List 5"/>
    <w:basedOn w:val="BodyText"/>
    <w:rsid w:val="00321B71"/>
    <w:pPr>
      <w:tabs>
        <w:tab w:val="left" w:pos="1701"/>
      </w:tabs>
      <w:spacing w:before="60" w:after="60"/>
      <w:ind w:left="1701" w:hanging="340"/>
    </w:pPr>
  </w:style>
  <w:style w:type="paragraph" w:styleId="ListBullet3">
    <w:name w:val="List Bullet 3"/>
    <w:basedOn w:val="List3"/>
    <w:rsid w:val="00321B71"/>
    <w:pPr>
      <w:numPr>
        <w:numId w:val="14"/>
      </w:numPr>
      <w:tabs>
        <w:tab w:val="clear" w:pos="1021"/>
      </w:tabs>
      <w:ind w:left="1037" w:hanging="357"/>
    </w:pPr>
  </w:style>
  <w:style w:type="paragraph" w:styleId="ListBullet4">
    <w:name w:val="List Bullet 4"/>
    <w:basedOn w:val="List4"/>
    <w:rsid w:val="00321B71"/>
    <w:pPr>
      <w:numPr>
        <w:numId w:val="3"/>
      </w:numPr>
      <w:tabs>
        <w:tab w:val="clear" w:pos="1361"/>
      </w:tabs>
    </w:pPr>
  </w:style>
  <w:style w:type="paragraph" w:styleId="ListBullet5">
    <w:name w:val="List Bullet 5"/>
    <w:basedOn w:val="List5"/>
    <w:rsid w:val="00321B71"/>
    <w:pPr>
      <w:numPr>
        <w:numId w:val="4"/>
      </w:numPr>
    </w:pPr>
  </w:style>
  <w:style w:type="paragraph" w:styleId="ListContinue2">
    <w:name w:val="List Continue 2"/>
    <w:basedOn w:val="List2"/>
    <w:rsid w:val="00321B71"/>
    <w:pPr>
      <w:ind w:firstLine="0"/>
    </w:pPr>
  </w:style>
  <w:style w:type="paragraph" w:styleId="ListContinue3">
    <w:name w:val="List Continue 3"/>
    <w:basedOn w:val="List3"/>
    <w:rsid w:val="00321B71"/>
    <w:pPr>
      <w:ind w:left="1021" w:firstLine="0"/>
    </w:pPr>
  </w:style>
  <w:style w:type="paragraph" w:styleId="ListContinue4">
    <w:name w:val="List Continue 4"/>
    <w:basedOn w:val="List4"/>
    <w:rsid w:val="00321B71"/>
    <w:pPr>
      <w:ind w:firstLine="0"/>
    </w:pPr>
  </w:style>
  <w:style w:type="paragraph" w:styleId="ListContinue5">
    <w:name w:val="List Continue 5"/>
    <w:basedOn w:val="List5"/>
    <w:rsid w:val="00321B71"/>
    <w:pPr>
      <w:ind w:firstLine="0"/>
    </w:pPr>
  </w:style>
  <w:style w:type="paragraph" w:styleId="ListNumber3">
    <w:name w:val="List Number 3"/>
    <w:basedOn w:val="List3"/>
    <w:rsid w:val="00321B71"/>
    <w:pPr>
      <w:numPr>
        <w:numId w:val="5"/>
      </w:numPr>
    </w:pPr>
  </w:style>
  <w:style w:type="paragraph" w:styleId="ListNumber4">
    <w:name w:val="List Number 4"/>
    <w:basedOn w:val="List4"/>
    <w:rsid w:val="00321B71"/>
    <w:pPr>
      <w:numPr>
        <w:numId w:val="6"/>
      </w:numPr>
    </w:pPr>
  </w:style>
  <w:style w:type="paragraph" w:styleId="ListNumber5">
    <w:name w:val="List Number 5"/>
    <w:basedOn w:val="List5"/>
    <w:rsid w:val="00321B71"/>
    <w:pPr>
      <w:numPr>
        <w:numId w:val="7"/>
      </w:numPr>
    </w:pPr>
  </w:style>
  <w:style w:type="paragraph" w:styleId="BlockText">
    <w:name w:val="Block Text"/>
    <w:basedOn w:val="Normal"/>
    <w:rsid w:val="00321B71"/>
    <w:pPr>
      <w:spacing w:after="120"/>
      <w:ind w:left="1440" w:right="1440"/>
    </w:pPr>
  </w:style>
  <w:style w:type="character" w:customStyle="1" w:styleId="Subscript">
    <w:name w:val="Subscript"/>
    <w:basedOn w:val="DefaultParagraphFont"/>
    <w:rsid w:val="00321B71"/>
    <w:rPr>
      <w:sz w:val="16"/>
      <w:vertAlign w:val="subscript"/>
    </w:rPr>
  </w:style>
  <w:style w:type="character" w:customStyle="1" w:styleId="Superscript">
    <w:name w:val="Superscript"/>
    <w:basedOn w:val="DefaultParagraphFont"/>
    <w:rsid w:val="00321B71"/>
    <w:rPr>
      <w:sz w:val="16"/>
      <w:vertAlign w:val="superscript"/>
    </w:rPr>
  </w:style>
  <w:style w:type="character" w:customStyle="1" w:styleId="Symbols">
    <w:name w:val="Symbols"/>
    <w:basedOn w:val="DefaultParagraphFont"/>
    <w:rsid w:val="00321B71"/>
    <w:rPr>
      <w:rFonts w:ascii="Symbol" w:hAnsi="Symbol"/>
    </w:rPr>
  </w:style>
  <w:style w:type="character" w:customStyle="1" w:styleId="MenuOptions">
    <w:name w:val="Menu Options"/>
    <w:basedOn w:val="DefaultParagraphFont"/>
    <w:rsid w:val="00321B71"/>
    <w:rPr>
      <w:rFonts w:ascii="Arial Narrow" w:hAnsi="Arial Narrow"/>
      <w:smallCaps/>
    </w:rPr>
  </w:style>
  <w:style w:type="character" w:customStyle="1" w:styleId="Buttons">
    <w:name w:val="Buttons"/>
    <w:basedOn w:val="DefaultParagraphFont"/>
    <w:rsid w:val="00321B71"/>
    <w:rPr>
      <w:b/>
    </w:rPr>
  </w:style>
  <w:style w:type="character" w:customStyle="1" w:styleId="Underlined">
    <w:name w:val="Underlined"/>
    <w:basedOn w:val="DefaultParagraphFont"/>
    <w:rsid w:val="00321B71"/>
    <w:rPr>
      <w:u w:val="single"/>
    </w:rPr>
  </w:style>
  <w:style w:type="paragraph" w:customStyle="1" w:styleId="TableBodyTextRight">
    <w:name w:val="Table Body Text Right"/>
    <w:basedOn w:val="TableBodyText"/>
    <w:rsid w:val="00321B71"/>
    <w:pPr>
      <w:widowControl w:val="0"/>
      <w:autoSpaceDE w:val="0"/>
      <w:autoSpaceDN w:val="0"/>
      <w:adjustRightInd w:val="0"/>
      <w:jc w:val="right"/>
    </w:pPr>
    <w:rPr>
      <w:rFonts w:cs="Arial"/>
      <w:szCs w:val="18"/>
    </w:rPr>
  </w:style>
  <w:style w:type="paragraph" w:customStyle="1" w:styleId="CopyrightText">
    <w:name w:val="Copyright Text"/>
    <w:basedOn w:val="BodyText"/>
    <w:rsid w:val="00321B71"/>
    <w:rPr>
      <w:sz w:val="18"/>
    </w:rPr>
  </w:style>
  <w:style w:type="paragraph" w:customStyle="1" w:styleId="BodySmallRight">
    <w:name w:val="Body Small Right"/>
    <w:basedOn w:val="BodyTextRight"/>
    <w:rsid w:val="00321B71"/>
    <w:rPr>
      <w:sz w:val="18"/>
      <w:szCs w:val="18"/>
    </w:rPr>
  </w:style>
  <w:style w:type="paragraph" w:customStyle="1" w:styleId="MarginEdition">
    <w:name w:val="Margin Edition"/>
    <w:basedOn w:val="MarginNote"/>
    <w:rsid w:val="00321B71"/>
    <w:pPr>
      <w:spacing w:before="0" w:after="0"/>
    </w:pPr>
    <w:rPr>
      <w:rFonts w:ascii="Times New Roman" w:hAnsi="Times New Roman"/>
      <w:color w:val="999999"/>
    </w:rPr>
  </w:style>
  <w:style w:type="paragraph" w:customStyle="1" w:styleId="Spacer">
    <w:name w:val="Spacer"/>
    <w:basedOn w:val="Normal"/>
    <w:rsid w:val="00321B71"/>
    <w:rPr>
      <w:sz w:val="2"/>
      <w:szCs w:val="2"/>
    </w:rPr>
  </w:style>
  <w:style w:type="character" w:customStyle="1" w:styleId="Small">
    <w:name w:val="Small"/>
    <w:basedOn w:val="DefaultParagraphFont"/>
    <w:rsid w:val="00321B71"/>
    <w:rPr>
      <w:sz w:val="16"/>
    </w:rPr>
  </w:style>
  <w:style w:type="paragraph" w:customStyle="1" w:styleId="WideTable">
    <w:name w:val="Wide Table"/>
    <w:basedOn w:val="Normal"/>
    <w:rsid w:val="00321B71"/>
    <w:pPr>
      <w:ind w:left="-1418"/>
    </w:pPr>
    <w:rPr>
      <w:sz w:val="2"/>
      <w:szCs w:val="2"/>
    </w:rPr>
  </w:style>
  <w:style w:type="character" w:styleId="PageNumber">
    <w:name w:val="page number"/>
    <w:basedOn w:val="DefaultParagraphFont"/>
    <w:rsid w:val="00321B71"/>
  </w:style>
  <w:style w:type="paragraph" w:styleId="Quote">
    <w:name w:val="Quote"/>
    <w:basedOn w:val="Heading1"/>
    <w:link w:val="QuoteChar"/>
    <w:qFormat/>
    <w:rsid w:val="00321B71"/>
    <w:rPr>
      <w:b w:val="0"/>
      <w:sz w:val="72"/>
      <w:szCs w:val="72"/>
      <w:lang w:val="en-NZ"/>
    </w:rPr>
  </w:style>
  <w:style w:type="character" w:customStyle="1" w:styleId="QuoteChar">
    <w:name w:val="Quote Char"/>
    <w:basedOn w:val="DefaultParagraphFont"/>
    <w:link w:val="Quote"/>
    <w:rsid w:val="00321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B71"/>
    <w:pPr>
      <w:pageBreakBefore/>
    </w:pPr>
  </w:style>
  <w:style w:type="paragraph" w:customStyle="1" w:styleId="Border">
    <w:name w:val="Border"/>
    <w:basedOn w:val="Normal"/>
    <w:qFormat/>
    <w:rsid w:val="00321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B71"/>
    <w:rPr>
      <w:b/>
      <w:bCs/>
      <w:i/>
      <w:iCs/>
      <w:color w:val="auto"/>
    </w:rPr>
  </w:style>
  <w:style w:type="paragraph" w:styleId="IntenseQuote">
    <w:name w:val="Intense Quote"/>
    <w:basedOn w:val="Normal"/>
    <w:next w:val="Normal"/>
    <w:link w:val="IntenseQuoteChar"/>
    <w:uiPriority w:val="30"/>
    <w:qFormat/>
    <w:rsid w:val="00321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B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B71"/>
    <w:rPr>
      <w:smallCaps/>
      <w:color w:val="auto"/>
      <w:u w:val="single"/>
    </w:rPr>
  </w:style>
  <w:style w:type="character" w:styleId="IntenseReference">
    <w:name w:val="Intense Reference"/>
    <w:basedOn w:val="DefaultParagraphFont"/>
    <w:uiPriority w:val="32"/>
    <w:qFormat/>
    <w:rsid w:val="00321B71"/>
    <w:rPr>
      <w:b/>
      <w:bCs/>
      <w:smallCaps/>
      <w:color w:val="auto"/>
      <w:spacing w:val="5"/>
      <w:u w:val="single"/>
    </w:rPr>
  </w:style>
  <w:style w:type="paragraph" w:customStyle="1" w:styleId="2ColumnHeading">
    <w:name w:val="2Column Heading"/>
    <w:basedOn w:val="BodyText"/>
    <w:qFormat/>
    <w:rsid w:val="00321B71"/>
    <w:pPr>
      <w:spacing w:after="60"/>
      <w:ind w:left="-2268"/>
    </w:pPr>
    <w:rPr>
      <w:b/>
    </w:rPr>
  </w:style>
  <w:style w:type="paragraph" w:customStyle="1" w:styleId="Heading1TOC">
    <w:name w:val="Heading1 TOC"/>
    <w:basedOn w:val="Normal"/>
    <w:qFormat/>
    <w:rsid w:val="00321B71"/>
    <w:pPr>
      <w:spacing w:before="240" w:after="120"/>
    </w:pPr>
    <w:rPr>
      <w:rFonts w:ascii="Times New Roman" w:hAnsi="Times New Roman"/>
      <w:b/>
      <w:sz w:val="32"/>
    </w:rPr>
  </w:style>
  <w:style w:type="paragraph" w:customStyle="1" w:styleId="Heading2TOC">
    <w:name w:val="Heading2 TOC"/>
    <w:basedOn w:val="Normal"/>
    <w:qFormat/>
    <w:rsid w:val="00321B71"/>
    <w:pPr>
      <w:spacing w:before="240" w:after="60"/>
    </w:pPr>
    <w:rPr>
      <w:rFonts w:ascii="Times New Roman" w:hAnsi="Times New Roman"/>
      <w:b/>
      <w:sz w:val="28"/>
    </w:rPr>
  </w:style>
  <w:style w:type="character" w:customStyle="1" w:styleId="Underline">
    <w:name w:val="Underline"/>
    <w:basedOn w:val="DefaultParagraphFont"/>
    <w:qFormat/>
    <w:rsid w:val="00321B71"/>
    <w:rPr>
      <w:u w:val="single"/>
    </w:rPr>
  </w:style>
  <w:style w:type="character" w:customStyle="1" w:styleId="BoldandItalics">
    <w:name w:val="Bold and Italics"/>
    <w:qFormat/>
    <w:rsid w:val="00321B71"/>
    <w:rPr>
      <w:b/>
      <w:i/>
      <w:u w:val="none"/>
    </w:rPr>
  </w:style>
  <w:style w:type="paragraph" w:styleId="BalloonText">
    <w:name w:val="Balloon Text"/>
    <w:basedOn w:val="Normal"/>
    <w:link w:val="BalloonTextChar"/>
    <w:rsid w:val="00321B71"/>
    <w:rPr>
      <w:rFonts w:ascii="Tahoma" w:hAnsi="Tahoma" w:cs="Tahoma"/>
      <w:sz w:val="16"/>
      <w:szCs w:val="16"/>
    </w:rPr>
  </w:style>
  <w:style w:type="character" w:customStyle="1" w:styleId="BalloonTextChar">
    <w:name w:val="Balloon Text Char"/>
    <w:basedOn w:val="DefaultParagraphFont"/>
    <w:link w:val="BalloonText"/>
    <w:rsid w:val="00321B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B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B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B71"/>
    <w:rPr>
      <w:b/>
      <w:color w:val="660033"/>
      <w:spacing w:val="0"/>
    </w:rPr>
  </w:style>
  <w:style w:type="paragraph" w:customStyle="1" w:styleId="Nameditemlist">
    <w:name w:val="Named item list"/>
    <w:basedOn w:val="BodyText"/>
    <w:qFormat/>
    <w:rsid w:val="00321B71"/>
    <w:pPr>
      <w:tabs>
        <w:tab w:val="left" w:pos="2835"/>
      </w:tabs>
      <w:ind w:left="2835" w:hanging="2835"/>
    </w:pPr>
  </w:style>
  <w:style w:type="paragraph" w:customStyle="1" w:styleId="BodyTextnopadding">
    <w:name w:val="Body Text no padding"/>
    <w:basedOn w:val="BodyText"/>
    <w:qFormat/>
    <w:rsid w:val="00321B71"/>
    <w:pPr>
      <w:spacing w:before="0" w:after="0"/>
    </w:pPr>
  </w:style>
  <w:style w:type="paragraph" w:customStyle="1" w:styleId="BodyTextBold">
    <w:name w:val="Body Text Bold"/>
    <w:basedOn w:val="BodyText"/>
    <w:qFormat/>
    <w:rsid w:val="00321B71"/>
    <w:rPr>
      <w:b/>
    </w:rPr>
  </w:style>
  <w:style w:type="character" w:styleId="Hyperlink">
    <w:name w:val="Hyperlink"/>
    <w:basedOn w:val="DefaultParagraphFont"/>
    <w:uiPriority w:val="99"/>
    <w:unhideWhenUsed/>
    <w:rsid w:val="00785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7375</Characters>
  <Application>Microsoft Office Word</Application>
  <DocSecurity>0</DocSecurity>
  <Lines>199</Lines>
  <Paragraphs>131</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RIIWBP203D Monitor tailings dam environment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