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B08" w:rsidP="009F6B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RIIWBP202E Distribute tailings</w:t>
      </w:r>
      <w:r>
        <w:fldChar w:fldCharType="end"/>
      </w:r>
    </w:p>
    <w:p w:rsidR="009F6B08" w:rsidP="009F6B08">
      <w:pPr>
        <w:pStyle w:val="Version"/>
        <w:sectPr w:rsidSect="003B72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2D1" w:rsidP="003B72D1">
      <w:pPr>
        <w:pStyle w:val="SuperHeading"/>
      </w:pPr>
      <w:r w:rsidRPr="003B72D1">
        <w:t>RIIWBP202E Distribute tailings</w:t>
      </w:r>
    </w:p>
    <w:p w:rsidR="00000000" w:rsidRPr="003B72D1" w:rsidP="003B72D1">
      <w:pPr>
        <w:pStyle w:val="Heading1"/>
      </w:pPr>
      <w:bookmarkStart w:id="1" w:name="O_1172503"/>
      <w:bookmarkEnd w:id="1"/>
      <w:r w:rsidRPr="003B72D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B72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2D1" w:rsidP="003B72D1">
            <w:pPr>
              <w:pStyle w:val="BodyText"/>
            </w:pPr>
            <w:r w:rsidRPr="003B72D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2D1">
            <w:pPr>
              <w:pStyle w:val="BodyText"/>
              <w:rPr>
                <w:lang w:val="en-NZ"/>
              </w:rPr>
            </w:pPr>
            <w:r w:rsidRPr="003B72D1">
              <w:rPr>
                <w:rStyle w:val="SpecialBold"/>
              </w:rPr>
              <w:t>Comments</w:t>
            </w:r>
          </w:p>
        </w:tc>
      </w:tr>
      <w:tr w:rsidTr="003B72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2D1">
            <w:pPr>
              <w:pStyle w:val="BodyText"/>
              <w:rPr>
                <w:lang w:val="en-NZ"/>
              </w:rPr>
            </w:pPr>
            <w:r w:rsidRPr="003B72D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2D1" w:rsidP="003B72D1">
            <w:pPr>
              <w:pStyle w:val="BodyText"/>
            </w:pPr>
            <w:r w:rsidRPr="003B72D1">
              <w:t>This version first released with RII Resources and Infrastructure Industry Training Package Version 7.0.</w:t>
            </w:r>
          </w:p>
        </w:tc>
      </w:tr>
    </w:tbl>
    <w:p w:rsidR="00000000" w:rsidRPr="003B72D1" w:rsidP="003B72D1">
      <w:pPr>
        <w:pStyle w:val="BodyText"/>
      </w:pPr>
    </w:p>
    <w:p w:rsidR="00000000" w:rsidRPr="003B72D1" w:rsidP="003B72D1">
      <w:pPr>
        <w:pStyle w:val="AllowPageBreak"/>
      </w:pPr>
    </w:p>
    <w:p w:rsidR="00000000" w:rsidRPr="003B72D1" w:rsidP="003B72D1">
      <w:pPr>
        <w:pStyle w:val="Heading1"/>
      </w:pPr>
      <w:bookmarkStart w:id="2" w:name="O_1172508"/>
      <w:bookmarkEnd w:id="2"/>
      <w:r w:rsidRPr="003B72D1">
        <w:t>Application</w:t>
      </w:r>
    </w:p>
    <w:p w:rsidR="00000000" w:rsidRPr="003B72D1" w:rsidP="009F6B08">
      <w:pPr>
        <w:pStyle w:val="BodyText"/>
      </w:pPr>
      <w:r w:rsidRPr="003B72D1">
        <w:t>This unit describes the skills and knowledge required to distribute t</w:t>
      </w:r>
      <w:r w:rsidRPr="003B72D1">
        <w:t>ailings in coal mining, metalliferous mining and extractive industries. It involves completing dust suppression and extraction operations, monitoring bunded areas and managing overflows.</w:t>
      </w:r>
    </w:p>
    <w:p w:rsidR="00000000" w:rsidRPr="003B72D1" w:rsidP="009F6B08">
      <w:pPr>
        <w:pStyle w:val="BodyText"/>
      </w:pPr>
      <w:r w:rsidRPr="003B72D1">
        <w:t>It applies to those working in operational roles. They generally work</w:t>
      </w:r>
      <w:r w:rsidRPr="003B72D1">
        <w:t xml:space="preserve"> under supervision to undertake a prescribed range of functions involving known routines and procedures and take some responsibility for the quality of work outcomes.</w:t>
      </w:r>
    </w:p>
    <w:p w:rsidR="00000000" w:rsidRPr="003B72D1" w:rsidP="009F6B08">
      <w:pPr>
        <w:pStyle w:val="BodyText"/>
      </w:pPr>
      <w:r w:rsidRPr="003B72D1">
        <w:t>Licensing, legislative and certification requirements that apply to this unit can vary be</w:t>
      </w:r>
      <w:r w:rsidRPr="003B72D1">
        <w:t>tween states, territories and industry sectors. Users must check requirements with relevant body before applying the unit.</w:t>
      </w:r>
    </w:p>
    <w:p w:rsidR="00000000" w:rsidRPr="003B72D1" w:rsidP="003B72D1">
      <w:pPr>
        <w:pStyle w:val="Heading1"/>
      </w:pPr>
      <w:bookmarkStart w:id="3" w:name="O_1172507"/>
      <w:bookmarkEnd w:id="3"/>
      <w:r w:rsidRPr="003B72D1">
        <w:t>Unit Sector</w:t>
      </w:r>
    </w:p>
    <w:p w:rsidR="00000000" w:rsidRPr="003B72D1" w:rsidP="009F6B08">
      <w:pPr>
        <w:pStyle w:val="List"/>
      </w:pPr>
      <w:r w:rsidRPr="003B72D1">
        <w:t>Coal mining</w:t>
      </w:r>
    </w:p>
    <w:p w:rsidR="00000000" w:rsidRPr="003B72D1" w:rsidP="009F6B08">
      <w:pPr>
        <w:pStyle w:val="List"/>
      </w:pPr>
      <w:r w:rsidRPr="003B72D1">
        <w:t>Extractive</w:t>
      </w:r>
    </w:p>
    <w:p w:rsidR="00000000" w:rsidRPr="003B72D1" w:rsidP="009F6B08">
      <w:pPr>
        <w:pStyle w:val="List"/>
      </w:pPr>
      <w:r w:rsidRPr="003B72D1">
        <w:t>Metalliferous mining</w:t>
      </w:r>
    </w:p>
    <w:p w:rsidR="00000000" w:rsidRPr="003B72D1" w:rsidP="003B72D1">
      <w:pPr>
        <w:pStyle w:val="AllowPageBreak"/>
      </w:pPr>
    </w:p>
    <w:p w:rsidR="00000000" w:rsidRPr="003B72D1" w:rsidP="003B72D1">
      <w:pPr>
        <w:pStyle w:val="Heading1"/>
      </w:pPr>
      <w:bookmarkStart w:id="4" w:name="O_1172506"/>
      <w:bookmarkEnd w:id="4"/>
      <w:r w:rsidRPr="003B72D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492"/>
      </w:tblGrid>
      <w:tr w:rsidTr="009F6B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2D1" w:rsidP="003B72D1">
            <w:pPr>
              <w:pStyle w:val="BodyText"/>
            </w:pPr>
            <w:r w:rsidRPr="003B72D1">
              <w:rPr>
                <w:rStyle w:val="SpecialBold"/>
              </w:rPr>
              <w:t>ELEME</w:t>
            </w:r>
            <w:r w:rsidRPr="003B72D1">
              <w:rPr>
                <w:rStyle w:val="SpecialBold"/>
              </w:rPr>
              <w:t>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2D1">
            <w:pPr>
              <w:pStyle w:val="BodyText"/>
              <w:rPr>
                <w:lang w:val="en-NZ"/>
              </w:rPr>
            </w:pPr>
            <w:r w:rsidRPr="003B72D1">
              <w:rPr>
                <w:rStyle w:val="SpecialBold"/>
              </w:rPr>
              <w:t>PERFORMANCE CRITERIA</w:t>
            </w:r>
          </w:p>
        </w:tc>
      </w:tr>
      <w:tr w:rsidTr="009F6B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2D1" w:rsidP="003B72D1">
            <w:pPr>
              <w:pStyle w:val="BodyText"/>
            </w:pPr>
            <w:r w:rsidRPr="003B72D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2D1">
            <w:pPr>
              <w:pStyle w:val="BodyText"/>
              <w:rPr>
                <w:lang w:val="en-NZ"/>
              </w:rPr>
            </w:pPr>
            <w:r w:rsidRPr="003B72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6B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2D1">
            <w:pPr>
              <w:pStyle w:val="List"/>
              <w:rPr>
                <w:lang w:val="en-NZ"/>
              </w:rPr>
            </w:pPr>
            <w:r w:rsidRPr="003B72D1">
              <w:t>1. Plan and prepare to distribute tailings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2D1" w:rsidP="003B72D1">
            <w:pPr>
              <w:pStyle w:val="List"/>
            </w:pPr>
            <w:r w:rsidRPr="003B72D1">
              <w:t>1.1 Obtain, interpret, clarify and confirm work instructions</w:t>
            </w:r>
          </w:p>
          <w:p w:rsidR="00000000" w:rsidRPr="003B72D1" w:rsidP="003B72D1">
            <w:pPr>
              <w:pStyle w:val="List"/>
            </w:pPr>
            <w:r w:rsidRPr="003B72D1">
              <w:t>1.2 Access, interpret and apply documentation required to distribute tailings and confirm work activity is compliant</w:t>
            </w:r>
          </w:p>
          <w:p w:rsidR="00000000" w:rsidRPr="003B72D1" w:rsidP="003B72D1">
            <w:pPr>
              <w:pStyle w:val="List"/>
            </w:pPr>
            <w:r w:rsidRPr="003B72D1">
              <w:t>1.3 Coordinate and communicate activities with others according to site requir</w:t>
            </w:r>
            <w:r w:rsidRPr="003B72D1">
              <w:t>ements within scope of own role</w:t>
            </w:r>
          </w:p>
          <w:p w:rsidR="00000000" w:rsidRPr="003B72D1" w:rsidP="003B72D1">
            <w:pPr>
              <w:pStyle w:val="List"/>
            </w:pPr>
            <w:r w:rsidRPr="003B72D1">
              <w:t xml:space="preserve">1.4 Select and wear personal protective equipment according to site requirements </w:t>
            </w:r>
          </w:p>
          <w:p w:rsidR="00000000" w:rsidRPr="003B72D1" w:rsidP="003B72D1">
            <w:pPr>
              <w:pStyle w:val="List"/>
            </w:pPr>
            <w:r w:rsidRPr="003B72D1">
              <w:t>1.5 Select and obtain equipment for work activities and check for faults</w:t>
            </w:r>
          </w:p>
          <w:p w:rsidR="00000000" w:rsidRPr="003B72D1" w:rsidP="003B72D1">
            <w:pPr>
              <w:pStyle w:val="List"/>
            </w:pPr>
            <w:r w:rsidRPr="003B72D1">
              <w:t>1.6 Identify potential risks, hazards and environmental issues, imple</w:t>
            </w:r>
            <w:r w:rsidRPr="003B72D1">
              <w:t>ment control measures within scope of own role, and escalate where required</w:t>
            </w:r>
          </w:p>
          <w:p w:rsidR="00000000" w:rsidRPr="003B72D1" w:rsidP="003B72D1">
            <w:pPr>
              <w:pStyle w:val="List"/>
            </w:pPr>
            <w:r w:rsidRPr="003B72D1">
              <w:t>1.7 Obtain and interpret emergency procedures and identify steps required to respond to emergencies</w:t>
            </w:r>
          </w:p>
          <w:p w:rsidR="00000000" w:rsidRPr="003B72D1" w:rsidP="003B72D1">
            <w:pPr>
              <w:pStyle w:val="List"/>
            </w:pPr>
            <w:r w:rsidRPr="003B72D1">
              <w:t>1.8 Manage dust using approved suppression and extraction methods</w:t>
            </w:r>
          </w:p>
          <w:p w:rsidR="00000000" w:rsidP="003B72D1">
            <w:pPr>
              <w:pStyle w:val="List"/>
              <w:rPr>
                <w:lang w:val="en-NZ"/>
              </w:rPr>
            </w:pPr>
            <w:r w:rsidRPr="003B72D1">
              <w:t>1.9 Prepare si</w:t>
            </w:r>
            <w:r w:rsidRPr="003B72D1">
              <w:t>te, position and stabilise equipment according to job and site requirements</w:t>
            </w:r>
          </w:p>
        </w:tc>
      </w:tr>
      <w:tr w:rsidTr="009F6B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2D1">
            <w:pPr>
              <w:pStyle w:val="List"/>
              <w:rPr>
                <w:lang w:val="en-NZ"/>
              </w:rPr>
            </w:pPr>
            <w:r w:rsidRPr="003B72D1">
              <w:t>2. Monitor and disperse tailings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2D1" w:rsidP="003B72D1">
            <w:pPr>
              <w:pStyle w:val="List"/>
            </w:pPr>
            <w:r w:rsidRPr="003B72D1">
              <w:t>2.1 Carry out start-up procedures and complete start-up checks according to manufacturer specifications and site requirements</w:t>
            </w:r>
          </w:p>
          <w:p w:rsidR="00000000" w:rsidRPr="003B72D1" w:rsidP="003B72D1">
            <w:pPr>
              <w:pStyle w:val="List"/>
            </w:pPr>
            <w:r w:rsidRPr="003B72D1">
              <w:t>2.2 Read and interpret data from equipment indicators to determine deposition parameters</w:t>
            </w:r>
          </w:p>
          <w:p w:rsidR="00000000" w:rsidRPr="003B72D1" w:rsidP="003B72D1">
            <w:pPr>
              <w:pStyle w:val="List"/>
            </w:pPr>
            <w:r w:rsidRPr="003B72D1">
              <w:t xml:space="preserve">2.3 Operate plant according to manufacturer specifications and job requirements </w:t>
            </w:r>
          </w:p>
          <w:p w:rsidR="00000000" w:rsidRPr="003B72D1" w:rsidP="003B72D1">
            <w:pPr>
              <w:pStyle w:val="List"/>
            </w:pPr>
            <w:r w:rsidRPr="003B72D1">
              <w:t>2.4 Monitor plant for risks and hazards, implement control measures within scope of ow</w:t>
            </w:r>
            <w:r w:rsidRPr="003B72D1">
              <w:t>n role, and escalate where required</w:t>
            </w:r>
          </w:p>
          <w:p w:rsidR="00000000" w:rsidRPr="003B72D1" w:rsidP="003B72D1">
            <w:pPr>
              <w:pStyle w:val="List"/>
            </w:pPr>
            <w:r w:rsidRPr="003B72D1">
              <w:t>2.5 Adjust equipment to approved operating parameters and optimise performance to meet tailings quality targets</w:t>
            </w:r>
          </w:p>
          <w:p w:rsidR="00000000" w:rsidRPr="003B72D1" w:rsidP="003B72D1">
            <w:pPr>
              <w:pStyle w:val="List"/>
            </w:pPr>
            <w:r w:rsidRPr="003B72D1">
              <w:t>2.6 Control feed to equipment, monitor bunded areas and manage overflows according to manufacturer specifica</w:t>
            </w:r>
            <w:r w:rsidRPr="003B72D1">
              <w:t>tions and site requirements</w:t>
            </w:r>
          </w:p>
          <w:p w:rsidR="00000000" w:rsidRPr="003B72D1" w:rsidP="003B72D1">
            <w:pPr>
              <w:pStyle w:val="List"/>
            </w:pPr>
            <w:r w:rsidRPr="003B72D1">
              <w:t>2.7 Report any spillages according to work safety requirements</w:t>
            </w:r>
          </w:p>
          <w:p w:rsidR="00000000" w:rsidRPr="003B72D1" w:rsidP="003B72D1">
            <w:pPr>
              <w:pStyle w:val="List"/>
            </w:pPr>
            <w:r w:rsidRPr="003B72D1">
              <w:t>2.8 Complete recording and reporting according to site and job requirements</w:t>
            </w:r>
          </w:p>
          <w:p w:rsidR="00000000" w:rsidRPr="003B72D1" w:rsidP="003B72D1">
            <w:pPr>
              <w:pStyle w:val="List"/>
            </w:pPr>
            <w:r w:rsidRPr="003B72D1">
              <w:t>2.9 Confirm tailings meet fill plant operating parameters</w:t>
            </w:r>
          </w:p>
          <w:p w:rsidR="00000000" w:rsidRPr="003B72D1" w:rsidP="003B72D1">
            <w:pPr>
              <w:pStyle w:val="List"/>
            </w:pPr>
            <w:r w:rsidRPr="003B72D1">
              <w:t xml:space="preserve">2.10 Flush lines to remove all </w:t>
            </w:r>
            <w:r w:rsidRPr="003B72D1">
              <w:t>material according to job requirements</w:t>
            </w:r>
          </w:p>
          <w:p w:rsidR="00000000" w:rsidRPr="003B72D1" w:rsidP="003B72D1">
            <w:pPr>
              <w:pStyle w:val="List"/>
            </w:pPr>
            <w:r w:rsidRPr="003B72D1">
              <w:t>2.11 Shutdown or isolate equipment according to manufacturer specifications and site requirements</w:t>
            </w:r>
          </w:p>
          <w:p w:rsidR="00000000" w:rsidP="003B72D1">
            <w:pPr>
              <w:pStyle w:val="List"/>
              <w:rPr>
                <w:lang w:val="en-NZ"/>
              </w:rPr>
            </w:pPr>
            <w:r w:rsidRPr="003B72D1">
              <w:t>2.12 Perform post shutdown or isolation checks according to site requirements</w:t>
            </w:r>
          </w:p>
        </w:tc>
      </w:tr>
      <w:tr w:rsidTr="009F6B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2D1">
            <w:pPr>
              <w:pStyle w:val="List"/>
              <w:rPr>
                <w:lang w:val="en-NZ"/>
              </w:rPr>
            </w:pPr>
            <w:r w:rsidRPr="003B72D1">
              <w:t>3. Carry out clean up and equipment main</w:t>
            </w:r>
            <w:r w:rsidRPr="003B72D1">
              <w:t>tenance, and update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2D1" w:rsidP="003B72D1">
            <w:pPr>
              <w:pStyle w:val="List"/>
            </w:pPr>
            <w:r w:rsidRPr="003B72D1">
              <w:t>3.1 Clear work area and dispose of and recycle materials according to site requirements</w:t>
            </w:r>
          </w:p>
          <w:p w:rsidR="00000000" w:rsidRPr="003B72D1" w:rsidP="003B72D1">
            <w:pPr>
              <w:pStyle w:val="List"/>
            </w:pPr>
            <w:r w:rsidRPr="003B72D1">
              <w:t>3.2 Carry out operator maintenance and servicing according to manufacturer specifications and site requirements</w:t>
            </w:r>
          </w:p>
          <w:p w:rsidR="00000000" w:rsidRPr="003B72D1" w:rsidP="003B72D1">
            <w:pPr>
              <w:pStyle w:val="List"/>
            </w:pPr>
            <w:r w:rsidRPr="003B72D1">
              <w:t>3.3 Manage and report hazards and maintain a safe working environment</w:t>
            </w:r>
          </w:p>
          <w:p w:rsidR="00000000" w:rsidRPr="003B72D1" w:rsidP="003B72D1">
            <w:pPr>
              <w:pStyle w:val="List"/>
            </w:pPr>
            <w:r w:rsidRPr="003B72D1">
              <w:t>3.4 Complete written records and reports according to site requirements</w:t>
            </w:r>
          </w:p>
        </w:tc>
      </w:tr>
    </w:tbl>
    <w:p w:rsidR="00000000" w:rsidRPr="003B72D1" w:rsidP="003B72D1">
      <w:pPr>
        <w:pStyle w:val="BodyText"/>
      </w:pPr>
    </w:p>
    <w:p w:rsidR="00000000" w:rsidRPr="003B72D1" w:rsidP="003B72D1">
      <w:pPr>
        <w:pStyle w:val="AllowPageBreak"/>
      </w:pPr>
    </w:p>
    <w:p w:rsidR="00000000" w:rsidRPr="003B72D1" w:rsidP="003B72D1">
      <w:pPr>
        <w:pStyle w:val="Heading1"/>
      </w:pPr>
      <w:bookmarkStart w:id="5" w:name="O_1172505"/>
      <w:bookmarkEnd w:id="5"/>
      <w:r w:rsidRPr="003B72D1">
        <w:t>Foundation Skills</w:t>
      </w:r>
    </w:p>
    <w:p w:rsidR="00000000" w:rsidRPr="009F6B08" w:rsidP="009F6B08">
      <w:pPr>
        <w:pStyle w:val="BodyText"/>
        <w:rPr>
          <w:i/>
        </w:rPr>
      </w:pPr>
      <w:r w:rsidRPr="009F6B08">
        <w:rPr>
          <w:rStyle w:val="Emphasis"/>
        </w:rPr>
        <w:t>This section describes those language, literacy, numeracy and employment sk</w:t>
      </w:r>
      <w:r w:rsidRPr="009F6B08">
        <w:rPr>
          <w:rStyle w:val="Emphasis"/>
        </w:rPr>
        <w:t>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F6B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2D1" w:rsidP="003B72D1">
            <w:pPr>
              <w:pStyle w:val="BodyText"/>
            </w:pPr>
            <w:r w:rsidRPr="003B72D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2D1">
            <w:pPr>
              <w:pStyle w:val="BodyText"/>
              <w:rPr>
                <w:lang w:val="en-NZ"/>
              </w:rPr>
            </w:pPr>
            <w:r w:rsidRPr="003B72D1">
              <w:rPr>
                <w:rStyle w:val="SpecialBold"/>
              </w:rPr>
              <w:t>DESCRIPTION</w:t>
            </w:r>
          </w:p>
        </w:tc>
      </w:tr>
      <w:tr w:rsidTr="009F6B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2D1">
            <w:pPr>
              <w:pStyle w:val="BodyText"/>
              <w:rPr>
                <w:lang w:val="en-NZ"/>
              </w:rPr>
            </w:pPr>
            <w:r w:rsidRPr="003B72D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72D1">
            <w:pPr>
              <w:pStyle w:val="ListBullet"/>
              <w:rPr>
                <w:lang w:val="en-NZ"/>
              </w:rPr>
            </w:pPr>
            <w:r w:rsidRPr="003B72D1">
              <w:t xml:space="preserve">Calculates basic measurements including mass and dimensions </w:t>
            </w:r>
          </w:p>
        </w:tc>
      </w:tr>
      <w:tr w:rsidTr="009F6B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2D1">
            <w:pPr>
              <w:pStyle w:val="BodyText"/>
              <w:rPr>
                <w:lang w:val="en-NZ"/>
              </w:rPr>
            </w:pPr>
            <w:r w:rsidRPr="003B72D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72D1">
            <w:pPr>
              <w:pStyle w:val="ListBullet"/>
              <w:rPr>
                <w:lang w:val="en-NZ"/>
              </w:rPr>
            </w:pPr>
            <w:r w:rsidRPr="003B72D1">
              <w:t>Conveys information and requirements clearly and listens actively</w:t>
            </w:r>
          </w:p>
        </w:tc>
      </w:tr>
      <w:tr w:rsidTr="009F6B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2D1">
            <w:pPr>
              <w:pStyle w:val="BodyText"/>
              <w:rPr>
                <w:lang w:val="en-NZ"/>
              </w:rPr>
            </w:pPr>
            <w:r w:rsidRPr="003B72D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72D1">
            <w:pPr>
              <w:pStyle w:val="ListBullet"/>
              <w:rPr>
                <w:lang w:val="en-NZ"/>
              </w:rPr>
            </w:pPr>
            <w:r w:rsidRPr="003B72D1">
              <w:t xml:space="preserve">Identifies and interprets specific information from workplace documentation </w:t>
            </w:r>
          </w:p>
        </w:tc>
      </w:tr>
      <w:tr w:rsidTr="009F6B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2D1">
            <w:pPr>
              <w:pStyle w:val="BodyText"/>
              <w:rPr>
                <w:lang w:val="en-NZ"/>
              </w:rPr>
            </w:pPr>
            <w:r w:rsidRPr="003B72D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72D1">
            <w:pPr>
              <w:pStyle w:val="ListBullet"/>
              <w:rPr>
                <w:lang w:val="en-NZ"/>
              </w:rPr>
            </w:pPr>
            <w:r w:rsidRPr="003B72D1">
              <w:t>Monitors and minimises own exposure to worksite risks and hazards during activities</w:t>
            </w:r>
          </w:p>
        </w:tc>
      </w:tr>
      <w:tr w:rsidTr="009F6B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2D1">
            <w:pPr>
              <w:pStyle w:val="BodyText"/>
              <w:rPr>
                <w:lang w:val="en-NZ"/>
              </w:rPr>
            </w:pPr>
            <w:r w:rsidRPr="003B72D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72D1" w:rsidP="003B72D1">
            <w:pPr>
              <w:pStyle w:val="ListBullet"/>
            </w:pPr>
            <w:r w:rsidRPr="003B72D1">
              <w:t>Completes maintenance records using sector specific vocabulary, grammatical structures and conventions</w:t>
            </w:r>
          </w:p>
        </w:tc>
      </w:tr>
    </w:tbl>
    <w:p w:rsidR="00000000" w:rsidRPr="003B72D1" w:rsidP="003B72D1">
      <w:pPr>
        <w:pStyle w:val="BodyText"/>
      </w:pPr>
    </w:p>
    <w:p w:rsidR="00000000" w:rsidRPr="003B72D1" w:rsidP="003B72D1">
      <w:pPr>
        <w:pStyle w:val="AllowPageBreak"/>
      </w:pPr>
    </w:p>
    <w:p w:rsidR="00000000" w:rsidRPr="003B72D1" w:rsidP="003B72D1">
      <w:pPr>
        <w:pStyle w:val="Heading1"/>
      </w:pPr>
      <w:bookmarkStart w:id="6" w:name="O_1172504"/>
      <w:bookmarkEnd w:id="6"/>
      <w:r w:rsidRPr="003B72D1">
        <w:t>Unit Mapping Information</w:t>
      </w:r>
    </w:p>
    <w:p w:rsidR="00000000" w:rsidRPr="003B72D1" w:rsidP="009F6B08">
      <w:pPr>
        <w:pStyle w:val="BodyText"/>
      </w:pPr>
      <w:r w:rsidRPr="003B72D1">
        <w:t>Supersedes and is equivalent to RIIWBP202D Distribute tailings.</w:t>
      </w:r>
    </w:p>
    <w:p w:rsidR="00000000" w:rsidRPr="003B72D1" w:rsidP="003B72D1">
      <w:pPr>
        <w:pStyle w:val="Heading1"/>
      </w:pPr>
      <w:bookmarkStart w:id="7" w:name="O_1172497"/>
      <w:bookmarkEnd w:id="7"/>
      <w:r w:rsidRPr="003B72D1">
        <w:t>Links</w:t>
      </w:r>
    </w:p>
    <w:p w:rsidR="00000000" w:rsidRPr="003B72D1" w:rsidP="009F6B08">
      <w:pPr>
        <w:pStyle w:val="BodyText"/>
      </w:pPr>
      <w:r w:rsidRPr="003B72D1">
        <w:t>Comp</w:t>
      </w:r>
      <w:r w:rsidRPr="003B72D1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148E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B72D1" w:rsidP="003B72D1"/>
    <w:sectPr w:rsidSect="003B72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1" w:rsidRPr="009F6B08" w:rsidP="009F6B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B08" w:rsidP="003B72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6B08" w:rsidP="003B72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6B08" w:rsidP="003B72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B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2D1" w:rsidRPr="009F6B08" w:rsidP="009F6B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B08" w:rsidRPr="002D2AF8" w:rsidP="003B72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RIIWBP202E Distribute tailings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F6B08" w:rsidP="003B72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22C5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5EC6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2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2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2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2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2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2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2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2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2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2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2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2D1"/>
  </w:style>
  <w:style w:type="character" w:customStyle="1" w:styleId="Heading1Char">
    <w:name w:val="Heading 1 Char"/>
    <w:basedOn w:val="DefaultParagraphFont"/>
    <w:link w:val="Heading1"/>
    <w:rsid w:val="003B72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2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2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72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72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72D1"/>
    <w:rPr>
      <w:b/>
      <w:spacing w:val="0"/>
    </w:rPr>
  </w:style>
  <w:style w:type="character" w:styleId="Emphasis">
    <w:name w:val="Emphasis"/>
    <w:basedOn w:val="DefaultParagraphFont"/>
    <w:qFormat/>
    <w:rsid w:val="003B72D1"/>
    <w:rPr>
      <w:i/>
    </w:rPr>
  </w:style>
  <w:style w:type="paragraph" w:customStyle="1" w:styleId="SuperHeading">
    <w:name w:val="SuperHeading"/>
    <w:basedOn w:val="Normal"/>
    <w:rsid w:val="003B72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2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2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2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2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2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2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2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2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2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2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2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2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2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2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2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72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2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2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2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72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72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2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2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2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2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2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2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2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2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72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2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2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2D1"/>
  </w:style>
  <w:style w:type="paragraph" w:styleId="TableofFigures">
    <w:name w:val="table of figures"/>
    <w:basedOn w:val="Normal"/>
    <w:next w:val="Normal"/>
    <w:semiHidden/>
    <w:rsid w:val="003B72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2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72D1"/>
    <w:rPr>
      <w:rFonts w:ascii="Wingdings" w:hAnsi="Wingdings"/>
    </w:rPr>
  </w:style>
  <w:style w:type="paragraph" w:customStyle="1" w:styleId="TableHeading">
    <w:name w:val="Table Heading"/>
    <w:basedOn w:val="HeadingBase"/>
    <w:rsid w:val="003B72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2D1"/>
    <w:rPr>
      <w:color w:val="0033CC"/>
      <w:u w:val="none"/>
    </w:rPr>
  </w:style>
  <w:style w:type="paragraph" w:customStyle="1" w:styleId="BodyTextRight">
    <w:name w:val="Body Text Right"/>
    <w:basedOn w:val="BodyText"/>
    <w:rsid w:val="003B72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2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2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2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2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2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2D1"/>
    <w:rPr>
      <w:sz w:val="32"/>
    </w:rPr>
  </w:style>
  <w:style w:type="paragraph" w:customStyle="1" w:styleId="HeadingProcedure">
    <w:name w:val="Heading Procedure"/>
    <w:basedOn w:val="HeadingBase"/>
    <w:next w:val="Normal"/>
    <w:rsid w:val="003B72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2D1"/>
    <w:pPr>
      <w:spacing w:before="60" w:after="60"/>
    </w:pPr>
  </w:style>
  <w:style w:type="paragraph" w:styleId="ListContinue">
    <w:name w:val="List Continue"/>
    <w:basedOn w:val="List"/>
    <w:rsid w:val="003B72D1"/>
    <w:pPr>
      <w:ind w:firstLine="0"/>
    </w:pPr>
  </w:style>
  <w:style w:type="paragraph" w:customStyle="1" w:styleId="ListNote">
    <w:name w:val="List Note"/>
    <w:basedOn w:val="List"/>
    <w:rsid w:val="003B72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2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2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2D1"/>
    <w:rPr>
      <w:rFonts w:ascii="Courier New" w:hAnsi="Courier New"/>
    </w:rPr>
  </w:style>
  <w:style w:type="paragraph" w:customStyle="1" w:styleId="NoteBullet">
    <w:name w:val="Note Bullet"/>
    <w:basedOn w:val="Note"/>
    <w:rsid w:val="003B72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2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2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2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2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72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2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2D1"/>
    <w:rPr>
      <w:b/>
      <w:smallCaps/>
    </w:rPr>
  </w:style>
  <w:style w:type="paragraph" w:customStyle="1" w:styleId="TableListNumber">
    <w:name w:val="Table List Number"/>
    <w:basedOn w:val="ListNumber"/>
    <w:rsid w:val="003B72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2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2D1"/>
    <w:pPr>
      <w:numPr>
        <w:numId w:val="8"/>
      </w:numPr>
    </w:pPr>
  </w:style>
  <w:style w:type="paragraph" w:customStyle="1" w:styleId="ListAlpha2">
    <w:name w:val="List Alpha 2"/>
    <w:basedOn w:val="List2"/>
    <w:rsid w:val="003B72D1"/>
    <w:pPr>
      <w:numPr>
        <w:numId w:val="7"/>
      </w:numPr>
    </w:pPr>
  </w:style>
  <w:style w:type="paragraph" w:styleId="List2">
    <w:name w:val="List 2"/>
    <w:basedOn w:val="BodyText"/>
    <w:rsid w:val="003B72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2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2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2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2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2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72D1"/>
    <w:pPr>
      <w:numPr>
        <w:numId w:val="3"/>
      </w:numPr>
    </w:pPr>
  </w:style>
  <w:style w:type="paragraph" w:styleId="ListContinue2">
    <w:name w:val="List Continue 2"/>
    <w:basedOn w:val="List2"/>
    <w:rsid w:val="003B72D1"/>
    <w:pPr>
      <w:ind w:firstLine="0"/>
    </w:pPr>
  </w:style>
  <w:style w:type="paragraph" w:styleId="ListContinue3">
    <w:name w:val="List Continue 3"/>
    <w:basedOn w:val="List3"/>
    <w:rsid w:val="003B72D1"/>
    <w:pPr>
      <w:ind w:left="1021" w:firstLine="0"/>
    </w:pPr>
  </w:style>
  <w:style w:type="paragraph" w:styleId="ListContinue4">
    <w:name w:val="List Continue 4"/>
    <w:basedOn w:val="List4"/>
    <w:rsid w:val="003B72D1"/>
    <w:pPr>
      <w:ind w:firstLine="0"/>
    </w:pPr>
  </w:style>
  <w:style w:type="paragraph" w:styleId="ListContinue5">
    <w:name w:val="List Continue 5"/>
    <w:basedOn w:val="List5"/>
    <w:rsid w:val="003B72D1"/>
    <w:pPr>
      <w:ind w:firstLine="0"/>
    </w:pPr>
  </w:style>
  <w:style w:type="paragraph" w:styleId="ListNumber3">
    <w:name w:val="List Number 3"/>
    <w:basedOn w:val="List3"/>
    <w:rsid w:val="003B72D1"/>
    <w:pPr>
      <w:numPr>
        <w:numId w:val="4"/>
      </w:numPr>
    </w:pPr>
  </w:style>
  <w:style w:type="paragraph" w:styleId="ListNumber4">
    <w:name w:val="List Number 4"/>
    <w:basedOn w:val="List4"/>
    <w:rsid w:val="003B72D1"/>
    <w:pPr>
      <w:numPr>
        <w:numId w:val="5"/>
      </w:numPr>
    </w:pPr>
  </w:style>
  <w:style w:type="paragraph" w:styleId="ListNumber5">
    <w:name w:val="List Number 5"/>
    <w:basedOn w:val="List5"/>
    <w:rsid w:val="003B72D1"/>
    <w:pPr>
      <w:numPr>
        <w:numId w:val="6"/>
      </w:numPr>
    </w:pPr>
  </w:style>
  <w:style w:type="paragraph" w:styleId="BlockText">
    <w:name w:val="Block Text"/>
    <w:basedOn w:val="Normal"/>
    <w:rsid w:val="003B72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2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2D1"/>
    <w:rPr>
      <w:sz w:val="16"/>
      <w:vertAlign w:val="superscript"/>
    </w:rPr>
  </w:style>
  <w:style w:type="character" w:customStyle="1" w:styleId="Symbols">
    <w:name w:val="Symbols"/>
    <w:basedOn w:val="DefaultParagraphFont"/>
    <w:rsid w:val="003B72D1"/>
    <w:rPr>
      <w:rFonts w:ascii="Symbol" w:hAnsi="Symbol"/>
    </w:rPr>
  </w:style>
  <w:style w:type="character" w:customStyle="1" w:styleId="MenuOptions">
    <w:name w:val="Menu Options"/>
    <w:basedOn w:val="DefaultParagraphFont"/>
    <w:rsid w:val="003B72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2D1"/>
    <w:rPr>
      <w:b/>
    </w:rPr>
  </w:style>
  <w:style w:type="character" w:customStyle="1" w:styleId="Underlined">
    <w:name w:val="Underlined"/>
    <w:basedOn w:val="DefaultParagraphFont"/>
    <w:rsid w:val="003B72D1"/>
    <w:rPr>
      <w:u w:val="single"/>
    </w:rPr>
  </w:style>
  <w:style w:type="paragraph" w:customStyle="1" w:styleId="TableBodyTextRight">
    <w:name w:val="Table Body Text Right"/>
    <w:basedOn w:val="TableBodyText"/>
    <w:rsid w:val="003B72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2D1"/>
    <w:rPr>
      <w:sz w:val="18"/>
    </w:rPr>
  </w:style>
  <w:style w:type="paragraph" w:customStyle="1" w:styleId="BodySmallRight">
    <w:name w:val="Body Small Right"/>
    <w:basedOn w:val="BodyTextRight"/>
    <w:rsid w:val="003B72D1"/>
    <w:rPr>
      <w:sz w:val="18"/>
      <w:szCs w:val="18"/>
    </w:rPr>
  </w:style>
  <w:style w:type="paragraph" w:customStyle="1" w:styleId="MarginEdition">
    <w:name w:val="Margin Edition"/>
    <w:basedOn w:val="MarginNote"/>
    <w:rsid w:val="003B72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2D1"/>
    <w:rPr>
      <w:sz w:val="2"/>
      <w:szCs w:val="2"/>
    </w:rPr>
  </w:style>
  <w:style w:type="character" w:customStyle="1" w:styleId="Small">
    <w:name w:val="Small"/>
    <w:basedOn w:val="DefaultParagraphFont"/>
    <w:rsid w:val="003B72D1"/>
    <w:rPr>
      <w:sz w:val="16"/>
    </w:rPr>
  </w:style>
  <w:style w:type="paragraph" w:customStyle="1" w:styleId="WideTable">
    <w:name w:val="Wide Table"/>
    <w:basedOn w:val="Normal"/>
    <w:rsid w:val="003B72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2D1"/>
  </w:style>
  <w:style w:type="paragraph" w:styleId="Quote">
    <w:name w:val="Quote"/>
    <w:basedOn w:val="Heading1"/>
    <w:link w:val="QuoteChar"/>
    <w:qFormat/>
    <w:rsid w:val="003B72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2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2D1"/>
    <w:pPr>
      <w:pageBreakBefore/>
    </w:pPr>
  </w:style>
  <w:style w:type="paragraph" w:customStyle="1" w:styleId="Border">
    <w:name w:val="Border"/>
    <w:basedOn w:val="Normal"/>
    <w:qFormat/>
    <w:rsid w:val="003B72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2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2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2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2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2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2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2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2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2D1"/>
    <w:rPr>
      <w:u w:val="single"/>
    </w:rPr>
  </w:style>
  <w:style w:type="character" w:customStyle="1" w:styleId="BoldandItalics">
    <w:name w:val="Bold and Italics"/>
    <w:qFormat/>
    <w:rsid w:val="003B72D1"/>
    <w:rPr>
      <w:b/>
      <w:i/>
      <w:u w:val="none"/>
    </w:rPr>
  </w:style>
  <w:style w:type="paragraph" w:styleId="BalloonText">
    <w:name w:val="Balloon Text"/>
    <w:basedOn w:val="Normal"/>
    <w:link w:val="BalloonTextChar"/>
    <w:rsid w:val="003B72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2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2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2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2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2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2D1"/>
    <w:pPr>
      <w:spacing w:before="0" w:after="0"/>
    </w:pPr>
  </w:style>
  <w:style w:type="paragraph" w:customStyle="1" w:styleId="BodyTextBold">
    <w:name w:val="Body Text Bold"/>
    <w:basedOn w:val="BodyText"/>
    <w:qFormat/>
    <w:rsid w:val="003B72D1"/>
    <w:rPr>
      <w:b/>
    </w:rPr>
  </w:style>
  <w:style w:type="character" w:styleId="Hyperlink">
    <w:name w:val="Hyperlink"/>
    <w:basedOn w:val="DefaultParagraphFont"/>
    <w:uiPriority w:val="99"/>
    <w:unhideWhenUsed/>
    <w:rsid w:val="009F6B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4090</Characters>
  <Application>Microsoft Office Word</Application>
  <DocSecurity>0</DocSecurity>
  <Lines>123</Lines>
  <Paragraphs>79</Paragraphs>
  <ScaleCrop>false</ScaleCrop>
  <Company>Author-it Software Corporation Ltd.</Company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RIIWBP202E Distribute tailings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2022-10-18T14:34:00Z</dcterms:created>
  <dcterms:modified xsi:type="dcterms:W3CDTF">2022-10-18T14:34:00Z</dcterms:modified>
</cp:coreProperties>
</file>