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3FC" w:rsidP="004153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RIIWBP202D Distribute tailings</w:t>
      </w:r>
      <w:r>
        <w:fldChar w:fldCharType="end"/>
      </w:r>
    </w:p>
    <w:p w:rsidR="004153FC" w:rsidP="004153FC">
      <w:pPr>
        <w:pStyle w:val="Version"/>
        <w:sectPr w:rsidSect="002A22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22A9" w:rsidP="002A22A9">
      <w:pPr>
        <w:pStyle w:val="SuperHeading"/>
      </w:pPr>
      <w:r w:rsidRPr="002A22A9">
        <w:t>RIIWBP202D Distribute tailings</w:t>
      </w:r>
    </w:p>
    <w:p w:rsidR="00000000" w:rsidRPr="002A22A9" w:rsidP="002A22A9">
      <w:pPr>
        <w:pStyle w:val="Heading1"/>
      </w:pPr>
      <w:bookmarkStart w:id="1" w:name="O_681460"/>
      <w:bookmarkEnd w:id="1"/>
      <w:r w:rsidRPr="002A22A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15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A9">
            <w:pPr>
              <w:pStyle w:val="Heading4"/>
              <w:rPr>
                <w:lang w:val="en-NZ"/>
              </w:rPr>
            </w:pPr>
            <w:r w:rsidRPr="002A22A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A9">
            <w:pPr>
              <w:pStyle w:val="Heading4"/>
              <w:rPr>
                <w:lang w:val="en-NZ"/>
              </w:rPr>
            </w:pPr>
            <w:r w:rsidRPr="002A22A9">
              <w:t>Comment</w:t>
            </w:r>
          </w:p>
        </w:tc>
      </w:tr>
      <w:tr w:rsidTr="00415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This unit replaces RIIWBP202A Distribute tailings</w:t>
            </w:r>
          </w:p>
        </w:tc>
      </w:tr>
      <w:tr w:rsidTr="00415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A9" w:rsidP="002A22A9">
            <w:pPr>
              <w:pStyle w:val="BodyText"/>
            </w:pPr>
            <w:r w:rsidRPr="002A22A9">
              <w:t>Required frequency and volume of evidence amended in Performance evidence.</w:t>
            </w:r>
          </w:p>
          <w:p w:rsidR="00000000" w:rsidRPr="002A22A9" w:rsidP="002A22A9">
            <w:pPr>
              <w:pStyle w:val="BodyText"/>
            </w:pPr>
            <w:r w:rsidRPr="002A22A9">
              <w:t>Substantial amendments made in Assessment Conditions field, including: references to Ind</w:t>
            </w:r>
            <w:r w:rsidRPr="002A22A9">
              <w:t>ustry Sectors, assessor and subject matter expert experience requirements, how assessment should be conducted and what it should confirm.</w:t>
            </w:r>
          </w:p>
        </w:tc>
      </w:tr>
    </w:tbl>
    <w:p w:rsidR="00000000" w:rsidRPr="002A22A9" w:rsidP="002A22A9">
      <w:pPr>
        <w:pStyle w:val="BodyText"/>
      </w:pPr>
    </w:p>
    <w:p w:rsidR="00000000" w:rsidRPr="002A22A9" w:rsidP="002A22A9">
      <w:pPr>
        <w:pStyle w:val="AllowPageBreak"/>
      </w:pPr>
    </w:p>
    <w:p w:rsidR="00000000" w:rsidRPr="002A22A9" w:rsidP="002A22A9">
      <w:pPr>
        <w:pStyle w:val="Heading1"/>
      </w:pPr>
      <w:bookmarkStart w:id="2" w:name="O_681459"/>
      <w:bookmarkEnd w:id="2"/>
      <w:r w:rsidRPr="002A22A9">
        <w:t>Application</w:t>
      </w:r>
    </w:p>
    <w:p w:rsidR="00000000" w:rsidRPr="002A22A9" w:rsidP="004153FC">
      <w:pPr>
        <w:pStyle w:val="BodyText"/>
      </w:pPr>
      <w:r w:rsidRPr="002A22A9">
        <w:t>This unit describes a participant’s skills and knowledge required to distribute tailing</w:t>
      </w:r>
      <w:r w:rsidRPr="002A22A9">
        <w:t>s in Coal and Metalliferous mining and Extractive.</w:t>
      </w:r>
    </w:p>
    <w:p w:rsidR="00000000" w:rsidRPr="002A22A9" w:rsidP="004153FC">
      <w:pPr>
        <w:pStyle w:val="BodyText"/>
      </w:pPr>
      <w:r w:rsidRPr="002A22A9">
        <w:t>This unit is appropriate for those working in operational roles.</w:t>
      </w:r>
    </w:p>
    <w:p w:rsidR="004153FC" w:rsidP="004153FC">
      <w:pPr>
        <w:pStyle w:val="BodyText"/>
      </w:pPr>
      <w:r w:rsidRPr="002A22A9">
        <w:t>No licensing, legislative or certification requirements apply to this unit at the time of publication</w:t>
      </w:r>
    </w:p>
    <w:p w:rsidR="00000000" w:rsidRPr="002A22A9" w:rsidP="002A22A9">
      <w:pPr>
        <w:pStyle w:val="Heading1"/>
      </w:pPr>
      <w:bookmarkStart w:id="3" w:name="O_681458"/>
      <w:bookmarkEnd w:id="3"/>
      <w:r w:rsidRPr="002A22A9">
        <w:t>Unit Sector</w:t>
      </w:r>
    </w:p>
    <w:p w:rsidR="00000000" w:rsidRPr="002A22A9" w:rsidP="004153FC">
      <w:pPr>
        <w:pStyle w:val="List"/>
      </w:pPr>
      <w:r w:rsidRPr="002A22A9">
        <w:t>Coal mining</w:t>
      </w:r>
    </w:p>
    <w:p w:rsidR="00000000" w:rsidRPr="002A22A9" w:rsidP="004153FC">
      <w:pPr>
        <w:pStyle w:val="List"/>
      </w:pPr>
      <w:r w:rsidRPr="002A22A9">
        <w:t>Extractive</w:t>
      </w:r>
    </w:p>
    <w:p w:rsidR="00000000" w:rsidRPr="002A22A9" w:rsidP="004153FC">
      <w:pPr>
        <w:pStyle w:val="List"/>
      </w:pPr>
      <w:r w:rsidRPr="002A22A9">
        <w:t>Metalliferous mining</w:t>
      </w:r>
    </w:p>
    <w:p w:rsidR="00000000" w:rsidRPr="002A22A9" w:rsidP="002A22A9">
      <w:pPr>
        <w:pStyle w:val="AllowPageBreak"/>
      </w:pPr>
    </w:p>
    <w:p w:rsidR="00000000" w:rsidRPr="002A22A9" w:rsidP="002A22A9">
      <w:pPr>
        <w:pStyle w:val="Heading1"/>
      </w:pPr>
      <w:bookmarkStart w:id="4" w:name="O_681457"/>
      <w:bookmarkEnd w:id="4"/>
      <w:r w:rsidRPr="002A22A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A22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1.</w:t>
            </w:r>
            <w:r w:rsidRPr="002A22A9">
              <w:tab/>
              <w:t>Plan and prepare to distribute tailings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A9" w:rsidP="002A22A9">
            <w:pPr>
              <w:pStyle w:val="BodyText"/>
            </w:pPr>
            <w:r w:rsidRPr="002A22A9">
              <w:t>1.1</w:t>
            </w:r>
            <w:r w:rsidRPr="002A22A9">
              <w:tab/>
              <w:t>Access, interpret, and apply tailings distribution documentation and ensure the work activity is compliant</w:t>
            </w:r>
          </w:p>
          <w:p w:rsidR="00000000" w:rsidRPr="002A22A9" w:rsidP="002A22A9">
            <w:pPr>
              <w:pStyle w:val="BodyText"/>
            </w:pPr>
            <w:r w:rsidRPr="002A22A9">
              <w:t>1.2</w:t>
            </w:r>
            <w:r w:rsidRPr="002A22A9">
              <w:tab/>
              <w:t>Obt</w:t>
            </w:r>
            <w:r w:rsidRPr="002A22A9">
              <w:t>ain, read, interpret and clarify/confirm work requirements</w:t>
            </w:r>
          </w:p>
          <w:p w:rsidR="00000000" w:rsidRPr="002A22A9" w:rsidP="002A22A9">
            <w:pPr>
              <w:pStyle w:val="BodyText"/>
            </w:pPr>
            <w:r w:rsidRPr="002A22A9">
              <w:t>1.3</w:t>
            </w:r>
            <w:r w:rsidRPr="002A22A9">
              <w:tab/>
              <w:t xml:space="preserve">Communicate with other personnel using approved communication methods </w:t>
            </w:r>
          </w:p>
          <w:p w:rsidR="00000000" w:rsidRPr="002A22A9" w:rsidP="002A22A9">
            <w:pPr>
              <w:pStyle w:val="BodyText"/>
            </w:pPr>
            <w:r w:rsidRPr="002A22A9">
              <w:t>1.4</w:t>
            </w:r>
            <w:r w:rsidRPr="002A22A9">
              <w:tab/>
              <w:t>Select and wear personal protective equipment appropriate for work activities</w:t>
            </w:r>
          </w:p>
          <w:p w:rsidR="00000000" w:rsidRPr="002A22A9" w:rsidP="002A22A9">
            <w:pPr>
              <w:pStyle w:val="BodyText"/>
            </w:pPr>
            <w:r w:rsidRPr="002A22A9">
              <w:t>1.5</w:t>
            </w:r>
            <w:r w:rsidRPr="002A22A9">
              <w:tab/>
              <w:t>Select and check for faults, tools/e</w:t>
            </w:r>
            <w:r w:rsidRPr="002A22A9">
              <w:t>quipment for work activities</w:t>
            </w:r>
          </w:p>
          <w:p w:rsidR="00000000" w:rsidRPr="002A22A9" w:rsidP="002A22A9">
            <w:pPr>
              <w:pStyle w:val="BodyText"/>
            </w:pPr>
            <w:r w:rsidRPr="002A22A9">
              <w:t>1.6</w:t>
            </w:r>
            <w:r w:rsidRPr="002A22A9">
              <w:tab/>
              <w:t>Identify and address potential risks, hazards and environmental issues, and implement control measures</w:t>
            </w:r>
          </w:p>
          <w:p w:rsidR="00000000" w:rsidRPr="002A22A9" w:rsidP="002A22A9">
            <w:pPr>
              <w:pStyle w:val="BodyText"/>
            </w:pPr>
            <w:r w:rsidRPr="002A22A9">
              <w:t>1.7</w:t>
            </w:r>
            <w:r w:rsidRPr="002A22A9">
              <w:tab/>
              <w:t>Obtain and interpret emergency procedures, and be prepared for fire/accident/emergency</w:t>
            </w:r>
          </w:p>
          <w:p w:rsidR="00000000" w:rsidRPr="002A22A9" w:rsidP="002A22A9">
            <w:pPr>
              <w:pStyle w:val="BodyText"/>
            </w:pPr>
            <w:r w:rsidRPr="002A22A9">
              <w:t>1.8</w:t>
            </w:r>
            <w:r w:rsidRPr="002A22A9">
              <w:tab/>
              <w:t>Use approved dust suppres</w:t>
            </w:r>
            <w:r w:rsidRPr="002A22A9">
              <w:t>sion and extraction methods</w:t>
            </w:r>
          </w:p>
          <w:p w:rsidR="00000000" w:rsidRPr="002A22A9" w:rsidP="002A22A9">
            <w:pPr>
              <w:pStyle w:val="BodyText"/>
            </w:pPr>
            <w:r w:rsidRPr="002A22A9">
              <w:t>1.9</w:t>
            </w:r>
            <w:r w:rsidRPr="002A22A9">
              <w:tab/>
              <w:t>Prepare site for positioning of equipment</w:t>
            </w:r>
          </w:p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1.10</w:t>
            </w:r>
            <w:r w:rsidRPr="002A22A9">
              <w:tab/>
              <w:t xml:space="preserve">Position and stabilise equipment </w:t>
            </w:r>
          </w:p>
        </w:tc>
      </w:tr>
      <w:tr w:rsidTr="002A22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2.</w:t>
            </w:r>
            <w:r w:rsidRPr="002A22A9">
              <w:tab/>
              <w:t>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A9" w:rsidP="002A22A9">
            <w:pPr>
              <w:pStyle w:val="BodyText"/>
            </w:pPr>
            <w:r w:rsidRPr="002A22A9">
              <w:t>2.1</w:t>
            </w:r>
            <w:r w:rsidRPr="002A22A9">
              <w:tab/>
              <w:t>Carry out start-up procedures and complete start-up checks</w:t>
            </w:r>
          </w:p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2.2</w:t>
            </w:r>
            <w:r w:rsidRPr="002A22A9">
              <w:tab/>
              <w:t>Confirm plant is operational</w:t>
            </w:r>
          </w:p>
        </w:tc>
      </w:tr>
      <w:tr w:rsidTr="002A22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3.</w:t>
            </w:r>
            <w:r w:rsidRPr="002A22A9">
              <w:tab/>
            </w:r>
            <w:r w:rsidRPr="002A22A9">
              <w:t>Monitor and disperse tailings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A9" w:rsidP="002A22A9">
            <w:pPr>
              <w:pStyle w:val="BodyText"/>
            </w:pPr>
            <w:r w:rsidRPr="002A22A9">
              <w:t>3.1</w:t>
            </w:r>
            <w:r w:rsidRPr="002A22A9">
              <w:tab/>
              <w:t>Read and interpret data from equipment indicators to determine deposition parameters</w:t>
            </w:r>
          </w:p>
          <w:p w:rsidR="00000000" w:rsidRPr="002A22A9" w:rsidP="002A22A9">
            <w:pPr>
              <w:pStyle w:val="BodyText"/>
            </w:pPr>
            <w:r w:rsidRPr="002A22A9">
              <w:t>3.2</w:t>
            </w:r>
            <w:r w:rsidRPr="002A22A9">
              <w:tab/>
              <w:t>Continuously inspect plant and identify defects and potential problems</w:t>
            </w:r>
          </w:p>
          <w:p w:rsidR="00000000" w:rsidRPr="002A22A9" w:rsidP="002A22A9">
            <w:pPr>
              <w:pStyle w:val="BodyText"/>
            </w:pPr>
            <w:r w:rsidRPr="002A22A9">
              <w:t>3.3</w:t>
            </w:r>
            <w:r w:rsidRPr="002A22A9">
              <w:tab/>
              <w:t>Adjust equipment to approved operating parameters and opti</w:t>
            </w:r>
            <w:r w:rsidRPr="002A22A9">
              <w:t>mise performance, maintain efficiency  to meet tailings quality targets</w:t>
            </w:r>
          </w:p>
          <w:p w:rsidR="00000000" w:rsidRPr="002A22A9" w:rsidP="002A22A9">
            <w:pPr>
              <w:pStyle w:val="BodyText"/>
            </w:pPr>
            <w:r w:rsidRPr="002A22A9">
              <w:t>3.4</w:t>
            </w:r>
            <w:r w:rsidRPr="002A22A9">
              <w:tab/>
              <w:t>Control feed to equipment</w:t>
            </w:r>
          </w:p>
          <w:p w:rsidR="00000000" w:rsidRPr="002A22A9" w:rsidP="002A22A9">
            <w:pPr>
              <w:pStyle w:val="BodyText"/>
            </w:pPr>
            <w:r w:rsidRPr="002A22A9">
              <w:t>3.5</w:t>
            </w:r>
            <w:r w:rsidRPr="002A22A9">
              <w:tab/>
              <w:t>Monitor bunded areas and manage overflows</w:t>
            </w:r>
          </w:p>
          <w:p w:rsidR="00000000" w:rsidRPr="002A22A9" w:rsidP="002A22A9">
            <w:pPr>
              <w:pStyle w:val="BodyText"/>
            </w:pPr>
            <w:r w:rsidRPr="002A22A9">
              <w:t>3.6</w:t>
            </w:r>
            <w:r w:rsidRPr="002A22A9">
              <w:tab/>
              <w:t xml:space="preserve">Complete all required documentation </w:t>
            </w:r>
          </w:p>
          <w:p w:rsidR="00000000" w:rsidRPr="002A22A9" w:rsidP="002A22A9">
            <w:pPr>
              <w:pStyle w:val="BodyText"/>
            </w:pPr>
            <w:r w:rsidRPr="002A22A9">
              <w:t>3.7</w:t>
            </w:r>
            <w:r w:rsidRPr="002A22A9">
              <w:tab/>
              <w:t>Continually monitor hazards and risks , and ensure safety of se</w:t>
            </w:r>
            <w:r w:rsidRPr="002A22A9">
              <w:t>lf, other personnel, plant and equipment</w:t>
            </w:r>
          </w:p>
          <w:p w:rsidR="00000000" w:rsidRPr="002A22A9" w:rsidP="002A22A9">
            <w:pPr>
              <w:pStyle w:val="BodyText"/>
            </w:pPr>
            <w:r w:rsidRPr="002A22A9">
              <w:t>3.8</w:t>
            </w:r>
            <w:r w:rsidRPr="002A22A9">
              <w:tab/>
              <w:t xml:space="preserve">Report spillages </w:t>
            </w:r>
          </w:p>
          <w:p w:rsidR="00000000" w:rsidRPr="002A22A9" w:rsidP="002A22A9">
            <w:pPr>
              <w:pStyle w:val="BodyText"/>
            </w:pPr>
            <w:r w:rsidRPr="002A22A9">
              <w:t>3.9</w:t>
            </w:r>
            <w:r w:rsidRPr="002A22A9">
              <w:tab/>
              <w:t>Complete recording and reporting requirements</w:t>
            </w:r>
          </w:p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3.10</w:t>
            </w:r>
            <w:r w:rsidRPr="002A22A9">
              <w:tab/>
              <w:t>Ensure tailings meet fill plant operating parameters</w:t>
            </w:r>
          </w:p>
        </w:tc>
      </w:tr>
      <w:tr w:rsidTr="002A22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4.</w:t>
            </w:r>
            <w:r w:rsidRPr="002A22A9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A9" w:rsidP="002A22A9">
            <w:pPr>
              <w:pStyle w:val="BodyText"/>
            </w:pPr>
            <w:r w:rsidRPr="002A22A9">
              <w:t>4.1</w:t>
            </w:r>
            <w:r w:rsidRPr="002A22A9">
              <w:tab/>
              <w:t>Clear work area and dispose of or recycle mat</w:t>
            </w:r>
            <w:r w:rsidRPr="002A22A9">
              <w:t>erials</w:t>
            </w:r>
          </w:p>
          <w:p w:rsidR="00000000" w:rsidRPr="002A22A9" w:rsidP="002A22A9">
            <w:pPr>
              <w:pStyle w:val="BodyText"/>
            </w:pPr>
            <w:r w:rsidRPr="002A22A9">
              <w:t>4.2</w:t>
            </w:r>
            <w:r w:rsidRPr="002A22A9">
              <w:tab/>
              <w:t>Clean and maintain condition of equipment, ensure suitability for use, and address/report issues</w:t>
            </w:r>
          </w:p>
          <w:p w:rsidR="00000000" w:rsidRPr="002A22A9" w:rsidP="002A22A9">
            <w:pPr>
              <w:pStyle w:val="BodyText"/>
            </w:pPr>
            <w:r w:rsidRPr="002A22A9">
              <w:t>4.3</w:t>
            </w:r>
            <w:r w:rsidRPr="002A22A9">
              <w:tab/>
              <w:t>Manage and/or report hazards, and maintain a safe working environment</w:t>
            </w:r>
          </w:p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4.4</w:t>
            </w:r>
            <w:r w:rsidRPr="002A22A9">
              <w:tab/>
              <w:t>Process records</w:t>
            </w:r>
          </w:p>
        </w:tc>
      </w:tr>
      <w:tr w:rsidTr="002A22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5.</w:t>
            </w:r>
            <w:r w:rsidRPr="002A22A9">
              <w:tab/>
              <w:t>Shutdown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A9" w:rsidP="002A22A9">
            <w:pPr>
              <w:pStyle w:val="BodyText"/>
            </w:pPr>
            <w:r w:rsidRPr="002A22A9">
              <w:t>5.1</w:t>
            </w:r>
            <w:r w:rsidRPr="002A22A9">
              <w:tab/>
            </w:r>
            <w:r w:rsidRPr="002A22A9">
              <w:t>Flush lines to remove all material</w:t>
            </w:r>
          </w:p>
          <w:p w:rsidR="00000000" w:rsidRPr="002A22A9" w:rsidP="002A22A9">
            <w:pPr>
              <w:pStyle w:val="BodyText"/>
            </w:pPr>
            <w:r w:rsidRPr="002A22A9">
              <w:t>5.2</w:t>
            </w:r>
            <w:r w:rsidRPr="002A22A9">
              <w:tab/>
              <w:t xml:space="preserve">Shutdown or isolate equipment </w:t>
            </w:r>
          </w:p>
          <w:p w:rsidR="00000000" w:rsidRPr="002A22A9" w:rsidP="002A22A9">
            <w:pPr>
              <w:pStyle w:val="BodyText"/>
            </w:pPr>
            <w:r w:rsidRPr="002A22A9">
              <w:t>5.3</w:t>
            </w:r>
            <w:r w:rsidRPr="002A22A9">
              <w:tab/>
              <w:t>Perform post shutdown or isolation checks</w:t>
            </w:r>
          </w:p>
        </w:tc>
      </w:tr>
    </w:tbl>
    <w:p w:rsidR="00000000" w:rsidRPr="002A22A9" w:rsidP="002A22A9">
      <w:pPr>
        <w:pStyle w:val="BodyText"/>
      </w:pPr>
    </w:p>
    <w:p w:rsidR="00000000" w:rsidRPr="002A22A9" w:rsidP="002A22A9">
      <w:pPr>
        <w:pStyle w:val="AllowPageBreak"/>
      </w:pPr>
    </w:p>
    <w:p w:rsidR="00000000" w:rsidRPr="002A22A9" w:rsidP="002A22A9">
      <w:pPr>
        <w:pStyle w:val="Heading1"/>
      </w:pPr>
      <w:bookmarkStart w:id="5" w:name="O_681456"/>
      <w:bookmarkEnd w:id="5"/>
      <w:r w:rsidRPr="002A22A9">
        <w:t>Foundation Skills</w:t>
      </w:r>
    </w:p>
    <w:p w:rsidR="00000000" w:rsidRPr="002A22A9" w:rsidP="004153FC">
      <w:pPr>
        <w:pStyle w:val="BodyText"/>
      </w:pPr>
      <w:r w:rsidRPr="002A22A9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A22A9" w:rsidP="002A22A9">
      <w:pPr>
        <w:pStyle w:val="Heading1"/>
      </w:pPr>
      <w:bookmarkStart w:id="6" w:name="O_681455"/>
      <w:bookmarkEnd w:id="6"/>
      <w:r w:rsidRPr="002A22A9">
        <w:t>Unit Mapping Information</w:t>
      </w:r>
    </w:p>
    <w:p w:rsidR="00000000" w:rsidRPr="002A22A9" w:rsidP="004153FC">
      <w:pPr>
        <w:pStyle w:val="BodyText"/>
      </w:pPr>
      <w:r w:rsidRPr="002A22A9">
        <w:t>RII</w:t>
      </w:r>
      <w:r w:rsidRPr="002A22A9">
        <w:t>WBP202A Distribute tailings</w:t>
      </w:r>
    </w:p>
    <w:p w:rsidR="00000000" w:rsidRPr="002A22A9" w:rsidP="002A22A9">
      <w:pPr>
        <w:pStyle w:val="Heading1"/>
      </w:pPr>
      <w:bookmarkStart w:id="7" w:name="O_681461"/>
      <w:bookmarkEnd w:id="7"/>
      <w:r w:rsidRPr="002A22A9">
        <w:t>Links</w:t>
      </w:r>
    </w:p>
    <w:p w:rsidR="00000000" w:rsidRPr="002A22A9" w:rsidP="004153FC">
      <w:pPr>
        <w:pStyle w:val="BodyText"/>
      </w:pPr>
      <w:r w:rsidRPr="002A22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B38E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A22A9" w:rsidP="004153FC">
      <w:pPr>
        <w:pStyle w:val="BodyText"/>
        <w:sectPr w:rsidSect="002A22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22A9" w:rsidP="002A22A9">
      <w:pPr>
        <w:pStyle w:val="SuperHeading"/>
      </w:pPr>
      <w:r w:rsidRPr="002A22A9">
        <w:t>Assessment R</w:t>
      </w:r>
      <w:r w:rsidRPr="002A22A9">
        <w:t>equirements for RIIWBP202D Distribute tailings</w:t>
      </w:r>
    </w:p>
    <w:p w:rsidR="00000000" w:rsidRPr="002A22A9" w:rsidP="002A22A9">
      <w:pPr>
        <w:pStyle w:val="Heading1"/>
      </w:pPr>
      <w:bookmarkStart w:id="8" w:name="O_681453"/>
      <w:bookmarkEnd w:id="8"/>
      <w:r w:rsidRPr="002A22A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15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A9">
            <w:pPr>
              <w:pStyle w:val="Heading4"/>
              <w:rPr>
                <w:lang w:val="en-NZ"/>
              </w:rPr>
            </w:pPr>
            <w:r w:rsidRPr="002A22A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A9">
            <w:pPr>
              <w:pStyle w:val="Heading4"/>
              <w:rPr>
                <w:lang w:val="en-NZ"/>
              </w:rPr>
            </w:pPr>
            <w:r w:rsidRPr="002A22A9">
              <w:t>Comment</w:t>
            </w:r>
          </w:p>
        </w:tc>
      </w:tr>
      <w:tr w:rsidTr="00415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This unit replaces RIIWBP202A Distribute tailings</w:t>
            </w:r>
          </w:p>
        </w:tc>
      </w:tr>
      <w:tr w:rsidTr="00415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A9" w:rsidP="002A22A9">
            <w:pPr>
              <w:pStyle w:val="BodyText"/>
            </w:pPr>
            <w:r w:rsidRPr="002A22A9">
              <w:t>Required frequency and volume of evidence amended in Performance evidence.</w:t>
            </w:r>
          </w:p>
          <w:p w:rsidR="00000000" w:rsidRPr="002A22A9" w:rsidP="002A22A9">
            <w:pPr>
              <w:pStyle w:val="BodyText"/>
            </w:pPr>
            <w:r w:rsidRPr="002A22A9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A22A9" w:rsidP="002A22A9">
      <w:pPr>
        <w:pStyle w:val="BodyText"/>
      </w:pPr>
    </w:p>
    <w:p w:rsidR="00000000" w:rsidRPr="002A22A9" w:rsidP="002A22A9">
      <w:pPr>
        <w:pStyle w:val="AllowPageBreak"/>
      </w:pPr>
    </w:p>
    <w:p w:rsidR="00000000" w:rsidRPr="002A22A9" w:rsidP="002A22A9">
      <w:pPr>
        <w:pStyle w:val="Heading1"/>
      </w:pPr>
      <w:bookmarkStart w:id="9" w:name="O_681452"/>
      <w:bookmarkEnd w:id="9"/>
      <w:r w:rsidRPr="002A22A9">
        <w:t>Performance</w:t>
      </w:r>
      <w:r w:rsidRPr="002A22A9">
        <w:t xml:space="preserve"> Evidence</w:t>
      </w:r>
    </w:p>
    <w:p w:rsidR="00000000" w:rsidRPr="002A22A9" w:rsidP="004153FC">
      <w:pPr>
        <w:pStyle w:val="BodyText"/>
      </w:pPr>
      <w:r w:rsidRPr="002A22A9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2A22A9">
        <w:t xml:space="preserve"> and include evidence that the candidate:</w:t>
      </w:r>
    </w:p>
    <w:p w:rsidR="00000000" w:rsidRPr="002A22A9" w:rsidP="002A22A9">
      <w:pPr>
        <w:pStyle w:val="ListBullet"/>
      </w:pPr>
      <w:r w:rsidRPr="002A22A9">
        <w:t>locates and applies relevant documentation, policies and procedures</w:t>
      </w:r>
    </w:p>
    <w:p w:rsidR="00000000" w:rsidRPr="002A22A9" w:rsidP="002A22A9">
      <w:pPr>
        <w:pStyle w:val="ListBullet"/>
      </w:pPr>
      <w:r w:rsidRPr="002A22A9">
        <w:t>implements the requirements, procedures and techniques for the safe, effective and efficient completion of the distribution of tailings including</w:t>
      </w:r>
      <w:r w:rsidRPr="002A22A9">
        <w:t>:</w:t>
      </w:r>
    </w:p>
    <w:p w:rsidR="00000000" w:rsidRPr="002A22A9" w:rsidP="002A22A9">
      <w:pPr>
        <w:pStyle w:val="ListBullet2"/>
      </w:pPr>
      <w:r w:rsidRPr="002A22A9">
        <w:t>correctly interpreting and applying work instructions</w:t>
      </w:r>
    </w:p>
    <w:p w:rsidR="00000000" w:rsidRPr="002A22A9" w:rsidP="002A22A9">
      <w:pPr>
        <w:pStyle w:val="ListBullet2"/>
      </w:pPr>
      <w:r w:rsidRPr="002A22A9">
        <w:t>selecting and using the required tools and equipment</w:t>
      </w:r>
    </w:p>
    <w:p w:rsidR="00000000" w:rsidRPr="002A22A9" w:rsidP="002A22A9">
      <w:pPr>
        <w:pStyle w:val="ListBullet2"/>
      </w:pPr>
      <w:r w:rsidRPr="002A22A9">
        <w:t>working wearing appropriate personal protective equipment</w:t>
      </w:r>
    </w:p>
    <w:p w:rsidR="00000000" w:rsidRPr="002A22A9" w:rsidP="002A22A9">
      <w:pPr>
        <w:pStyle w:val="ListBullet2"/>
      </w:pPr>
      <w:r w:rsidRPr="002A22A9">
        <w:t xml:space="preserve">identifying and applying hazardous goods handling techniques </w:t>
      </w:r>
    </w:p>
    <w:p w:rsidR="00000000" w:rsidRPr="002A22A9" w:rsidP="002A22A9">
      <w:pPr>
        <w:pStyle w:val="ListBullet2"/>
      </w:pPr>
      <w:r w:rsidRPr="002A22A9">
        <w:t>interpreting reports</w:t>
      </w:r>
    </w:p>
    <w:p w:rsidR="00000000" w:rsidRPr="002A22A9" w:rsidP="002A22A9">
      <w:pPr>
        <w:pStyle w:val="ListBullet2"/>
      </w:pPr>
      <w:r w:rsidRPr="002A22A9">
        <w:t>identifying and applying lifting techniques (manual, cranes and loads)</w:t>
      </w:r>
    </w:p>
    <w:p w:rsidR="00000000" w:rsidRPr="002A22A9" w:rsidP="002A22A9">
      <w:pPr>
        <w:pStyle w:val="ListBullet2"/>
      </w:pPr>
      <w:r w:rsidRPr="002A22A9">
        <w:t>identifying and applying isolation techniques</w:t>
      </w:r>
    </w:p>
    <w:p w:rsidR="00000000" w:rsidRPr="002A22A9" w:rsidP="002A22A9">
      <w:pPr>
        <w:pStyle w:val="ListBullet"/>
      </w:pPr>
      <w:r w:rsidRPr="002A22A9">
        <w:t>works effectively with others to undertake and complete the distribution of tailings that meets all of the required outcomes including:</w:t>
      </w:r>
    </w:p>
    <w:p w:rsidR="00000000" w:rsidRPr="002A22A9" w:rsidP="002A22A9">
      <w:pPr>
        <w:pStyle w:val="ListBullet2"/>
      </w:pPr>
      <w:r w:rsidRPr="002A22A9">
        <w:t>u</w:t>
      </w:r>
      <w:r w:rsidRPr="002A22A9">
        <w:t>sing a range of communication techniques to convey information to others</w:t>
      </w:r>
    </w:p>
    <w:p w:rsidR="00000000" w:rsidRPr="002A22A9" w:rsidP="002A22A9">
      <w:pPr>
        <w:pStyle w:val="ListBullet2"/>
      </w:pPr>
      <w:r w:rsidRPr="002A22A9">
        <w:t>maintaining written and verbal reporting requirements and procedures</w:t>
      </w:r>
    </w:p>
    <w:p w:rsidR="00000000" w:rsidRPr="002A22A9" w:rsidP="002A22A9">
      <w:pPr>
        <w:pStyle w:val="ListBullet"/>
      </w:pPr>
      <w:r w:rsidRPr="002A22A9">
        <w:t>demonstrates completion of the distribution of tailings that safely, effectively and efficiently meets all of the</w:t>
      </w:r>
      <w:r w:rsidRPr="002A22A9">
        <w:t xml:space="preserve"> required outcomes on more than one (1) occasion including:</w:t>
      </w:r>
    </w:p>
    <w:p w:rsidR="00000000" w:rsidRPr="002A22A9" w:rsidP="002A22A9">
      <w:pPr>
        <w:pStyle w:val="ListBullet2"/>
      </w:pPr>
      <w:r w:rsidRPr="002A22A9">
        <w:t>completing pre-start and start-up procedures and checks</w:t>
      </w:r>
    </w:p>
    <w:p w:rsidR="00000000" w:rsidRPr="002A22A9" w:rsidP="002A22A9">
      <w:pPr>
        <w:pStyle w:val="ListBullet2"/>
      </w:pPr>
      <w:r w:rsidRPr="002A22A9">
        <w:t>completing shutdown and isolation operations</w:t>
      </w:r>
    </w:p>
    <w:p w:rsidR="00000000" w:rsidRPr="002A22A9" w:rsidP="002A22A9">
      <w:pPr>
        <w:pStyle w:val="ListBullet2"/>
      </w:pPr>
      <w:r w:rsidRPr="002A22A9">
        <w:t>completing dust suppression and extraction operations</w:t>
      </w:r>
    </w:p>
    <w:p w:rsidR="00000000" w:rsidRPr="002A22A9" w:rsidP="002A22A9">
      <w:pPr>
        <w:pStyle w:val="ListBullet2"/>
      </w:pPr>
      <w:r w:rsidRPr="002A22A9">
        <w:t>preparing site and position and stabilise equipment</w:t>
      </w:r>
    </w:p>
    <w:p w:rsidR="00000000" w:rsidRPr="002A22A9" w:rsidP="002A22A9">
      <w:pPr>
        <w:pStyle w:val="ListBullet2"/>
      </w:pPr>
      <w:r w:rsidRPr="002A22A9">
        <w:t>reading and interpreting data from equipment indicators</w:t>
      </w:r>
    </w:p>
    <w:p w:rsidR="00000000" w:rsidRPr="002A22A9" w:rsidP="002A22A9">
      <w:pPr>
        <w:pStyle w:val="ListBullet2"/>
      </w:pPr>
      <w:r w:rsidRPr="002A22A9">
        <w:t>controlling feed to equipment</w:t>
      </w:r>
    </w:p>
    <w:p w:rsidR="00000000" w:rsidRPr="002A22A9" w:rsidP="002A22A9">
      <w:pPr>
        <w:pStyle w:val="ListBullet2"/>
      </w:pPr>
      <w:r w:rsidRPr="002A22A9">
        <w:t>monitoring bunded areas and managing overflows</w:t>
      </w:r>
    </w:p>
    <w:p w:rsidR="00000000" w:rsidRPr="002A22A9" w:rsidP="002A22A9">
      <w:pPr>
        <w:pStyle w:val="ListBullet2"/>
      </w:pPr>
      <w:r w:rsidRPr="002A22A9">
        <w:t>inspecting and adjusting equipment</w:t>
      </w:r>
    </w:p>
    <w:p w:rsidR="00000000" w:rsidRPr="002A22A9" w:rsidP="002A22A9">
      <w:pPr>
        <w:pStyle w:val="ListBullet2"/>
      </w:pPr>
      <w:r w:rsidRPr="002A22A9">
        <w:t>cleaning and storing equipment</w:t>
      </w:r>
    </w:p>
    <w:p w:rsidR="00000000" w:rsidRPr="002A22A9" w:rsidP="002A22A9">
      <w:pPr>
        <w:pStyle w:val="AllowPageBreak"/>
      </w:pPr>
    </w:p>
    <w:p w:rsidR="00000000" w:rsidRPr="002A22A9" w:rsidP="002A22A9">
      <w:pPr>
        <w:pStyle w:val="Heading1"/>
      </w:pPr>
      <w:bookmarkStart w:id="10" w:name="O_681451"/>
      <w:bookmarkEnd w:id="10"/>
      <w:r w:rsidRPr="002A22A9">
        <w:t>Knowledge Evidence</w:t>
      </w:r>
    </w:p>
    <w:p w:rsidR="00000000" w:rsidRPr="002A22A9" w:rsidP="004153FC">
      <w:pPr>
        <w:pStyle w:val="BodyText"/>
      </w:pPr>
      <w:r w:rsidRPr="002A22A9">
        <w:t>The candidate must demonstrate knowledge in distributing tailings through:</w:t>
      </w:r>
    </w:p>
    <w:p w:rsidR="00000000" w:rsidRPr="002A22A9" w:rsidP="002A22A9">
      <w:pPr>
        <w:pStyle w:val="ListBullet2"/>
      </w:pPr>
      <w:r w:rsidRPr="002A22A9">
        <w:t>identifying equipment processes, technical capability and limitations</w:t>
      </w:r>
    </w:p>
    <w:p w:rsidR="00000000" w:rsidRPr="002A22A9" w:rsidP="002A22A9">
      <w:pPr>
        <w:pStyle w:val="ListBullet2"/>
      </w:pPr>
      <w:r w:rsidRPr="002A22A9">
        <w:t>identifying and applying techniques for flushing lines</w:t>
      </w:r>
    </w:p>
    <w:p w:rsidR="00000000" w:rsidRPr="002A22A9" w:rsidP="002A22A9">
      <w:pPr>
        <w:pStyle w:val="ListBullet2"/>
      </w:pPr>
      <w:r w:rsidRPr="002A22A9">
        <w:t>identifying repair requi</w:t>
      </w:r>
      <w:r w:rsidRPr="002A22A9">
        <w:t>rements</w:t>
      </w:r>
    </w:p>
    <w:p w:rsidR="00000000" w:rsidRPr="002A22A9" w:rsidP="002A22A9">
      <w:pPr>
        <w:pStyle w:val="ListBullet2"/>
      </w:pPr>
      <w:r w:rsidRPr="002A22A9">
        <w:t>accessing and interpreting metallurgical and technical data (basic) relating to tailings</w:t>
      </w:r>
    </w:p>
    <w:p w:rsidR="00000000" w:rsidRPr="002A22A9" w:rsidP="002A22A9">
      <w:pPr>
        <w:pStyle w:val="ListBullet2"/>
      </w:pPr>
      <w:r w:rsidRPr="002A22A9">
        <w:t>identifying and applying techniques for pumping systems</w:t>
      </w:r>
    </w:p>
    <w:p w:rsidR="00000000" w:rsidRPr="002A22A9" w:rsidP="002A22A9">
      <w:pPr>
        <w:pStyle w:val="ListBullet2"/>
      </w:pPr>
      <w:r w:rsidRPr="002A22A9">
        <w:t>identifying and applying techniques for reclaiming ponds/dams</w:t>
      </w:r>
    </w:p>
    <w:p w:rsidR="00000000" w:rsidRPr="002A22A9" w:rsidP="002A22A9">
      <w:pPr>
        <w:pStyle w:val="ListBullet2"/>
      </w:pPr>
      <w:r w:rsidRPr="002A22A9">
        <w:t>identifying and applying techniques for s</w:t>
      </w:r>
      <w:r w:rsidRPr="002A22A9">
        <w:t>ecuring pipes</w:t>
      </w:r>
    </w:p>
    <w:p w:rsidR="00000000" w:rsidRPr="002A22A9" w:rsidP="002A22A9">
      <w:pPr>
        <w:pStyle w:val="ListBullet2"/>
      </w:pPr>
      <w:r w:rsidRPr="002A22A9">
        <w:t>identifying and applying security, site and spillage procedures</w:t>
      </w:r>
    </w:p>
    <w:p w:rsidR="00000000" w:rsidRPr="002A22A9" w:rsidP="002A22A9">
      <w:pPr>
        <w:pStyle w:val="AllowPageBreak"/>
      </w:pPr>
    </w:p>
    <w:p w:rsidR="00000000" w:rsidRPr="002A22A9" w:rsidP="002A22A9">
      <w:pPr>
        <w:pStyle w:val="Heading1"/>
      </w:pPr>
      <w:bookmarkStart w:id="11" w:name="O_681450"/>
      <w:bookmarkEnd w:id="11"/>
      <w:r w:rsidRPr="002A22A9">
        <w:t>Assessment Conditions</w:t>
      </w:r>
    </w:p>
    <w:p w:rsidR="00000000" w:rsidRPr="002A22A9" w:rsidP="002A22A9">
      <w:pPr>
        <w:pStyle w:val="ListBullet"/>
      </w:pPr>
      <w:r w:rsidRPr="002A22A9">
        <w:t xml:space="preserve">An assessor of this unit must satisfy the requirements of the NVR/AQTF or their successors; and Industry </w:t>
      </w:r>
      <w:r w:rsidRPr="002A22A9">
        <w:t xml:space="preserve">regulations for certification and licensing; and, </w:t>
      </w:r>
    </w:p>
    <w:p w:rsidR="00000000" w:rsidRPr="002A22A9" w:rsidP="002A22A9">
      <w:pPr>
        <w:pStyle w:val="ListBullet"/>
      </w:pPr>
      <w:r w:rsidRPr="002A22A9">
        <w:t>this unit must be assessed in the context of this sector’s work environment; and,</w:t>
      </w:r>
    </w:p>
    <w:p w:rsidR="00000000" w:rsidRPr="002A22A9" w:rsidP="002A22A9">
      <w:pPr>
        <w:pStyle w:val="ListBullet"/>
      </w:pPr>
      <w:r w:rsidRPr="002A22A9">
        <w:t>this unit must be assessed in compliance with relevant legislation/regulation and using policies, procedures, processes and</w:t>
      </w:r>
      <w:r w:rsidRPr="002A22A9">
        <w:t xml:space="preserve"> operational manuals directly related to the industry sector for which it is being assessed; and,</w:t>
      </w:r>
    </w:p>
    <w:p w:rsidR="00000000" w:rsidRPr="002A22A9" w:rsidP="002A22A9">
      <w:pPr>
        <w:pStyle w:val="ListBullet"/>
      </w:pPr>
      <w:r w:rsidRPr="002A22A9">
        <w:t>assessment may be conducted in conjunction with the assessment of other Units of Competency; and,</w:t>
      </w:r>
    </w:p>
    <w:p w:rsidR="00000000" w:rsidRPr="002A22A9" w:rsidP="002A22A9">
      <w:pPr>
        <w:pStyle w:val="ListBullet"/>
      </w:pPr>
      <w:r w:rsidRPr="002A22A9">
        <w:t>assessment must confirm consistent performance can be applie</w:t>
      </w:r>
      <w:r w:rsidRPr="002A22A9">
        <w:t>d in a range of relevant workplace circumstances; and,</w:t>
      </w:r>
    </w:p>
    <w:p w:rsidR="00000000" w:rsidRPr="002A22A9" w:rsidP="002A22A9">
      <w:pPr>
        <w:pStyle w:val="ListBullet"/>
      </w:pPr>
      <w:r w:rsidRPr="002A22A9">
        <w:t>assessors must demonstrate the performance evidence, and knowledge evidence as outlined in this Unit of Competency, and through the minimum years of current* work experience specified below in an Indus</w:t>
      </w:r>
      <w:r w:rsidRPr="002A22A9">
        <w:t>try sector relevant to the outcomes of the unit; or,</w:t>
      </w:r>
    </w:p>
    <w:p w:rsidR="00000000" w:rsidRPr="002A22A9" w:rsidP="002A22A9">
      <w:pPr>
        <w:pStyle w:val="ListBullet"/>
      </w:pPr>
      <w:r w:rsidRPr="002A22A9">
        <w:t>where the assessor does not meet experience requirements a co-assessment or partnership arrangement must exist between the qualified assessor and an Industry subject matter expert. The Industry subject m</w:t>
      </w:r>
      <w:r w:rsidRPr="002A22A9">
        <w:t>atter expert should hold the unit being assessed (or an equivalent unit) and/or demonstrate equivalence of skills and knowledge at the unit level. An Industry technical expert must also demonstrate skills and knowledge from the minimum years of current wor</w:t>
      </w:r>
      <w:r w:rsidRPr="002A22A9">
        <w:t>k experience specified below in the Industry sector, including time spent in roles related to the unit being assessed; and,</w:t>
      </w:r>
    </w:p>
    <w:p w:rsidR="00000000" w:rsidRPr="002A22A9" w:rsidP="002A22A9">
      <w:pPr>
        <w:pStyle w:val="ListBullet"/>
      </w:pPr>
      <w:r w:rsidRPr="002A22A9">
        <w:t xml:space="preserve">assessor and Industry subject matter expert requirements differ depending on the Australian Qualifications Framework Level (AQF) of </w:t>
      </w:r>
      <w:r w:rsidRPr="002A22A9">
        <w:t>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A22A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22A9">
            <w:pPr>
              <w:pStyle w:val="SubHeading1"/>
              <w:rPr>
                <w:lang w:val="en-NZ"/>
              </w:rPr>
            </w:pPr>
            <w:r w:rsidRPr="002A22A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22A9">
            <w:pPr>
              <w:pStyle w:val="SubHeading1"/>
              <w:rPr>
                <w:lang w:val="en-NZ"/>
              </w:rPr>
            </w:pPr>
            <w:r w:rsidRPr="002A22A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22A9">
            <w:pPr>
              <w:pStyle w:val="SubHeading1"/>
              <w:rPr>
                <w:lang w:val="en-NZ"/>
              </w:rPr>
            </w:pPr>
            <w:r w:rsidRPr="002A22A9">
              <w:t>Required assessor or Industry subject matter expert experience</w:t>
            </w:r>
          </w:p>
        </w:tc>
      </w:tr>
      <w:tr w:rsidTr="002A22A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1 Year</w:t>
            </w:r>
          </w:p>
        </w:tc>
      </w:tr>
      <w:tr w:rsidTr="002A22A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2 Years</w:t>
            </w:r>
          </w:p>
        </w:tc>
      </w:tr>
      <w:tr w:rsidTr="002A22A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3 Years</w:t>
            </w:r>
          </w:p>
        </w:tc>
      </w:tr>
      <w:tr w:rsidTr="002A22A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5 Years</w:t>
            </w:r>
          </w:p>
        </w:tc>
      </w:tr>
      <w:tr w:rsidTr="002A22A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22A9">
            <w:pPr>
              <w:pStyle w:val="BodyText"/>
              <w:rPr>
                <w:lang w:val="en-NZ"/>
              </w:rPr>
            </w:pPr>
            <w:r w:rsidRPr="002A22A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22A9" w:rsidP="002A22A9">
            <w:pPr>
              <w:pStyle w:val="BodyText"/>
            </w:pPr>
            <w:r w:rsidRPr="002A22A9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2A22A9">
              <w:t>ndard is specified should comply with any relevant regulation.</w:t>
            </w:r>
          </w:p>
        </w:tc>
      </w:tr>
    </w:tbl>
    <w:p w:rsidR="00000000" w:rsidRPr="002A22A9" w:rsidP="004153FC">
      <w:pPr>
        <w:pStyle w:val="BodyText"/>
      </w:pPr>
      <w:r w:rsidRPr="002A22A9">
        <w:t>*Assessors can demonstrate current work experience through employment within Industry in a role relevant to the outcomes of the Unit; or, for external assessors this can be demonstrated throu</w:t>
      </w:r>
      <w:r w:rsidRPr="002A22A9">
        <w:t>gh exposure to Industry by conducting frequent site assessments across various locations.</w:t>
      </w:r>
    </w:p>
    <w:p w:rsidR="00000000" w:rsidRPr="002A22A9" w:rsidP="004153FC">
      <w:pPr>
        <w:pStyle w:val="BodyText"/>
      </w:pPr>
      <w:r w:rsidRPr="002A22A9">
        <w:t>**Where a unit is being delivered outside of a Qualification the first numeric character in the Unit code should be considered to indicate the AQF level</w:t>
      </w:r>
    </w:p>
    <w:p w:rsidR="00000000" w:rsidRPr="002A22A9" w:rsidP="002A22A9">
      <w:pPr>
        <w:pStyle w:val="Heading1"/>
      </w:pPr>
      <w:bookmarkStart w:id="12" w:name="O_681463"/>
      <w:bookmarkEnd w:id="12"/>
      <w:r w:rsidRPr="002A22A9">
        <w:t>Links</w:t>
      </w:r>
    </w:p>
    <w:p w:rsidR="00000000" w:rsidRPr="002A22A9" w:rsidP="004153FC">
      <w:pPr>
        <w:pStyle w:val="BodyText"/>
      </w:pPr>
      <w:r w:rsidRPr="002A22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B38E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A22A9" w:rsidP="002A22A9"/>
    <w:sectPr w:rsidSect="002A22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A9" w:rsidRPr="004153FC" w:rsidP="004153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3FC" w:rsidP="002A22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53FC" w:rsidP="002A22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153FC" w:rsidP="002A22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A9" w:rsidP="002A22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53FC">
      <w:t>Approved</w:t>
    </w:r>
    <w:r w:rsidR="004153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53F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53FC">
      <w:rPr>
        <w:noProof/>
      </w:rPr>
      <w:t>4</w:t>
    </w:r>
    <w:r>
      <w:rPr>
        <w:noProof/>
      </w:rPr>
      <w:fldChar w:fldCharType="end"/>
    </w:r>
  </w:p>
  <w:p w:rsidR="002A22A9" w:rsidP="002A22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53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53FC">
      <w:t>Mining and Automotive Skills Alliance</w:t>
    </w:r>
    <w:r w:rsidR="004153FC">
      <w:fldChar w:fldCharType="end"/>
    </w:r>
  </w:p>
  <w:p w:rsidR="002A22A9" w:rsidP="002A22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3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2A9" w:rsidRPr="004153FC" w:rsidP="004153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3FC" w:rsidRPr="002D2AF8" w:rsidP="002A22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RIIWBP202D Distribute tailings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53FC" w:rsidP="002A22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A9" w:rsidRPr="002D2AF8" w:rsidP="002A22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53FC">
      <w:t>RIIWBP202D Distribute tailings</w:t>
    </w:r>
    <w:r w:rsidR="004153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53FC">
      <w:rPr>
        <w:noProof/>
      </w:rPr>
      <w:t>2 March 2025</w:t>
    </w:r>
    <w:r>
      <w:fldChar w:fldCharType="end"/>
    </w:r>
  </w:p>
  <w:p w:rsidR="002A22A9" w:rsidP="002A22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EA03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281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78A7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2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2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2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2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2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2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2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2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2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2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2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2A9"/>
  </w:style>
  <w:style w:type="character" w:customStyle="1" w:styleId="Heading1Char">
    <w:name w:val="Heading 1 Char"/>
    <w:basedOn w:val="DefaultParagraphFont"/>
    <w:link w:val="Heading1"/>
    <w:rsid w:val="002A22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2A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A22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2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22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22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22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2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2A22A9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2A22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2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2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2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2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2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2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2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2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2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2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2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2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2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22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22A9"/>
    <w:rPr>
      <w:b/>
      <w:spacing w:val="0"/>
    </w:rPr>
  </w:style>
  <w:style w:type="paragraph" w:customStyle="1" w:styleId="SuperTitle">
    <w:name w:val="SuperTitle"/>
    <w:basedOn w:val="Title"/>
    <w:rsid w:val="002A22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2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2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22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2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2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2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2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2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2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2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2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22A9"/>
    <w:rPr>
      <w:i/>
    </w:rPr>
  </w:style>
  <w:style w:type="paragraph" w:styleId="Caption">
    <w:name w:val="caption"/>
    <w:basedOn w:val="BodyText"/>
    <w:next w:val="Normal"/>
    <w:qFormat/>
    <w:rsid w:val="002A22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2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2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2A9"/>
  </w:style>
  <w:style w:type="paragraph" w:styleId="TableofFigures">
    <w:name w:val="table of figures"/>
    <w:basedOn w:val="Normal"/>
    <w:next w:val="Normal"/>
    <w:semiHidden/>
    <w:rsid w:val="002A22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2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22A9"/>
    <w:rPr>
      <w:rFonts w:ascii="Wingdings" w:hAnsi="Wingdings"/>
    </w:rPr>
  </w:style>
  <w:style w:type="paragraph" w:customStyle="1" w:styleId="TableHeading">
    <w:name w:val="Table Heading"/>
    <w:basedOn w:val="HeadingBase"/>
    <w:rsid w:val="002A22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2A9"/>
    <w:rPr>
      <w:color w:val="0033CC"/>
      <w:u w:val="none"/>
    </w:rPr>
  </w:style>
  <w:style w:type="paragraph" w:customStyle="1" w:styleId="BodyTextRight">
    <w:name w:val="Body Text Right"/>
    <w:basedOn w:val="BodyText"/>
    <w:rsid w:val="002A22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2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2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2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2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2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2A9"/>
    <w:rPr>
      <w:sz w:val="32"/>
    </w:rPr>
  </w:style>
  <w:style w:type="paragraph" w:customStyle="1" w:styleId="HeadingProcedure">
    <w:name w:val="Heading Procedure"/>
    <w:basedOn w:val="HeadingBase"/>
    <w:next w:val="Normal"/>
    <w:rsid w:val="002A22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2A9"/>
    <w:pPr>
      <w:spacing w:before="60" w:after="60"/>
    </w:pPr>
  </w:style>
  <w:style w:type="paragraph" w:styleId="ListContinue">
    <w:name w:val="List Continue"/>
    <w:basedOn w:val="List"/>
    <w:rsid w:val="002A22A9"/>
    <w:pPr>
      <w:ind w:firstLine="0"/>
    </w:pPr>
  </w:style>
  <w:style w:type="paragraph" w:customStyle="1" w:styleId="ListNote">
    <w:name w:val="List Note"/>
    <w:basedOn w:val="List"/>
    <w:rsid w:val="002A22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2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2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2A9"/>
    <w:rPr>
      <w:rFonts w:ascii="Courier New" w:hAnsi="Courier New"/>
    </w:rPr>
  </w:style>
  <w:style w:type="paragraph" w:customStyle="1" w:styleId="NoteBullet">
    <w:name w:val="Note Bullet"/>
    <w:basedOn w:val="Note"/>
    <w:rsid w:val="002A22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2A9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2A22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2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22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2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2A9"/>
    <w:rPr>
      <w:b/>
      <w:smallCaps/>
    </w:rPr>
  </w:style>
  <w:style w:type="paragraph" w:customStyle="1" w:styleId="TableListNumber">
    <w:name w:val="Table List Number"/>
    <w:basedOn w:val="ListNumber"/>
    <w:rsid w:val="002A22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2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2A9"/>
    <w:pPr>
      <w:numPr>
        <w:numId w:val="9"/>
      </w:numPr>
    </w:pPr>
  </w:style>
  <w:style w:type="paragraph" w:customStyle="1" w:styleId="ListAlpha2">
    <w:name w:val="List Alpha 2"/>
    <w:basedOn w:val="List2"/>
    <w:rsid w:val="002A22A9"/>
    <w:pPr>
      <w:numPr>
        <w:numId w:val="8"/>
      </w:numPr>
    </w:pPr>
  </w:style>
  <w:style w:type="paragraph" w:styleId="List2">
    <w:name w:val="List 2"/>
    <w:basedOn w:val="BodyText"/>
    <w:rsid w:val="002A22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2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2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2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2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2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22A9"/>
    <w:pPr>
      <w:numPr>
        <w:numId w:val="4"/>
      </w:numPr>
    </w:pPr>
  </w:style>
  <w:style w:type="paragraph" w:styleId="ListContinue2">
    <w:name w:val="List Continue 2"/>
    <w:basedOn w:val="List2"/>
    <w:rsid w:val="002A22A9"/>
    <w:pPr>
      <w:ind w:firstLine="0"/>
    </w:pPr>
  </w:style>
  <w:style w:type="paragraph" w:styleId="ListContinue3">
    <w:name w:val="List Continue 3"/>
    <w:basedOn w:val="List3"/>
    <w:rsid w:val="002A22A9"/>
    <w:pPr>
      <w:ind w:left="1021" w:firstLine="0"/>
    </w:pPr>
  </w:style>
  <w:style w:type="paragraph" w:styleId="ListContinue4">
    <w:name w:val="List Continue 4"/>
    <w:basedOn w:val="List4"/>
    <w:rsid w:val="002A22A9"/>
    <w:pPr>
      <w:ind w:firstLine="0"/>
    </w:pPr>
  </w:style>
  <w:style w:type="paragraph" w:styleId="ListContinue5">
    <w:name w:val="List Continue 5"/>
    <w:basedOn w:val="List5"/>
    <w:rsid w:val="002A22A9"/>
    <w:pPr>
      <w:ind w:firstLine="0"/>
    </w:pPr>
  </w:style>
  <w:style w:type="paragraph" w:styleId="ListNumber3">
    <w:name w:val="List Number 3"/>
    <w:basedOn w:val="List3"/>
    <w:rsid w:val="002A22A9"/>
    <w:pPr>
      <w:numPr>
        <w:numId w:val="5"/>
      </w:numPr>
    </w:pPr>
  </w:style>
  <w:style w:type="paragraph" w:styleId="ListNumber4">
    <w:name w:val="List Number 4"/>
    <w:basedOn w:val="List4"/>
    <w:rsid w:val="002A22A9"/>
    <w:pPr>
      <w:numPr>
        <w:numId w:val="6"/>
      </w:numPr>
    </w:pPr>
  </w:style>
  <w:style w:type="paragraph" w:styleId="ListNumber5">
    <w:name w:val="List Number 5"/>
    <w:basedOn w:val="List5"/>
    <w:rsid w:val="002A22A9"/>
    <w:pPr>
      <w:numPr>
        <w:numId w:val="7"/>
      </w:numPr>
    </w:pPr>
  </w:style>
  <w:style w:type="paragraph" w:styleId="BlockText">
    <w:name w:val="Block Text"/>
    <w:basedOn w:val="Normal"/>
    <w:rsid w:val="002A22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2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2A9"/>
    <w:rPr>
      <w:sz w:val="16"/>
      <w:vertAlign w:val="superscript"/>
    </w:rPr>
  </w:style>
  <w:style w:type="character" w:customStyle="1" w:styleId="Symbols">
    <w:name w:val="Symbols"/>
    <w:basedOn w:val="DefaultParagraphFont"/>
    <w:rsid w:val="002A22A9"/>
    <w:rPr>
      <w:rFonts w:ascii="Symbol" w:hAnsi="Symbol"/>
    </w:rPr>
  </w:style>
  <w:style w:type="character" w:customStyle="1" w:styleId="MenuOptions">
    <w:name w:val="Menu Options"/>
    <w:basedOn w:val="DefaultParagraphFont"/>
    <w:rsid w:val="002A22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2A9"/>
    <w:rPr>
      <w:b/>
    </w:rPr>
  </w:style>
  <w:style w:type="character" w:customStyle="1" w:styleId="Underlined">
    <w:name w:val="Underlined"/>
    <w:basedOn w:val="DefaultParagraphFont"/>
    <w:rsid w:val="002A22A9"/>
    <w:rPr>
      <w:u w:val="single"/>
    </w:rPr>
  </w:style>
  <w:style w:type="paragraph" w:customStyle="1" w:styleId="TableBodyTextRight">
    <w:name w:val="Table Body Text Right"/>
    <w:basedOn w:val="TableBodyText"/>
    <w:rsid w:val="002A22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2A9"/>
    <w:rPr>
      <w:sz w:val="18"/>
    </w:rPr>
  </w:style>
  <w:style w:type="paragraph" w:customStyle="1" w:styleId="BodySmallRight">
    <w:name w:val="Body Small Right"/>
    <w:basedOn w:val="BodyTextRight"/>
    <w:rsid w:val="002A22A9"/>
    <w:rPr>
      <w:sz w:val="18"/>
      <w:szCs w:val="18"/>
    </w:rPr>
  </w:style>
  <w:style w:type="paragraph" w:customStyle="1" w:styleId="MarginEdition">
    <w:name w:val="Margin Edition"/>
    <w:basedOn w:val="MarginNote"/>
    <w:rsid w:val="002A22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2A9"/>
    <w:rPr>
      <w:sz w:val="2"/>
      <w:szCs w:val="2"/>
    </w:rPr>
  </w:style>
  <w:style w:type="character" w:customStyle="1" w:styleId="Small">
    <w:name w:val="Small"/>
    <w:basedOn w:val="DefaultParagraphFont"/>
    <w:rsid w:val="002A22A9"/>
    <w:rPr>
      <w:sz w:val="16"/>
    </w:rPr>
  </w:style>
  <w:style w:type="paragraph" w:customStyle="1" w:styleId="WideTable">
    <w:name w:val="Wide Table"/>
    <w:basedOn w:val="Normal"/>
    <w:rsid w:val="002A22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2A9"/>
  </w:style>
  <w:style w:type="paragraph" w:styleId="Quote">
    <w:name w:val="Quote"/>
    <w:basedOn w:val="Heading1"/>
    <w:link w:val="QuoteChar"/>
    <w:qFormat/>
    <w:rsid w:val="002A22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2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2A9"/>
    <w:pPr>
      <w:pageBreakBefore/>
    </w:pPr>
  </w:style>
  <w:style w:type="paragraph" w:customStyle="1" w:styleId="Border">
    <w:name w:val="Border"/>
    <w:basedOn w:val="Normal"/>
    <w:qFormat/>
    <w:rsid w:val="002A22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2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2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2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2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2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2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2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2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2A9"/>
    <w:rPr>
      <w:u w:val="single"/>
    </w:rPr>
  </w:style>
  <w:style w:type="character" w:customStyle="1" w:styleId="BoldandItalics">
    <w:name w:val="Bold and Italics"/>
    <w:qFormat/>
    <w:rsid w:val="002A22A9"/>
    <w:rPr>
      <w:b/>
      <w:i/>
      <w:u w:val="none"/>
    </w:rPr>
  </w:style>
  <w:style w:type="paragraph" w:styleId="BalloonText">
    <w:name w:val="Balloon Text"/>
    <w:basedOn w:val="Normal"/>
    <w:link w:val="BalloonTextChar"/>
    <w:rsid w:val="002A22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2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2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2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2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2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2A9"/>
    <w:pPr>
      <w:spacing w:before="0" w:after="0"/>
    </w:pPr>
  </w:style>
  <w:style w:type="paragraph" w:customStyle="1" w:styleId="BodyTextBold">
    <w:name w:val="Body Text Bold"/>
    <w:basedOn w:val="BodyText"/>
    <w:qFormat/>
    <w:rsid w:val="002A22A9"/>
    <w:rPr>
      <w:b/>
    </w:rPr>
  </w:style>
  <w:style w:type="character" w:styleId="Hyperlink">
    <w:name w:val="Hyperlink"/>
    <w:basedOn w:val="DefaultParagraphFont"/>
    <w:uiPriority w:val="99"/>
    <w:unhideWhenUsed/>
    <w:rsid w:val="004153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1266</Words>
  <Characters>8144</Characters>
  <Application>Microsoft Office Word</Application>
  <DocSecurity>0</DocSecurity>
  <Lines>226</Lines>
  <Paragraphs>156</Paragraphs>
  <ScaleCrop>false</ScaleCrop>
  <Company>Author-it Software Corporation Ltd.</Company>
  <LinksUpToDate>false</LinksUpToDate>
  <CharactersWithSpaces>9254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RIIWBP202D Distribute tailings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2025-03-01T13:48:00Z</dcterms:created>
  <dcterms:modified xsi:type="dcterms:W3CDTF">2025-03-01T13:48:00Z</dcterms:modified>
</cp:coreProperties>
</file>