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958" w:rsidP="00403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RIIVEH307D Operate heavy rigid vehicle</w:t>
      </w:r>
      <w:r>
        <w:fldChar w:fldCharType="end"/>
      </w:r>
    </w:p>
    <w:p w:rsidR="00403958" w:rsidP="00403958">
      <w:pPr>
        <w:pStyle w:val="Version"/>
        <w:sectPr w:rsidSect="008B07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0754" w:rsidP="008B0754">
      <w:pPr>
        <w:pStyle w:val="SuperHeading"/>
      </w:pPr>
      <w:r w:rsidRPr="008B0754">
        <w:t>RIIVEH307D Operate heavy rigid vehicle</w:t>
      </w:r>
    </w:p>
    <w:p w:rsidR="00000000" w:rsidRPr="008B0754" w:rsidP="008B0754">
      <w:pPr>
        <w:pStyle w:val="Heading1"/>
      </w:pPr>
      <w:bookmarkStart w:id="1" w:name="O_713269"/>
      <w:bookmarkEnd w:id="1"/>
      <w:r w:rsidRPr="008B07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03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Heading4"/>
              <w:rPr>
                <w:lang w:val="en-NZ"/>
              </w:rPr>
            </w:pPr>
            <w:r w:rsidRPr="008B075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Heading4"/>
              <w:rPr>
                <w:lang w:val="en-NZ"/>
              </w:rPr>
            </w:pPr>
            <w:r w:rsidRPr="008B0754">
              <w:t>Comment</w:t>
            </w:r>
          </w:p>
        </w:tc>
      </w:tr>
      <w:tr w:rsidTr="00403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This unit replaces RIIVEH307A Operate heavy rigid vehicle</w:t>
            </w:r>
          </w:p>
        </w:tc>
      </w:tr>
      <w:tr w:rsidTr="004039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54" w:rsidP="008B0754">
            <w:pPr>
              <w:pStyle w:val="BodyText"/>
            </w:pPr>
            <w:r w:rsidRPr="008B0754">
              <w:t>Required frequency and volume of evidence amended in Performance evidence.</w:t>
            </w:r>
          </w:p>
          <w:p w:rsidR="00000000" w:rsidRPr="008B0754" w:rsidP="008B0754">
            <w:pPr>
              <w:pStyle w:val="BodyText"/>
            </w:pPr>
            <w:r w:rsidRPr="008B0754">
              <w:t>Substantial amendments made in Assessment Conditions field, including: reference</w:t>
            </w:r>
            <w:r w:rsidRPr="008B0754">
              <w:t>s to Industry Sectors, assessor and subject matter expert experience requirements, how assessment should be conducted and what it should confirm.</w:t>
            </w:r>
          </w:p>
        </w:tc>
      </w:tr>
    </w:tbl>
    <w:p w:rsidR="00000000" w:rsidRPr="008B0754" w:rsidP="008B0754">
      <w:pPr>
        <w:pStyle w:val="BodyText"/>
      </w:pPr>
    </w:p>
    <w:p w:rsidR="00000000" w:rsidRPr="008B0754" w:rsidP="008B0754">
      <w:pPr>
        <w:pStyle w:val="AllowPageBreak"/>
      </w:pPr>
    </w:p>
    <w:p w:rsidR="00000000" w:rsidRPr="008B0754" w:rsidP="008B0754">
      <w:pPr>
        <w:pStyle w:val="Heading1"/>
      </w:pPr>
      <w:bookmarkStart w:id="2" w:name="O_713268"/>
      <w:bookmarkEnd w:id="2"/>
      <w:r w:rsidRPr="008B0754">
        <w:t>Application</w:t>
      </w:r>
    </w:p>
    <w:p w:rsidR="00000000" w:rsidRPr="008B0754" w:rsidP="008B0754">
      <w:pPr>
        <w:pStyle w:val="BodyText"/>
      </w:pPr>
      <w:r w:rsidRPr="008B0754">
        <w:t>This unit describes a participant’s skills and knowledge required to Operate he</w:t>
      </w:r>
      <w:r w:rsidRPr="008B0754">
        <w:t>avy rigid vehicle in the Resources and Infrastructure Industries.</w:t>
      </w:r>
    </w:p>
    <w:p w:rsidR="00000000" w:rsidRPr="008B0754" w:rsidP="008B0754">
      <w:pPr>
        <w:pStyle w:val="BodyText"/>
      </w:pPr>
      <w:r w:rsidRPr="008B0754">
        <w:t>This unit is appropriate for those working in supervisory and technical specialist roles.</w:t>
      </w:r>
    </w:p>
    <w:p w:rsidR="00403958" w:rsidP="008B0754">
      <w:pPr>
        <w:pStyle w:val="BodyText"/>
      </w:pPr>
      <w:r w:rsidRPr="008B0754">
        <w:t>Licensing, legislative, regulatory and certification requirements that apply to this unit can vary b</w:t>
      </w:r>
      <w:r w:rsidRPr="008B0754">
        <w:t>etween states, territories, and Industry sectors.  Relevant information must be sourced prior to application of the unit.</w:t>
      </w:r>
    </w:p>
    <w:p w:rsidR="00403958" w:rsidP="008B0754">
      <w:pPr>
        <w:pStyle w:val="BodyText"/>
      </w:pPr>
    </w:p>
    <w:p w:rsidR="00000000" w:rsidRPr="008B0754" w:rsidP="008B0754">
      <w:pPr>
        <w:pStyle w:val="Heading1"/>
      </w:pPr>
      <w:bookmarkStart w:id="3" w:name="O_713267"/>
      <w:bookmarkEnd w:id="3"/>
      <w:r w:rsidRPr="008B075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07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1.</w:t>
            </w:r>
            <w:r w:rsidRPr="008B0754">
              <w:tab/>
              <w:t>Plan and prepare for heavy rigid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54" w:rsidP="008B0754">
            <w:pPr>
              <w:pStyle w:val="BodyText"/>
            </w:pPr>
            <w:r w:rsidRPr="008B0754">
              <w:t>1.1</w:t>
            </w:r>
            <w:r w:rsidRPr="008B0754">
              <w:tab/>
            </w:r>
            <w:r w:rsidRPr="008B0754">
              <w:t>Access, interpret and apply vehicle haulage documentation and ensure the work activity is compliant</w:t>
            </w:r>
          </w:p>
          <w:p w:rsidR="00000000" w:rsidRPr="008B0754" w:rsidP="008B0754">
            <w:pPr>
              <w:pStyle w:val="BodyText"/>
            </w:pPr>
            <w:r w:rsidRPr="008B0754">
              <w:t>1.2</w:t>
            </w:r>
            <w:r w:rsidRPr="008B0754">
              <w:tab/>
              <w:t xml:space="preserve">Access, read, interpret and apply geological and survey data required to complete the allocated work in accordance with site procedures </w:t>
            </w:r>
          </w:p>
          <w:p w:rsidR="00000000" w:rsidRPr="008B0754" w:rsidP="008B0754">
            <w:pPr>
              <w:pStyle w:val="BodyText"/>
            </w:pPr>
            <w:r w:rsidRPr="008B0754">
              <w:t>1.3</w:t>
            </w:r>
            <w:r w:rsidRPr="008B0754">
              <w:tab/>
              <w:t>Obtain, int</w:t>
            </w:r>
            <w:r w:rsidRPr="008B0754">
              <w:t>erpret and clarify/confirm work requirements, before proceeding</w:t>
            </w:r>
          </w:p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1.4</w:t>
            </w:r>
            <w:r w:rsidRPr="008B0754">
              <w:tab/>
              <w:t>Prepare vehicle written records and carry out log-on procedures</w:t>
            </w:r>
          </w:p>
        </w:tc>
      </w:tr>
      <w:tr w:rsidTr="008B07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2.</w:t>
            </w:r>
            <w:r w:rsidRPr="008B0754">
              <w:tab/>
              <w:t>Operate heavy rigid vehicle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54" w:rsidP="008B0754">
            <w:pPr>
              <w:pStyle w:val="BodyText"/>
            </w:pPr>
            <w:r w:rsidRPr="008B0754">
              <w:t>2.1</w:t>
            </w:r>
            <w:r w:rsidRPr="008B0754">
              <w:tab/>
              <w:t>Resolve coordination activities with others prior to commencement of, and during, the wo</w:t>
            </w:r>
            <w:r w:rsidRPr="008B0754">
              <w:t>rk activity</w:t>
            </w:r>
          </w:p>
          <w:p w:rsidR="00000000" w:rsidRPr="008B0754" w:rsidP="008B0754">
            <w:pPr>
              <w:pStyle w:val="BodyText"/>
            </w:pPr>
            <w:r w:rsidRPr="008B0754">
              <w:t>2.2</w:t>
            </w:r>
            <w:r w:rsidRPr="008B0754">
              <w:tab/>
              <w:t>Carry out pre-start, start-up, park-up and shutdown procedures</w:t>
            </w:r>
          </w:p>
          <w:p w:rsidR="00000000" w:rsidRPr="008B0754" w:rsidP="008B0754">
            <w:pPr>
              <w:pStyle w:val="BodyText"/>
            </w:pPr>
            <w:r w:rsidRPr="008B0754">
              <w:t>2.3</w:t>
            </w:r>
            <w:r w:rsidRPr="008B0754">
              <w:tab/>
              <w:t>Operate ancillary attachments to the heavy rigid vehicle</w:t>
            </w:r>
          </w:p>
          <w:p w:rsidR="00000000" w:rsidRPr="008B0754" w:rsidP="008B0754">
            <w:pPr>
              <w:pStyle w:val="BodyText"/>
            </w:pPr>
            <w:r w:rsidRPr="008B0754">
              <w:t>2.4</w:t>
            </w:r>
            <w:r w:rsidRPr="008B0754">
              <w:tab/>
              <w:t>Operate heavy rigid vehicle with and without ancillary attachments</w:t>
            </w:r>
          </w:p>
          <w:p w:rsidR="00000000" w:rsidRPr="008B0754" w:rsidP="008B0754">
            <w:pPr>
              <w:pStyle w:val="BodyText"/>
            </w:pPr>
            <w:r w:rsidRPr="008B0754">
              <w:t>2.5</w:t>
            </w:r>
            <w:r w:rsidRPr="008B0754">
              <w:tab/>
              <w:t>Manage engine power, ensure efficiency of</w:t>
            </w:r>
            <w:r w:rsidRPr="008B0754">
              <w:t xml:space="preserve"> vehicle movement, minimise strain to the engine and drive line</w:t>
            </w:r>
          </w:p>
          <w:p w:rsidR="00000000" w:rsidRPr="008B0754" w:rsidP="008B0754">
            <w:pPr>
              <w:pStyle w:val="BodyText"/>
            </w:pPr>
            <w:r w:rsidRPr="008B0754">
              <w:t>2.6</w:t>
            </w:r>
            <w:r w:rsidRPr="008B0754">
              <w:tab/>
              <w:t>Recognise and respond to hazardous and emergency situations</w:t>
            </w:r>
          </w:p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2.7</w:t>
            </w:r>
            <w:r w:rsidRPr="008B0754">
              <w:tab/>
              <w:t>Complete work activity within the operating capacity of the heavy rigid vehicle</w:t>
            </w:r>
          </w:p>
        </w:tc>
      </w:tr>
      <w:tr w:rsidTr="008B075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754">
            <w:pPr>
              <w:pStyle w:val="BodyText"/>
              <w:rPr>
                <w:lang w:val="en-NZ"/>
              </w:rPr>
            </w:pPr>
            <w:r w:rsidRPr="008B0754">
              <w:t>3.</w:t>
            </w:r>
            <w:r w:rsidRPr="008B0754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754" w:rsidP="008B0754">
            <w:pPr>
              <w:pStyle w:val="BodyText"/>
            </w:pPr>
            <w:r w:rsidRPr="008B0754">
              <w:t>3.1</w:t>
            </w:r>
            <w:r w:rsidRPr="008B0754">
              <w:tab/>
              <w:t>Carry</w:t>
            </w:r>
            <w:r w:rsidRPr="008B0754">
              <w:t xml:space="preserve"> out visual and physical equipment inspections and fault finding</w:t>
            </w:r>
          </w:p>
          <w:p w:rsidR="00000000" w:rsidRPr="008B0754" w:rsidP="008B0754">
            <w:pPr>
              <w:pStyle w:val="BodyText"/>
            </w:pPr>
            <w:r w:rsidRPr="008B0754">
              <w:t>3.2</w:t>
            </w:r>
            <w:r w:rsidRPr="008B0754">
              <w:tab/>
              <w:t>Carry out schedule of routine operational servicing, lubrication and housekeeping tasks</w:t>
            </w:r>
          </w:p>
          <w:p w:rsidR="00000000" w:rsidRPr="008B0754" w:rsidP="008B0754">
            <w:pPr>
              <w:pStyle w:val="BodyText"/>
            </w:pPr>
            <w:r w:rsidRPr="008B0754">
              <w:t>3.3</w:t>
            </w:r>
            <w:r w:rsidRPr="008B0754">
              <w:tab/>
              <w:t>Carry out schedule of minor maintenance</w:t>
            </w:r>
          </w:p>
          <w:p w:rsidR="00000000" w:rsidRPr="008B0754" w:rsidP="008B0754">
            <w:pPr>
              <w:pStyle w:val="BodyText"/>
            </w:pPr>
            <w:r w:rsidRPr="008B0754">
              <w:t>3.4</w:t>
            </w:r>
            <w:r w:rsidRPr="008B0754">
              <w:tab/>
              <w:t>Provide operator support during preparation for, an</w:t>
            </w:r>
            <w:r w:rsidRPr="008B0754">
              <w:t>d conduct of, major maintenance tasks</w:t>
            </w:r>
          </w:p>
          <w:p w:rsidR="00000000" w:rsidRPr="008B0754" w:rsidP="008B0754">
            <w:pPr>
              <w:pStyle w:val="BodyText"/>
            </w:pPr>
            <w:r w:rsidRPr="008B0754">
              <w:t>3.5</w:t>
            </w:r>
            <w:r w:rsidRPr="008B0754">
              <w:tab/>
              <w:t>Process written records and reports</w:t>
            </w:r>
          </w:p>
        </w:tc>
      </w:tr>
    </w:tbl>
    <w:p w:rsidR="00403958" w:rsidP="008B0754">
      <w:pPr>
        <w:pStyle w:val="BodyText"/>
      </w:pPr>
    </w:p>
    <w:p w:rsidR="00403958" w:rsidP="008B0754">
      <w:pPr>
        <w:pStyle w:val="BodyText"/>
      </w:pPr>
    </w:p>
    <w:p w:rsidR="00000000" w:rsidRPr="008B0754" w:rsidP="008B0754">
      <w:pPr>
        <w:pStyle w:val="Heading1"/>
      </w:pPr>
      <w:bookmarkStart w:id="4" w:name="O_713266"/>
      <w:bookmarkEnd w:id="4"/>
      <w:r w:rsidRPr="008B0754">
        <w:t>Foundation Skills</w:t>
      </w:r>
    </w:p>
    <w:p w:rsidR="00403958" w:rsidP="008B0754">
      <w:pPr>
        <w:pStyle w:val="BodyText"/>
      </w:pPr>
      <w:r w:rsidRPr="008B0754">
        <w:t>Foundation skills essential to performance are explicit in the performance criteria of this unit. Further information is available in the Resources and Infrastructure Industry Training Package Companion Volume.</w:t>
      </w:r>
    </w:p>
    <w:p w:rsidR="00403958" w:rsidP="008B0754">
      <w:pPr>
        <w:pStyle w:val="BodyText"/>
      </w:pPr>
    </w:p>
    <w:p w:rsidR="00000000" w:rsidRPr="008B0754" w:rsidP="008B0754">
      <w:pPr>
        <w:pStyle w:val="Heading1"/>
      </w:pPr>
      <w:bookmarkStart w:id="5" w:name="O_713265"/>
      <w:bookmarkEnd w:id="5"/>
      <w:r w:rsidRPr="008B0754">
        <w:t>Unit Mapping Information</w:t>
      </w:r>
    </w:p>
    <w:p w:rsidR="00000000" w:rsidRPr="008B0754" w:rsidP="008B0754">
      <w:pPr>
        <w:pStyle w:val="BodyText"/>
      </w:pPr>
      <w:r w:rsidRPr="008B0754">
        <w:t>RI</w:t>
      </w:r>
      <w:r w:rsidRPr="008B0754">
        <w:t>IVEH307A Operate heavy rigid vehicle</w:t>
      </w:r>
    </w:p>
    <w:p w:rsidR="00000000" w:rsidRPr="008B0754" w:rsidP="008B0754">
      <w:pPr>
        <w:pStyle w:val="AllowPageBreak"/>
      </w:pPr>
    </w:p>
    <w:p w:rsidR="00000000" w:rsidRPr="008B0754" w:rsidP="008B0754">
      <w:pPr>
        <w:pStyle w:val="Heading1"/>
      </w:pPr>
      <w:bookmarkStart w:id="6" w:name="O_713270"/>
      <w:bookmarkEnd w:id="6"/>
      <w:r w:rsidRPr="008B0754">
        <w:t>Links</w:t>
      </w:r>
    </w:p>
    <w:p w:rsidR="00000000" w:rsidRPr="008B0754" w:rsidP="008B0754">
      <w:pPr>
        <w:pStyle w:val="BodyText"/>
      </w:pPr>
      <w:r w:rsidRPr="008B0754">
        <w:t>SkillsDMC RII Companion Volumes - http://www.skillsdmc.com.au/</w:t>
      </w:r>
    </w:p>
    <w:p w:rsidR="00000000" w:rsidRPr="008B0754" w:rsidP="008B0754"/>
    <w:sectPr w:rsidSect="008B07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 w:rsidRPr="00403958" w:rsidP="00403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58" w:rsidP="008B07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958" w:rsidP="008B07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03958" w:rsidP="008B07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 w:rsidRPr="00403958" w:rsidP="004039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7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58" w:rsidRPr="002D2AF8" w:rsidP="008B07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RIIVEH307D Operate heavy rigid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403958" w:rsidP="008B07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7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7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7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7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7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7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7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7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7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7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7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754"/>
  </w:style>
  <w:style w:type="character" w:customStyle="1" w:styleId="Heading1Char">
    <w:name w:val="Heading 1 Char"/>
    <w:basedOn w:val="DefaultParagraphFont"/>
    <w:link w:val="Heading1"/>
    <w:rsid w:val="008B07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75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07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75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07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7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7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7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7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7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7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7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7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7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7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7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7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7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7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7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7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7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07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07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0754"/>
    <w:rPr>
      <w:b/>
      <w:spacing w:val="0"/>
    </w:rPr>
  </w:style>
  <w:style w:type="paragraph" w:customStyle="1" w:styleId="SuperTitle">
    <w:name w:val="SuperTitle"/>
    <w:basedOn w:val="Title"/>
    <w:rsid w:val="008B07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7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7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7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7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7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7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7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7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7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7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7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7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0754"/>
    <w:rPr>
      <w:i/>
    </w:rPr>
  </w:style>
  <w:style w:type="paragraph" w:styleId="Caption">
    <w:name w:val="caption"/>
    <w:basedOn w:val="BodyText"/>
    <w:next w:val="Normal"/>
    <w:qFormat/>
    <w:rsid w:val="008B07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7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7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754"/>
  </w:style>
  <w:style w:type="paragraph" w:styleId="TableofFigures">
    <w:name w:val="table of figures"/>
    <w:basedOn w:val="Normal"/>
    <w:next w:val="Normal"/>
    <w:semiHidden/>
    <w:rsid w:val="008B07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754"/>
    <w:pPr>
      <w:numPr>
        <w:numId w:val="9"/>
      </w:numPr>
    </w:pPr>
  </w:style>
  <w:style w:type="character" w:customStyle="1" w:styleId="WingdingSymbols">
    <w:name w:val="Wingding Symbols"/>
    <w:rsid w:val="008B0754"/>
    <w:rPr>
      <w:rFonts w:ascii="Wingdings" w:hAnsi="Wingdings"/>
    </w:rPr>
  </w:style>
  <w:style w:type="paragraph" w:customStyle="1" w:styleId="TableHeading">
    <w:name w:val="Table Heading"/>
    <w:basedOn w:val="HeadingBase"/>
    <w:rsid w:val="008B07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754"/>
    <w:rPr>
      <w:color w:val="0033CC"/>
      <w:u w:val="none"/>
    </w:rPr>
  </w:style>
  <w:style w:type="paragraph" w:customStyle="1" w:styleId="BodyTextRight">
    <w:name w:val="Body Text Right"/>
    <w:basedOn w:val="BodyText"/>
    <w:rsid w:val="008B07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7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7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7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7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7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754"/>
    <w:rPr>
      <w:sz w:val="32"/>
    </w:rPr>
  </w:style>
  <w:style w:type="paragraph" w:customStyle="1" w:styleId="HeadingProcedure">
    <w:name w:val="Heading Procedure"/>
    <w:basedOn w:val="HeadingBase"/>
    <w:next w:val="Normal"/>
    <w:rsid w:val="008B07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754"/>
    <w:pPr>
      <w:spacing w:before="60" w:after="60"/>
    </w:pPr>
  </w:style>
  <w:style w:type="paragraph" w:styleId="ListContinue">
    <w:name w:val="List Continue"/>
    <w:basedOn w:val="List"/>
    <w:rsid w:val="008B0754"/>
    <w:pPr>
      <w:ind w:firstLine="0"/>
    </w:pPr>
  </w:style>
  <w:style w:type="paragraph" w:customStyle="1" w:styleId="ListNote">
    <w:name w:val="List Note"/>
    <w:basedOn w:val="List"/>
    <w:rsid w:val="008B07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7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7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754"/>
    <w:rPr>
      <w:rFonts w:ascii="Courier New" w:hAnsi="Courier New"/>
    </w:rPr>
  </w:style>
  <w:style w:type="paragraph" w:customStyle="1" w:styleId="NoteBullet">
    <w:name w:val="Note Bullet"/>
    <w:basedOn w:val="Note"/>
    <w:rsid w:val="008B07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7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7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7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7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7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7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754"/>
    <w:rPr>
      <w:b/>
      <w:smallCaps/>
    </w:rPr>
  </w:style>
  <w:style w:type="paragraph" w:customStyle="1" w:styleId="TableListNumber">
    <w:name w:val="Table List Number"/>
    <w:basedOn w:val="ListNumber"/>
    <w:rsid w:val="008B07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7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754"/>
    <w:pPr>
      <w:numPr>
        <w:numId w:val="7"/>
      </w:numPr>
    </w:pPr>
  </w:style>
  <w:style w:type="paragraph" w:customStyle="1" w:styleId="ListAlpha2">
    <w:name w:val="List Alpha 2"/>
    <w:basedOn w:val="List2"/>
    <w:rsid w:val="008B0754"/>
    <w:pPr>
      <w:numPr>
        <w:numId w:val="6"/>
      </w:numPr>
    </w:pPr>
  </w:style>
  <w:style w:type="paragraph" w:styleId="List2">
    <w:name w:val="List 2"/>
    <w:basedOn w:val="BodyText"/>
    <w:rsid w:val="008B07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7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7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7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7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7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0754"/>
    <w:pPr>
      <w:numPr>
        <w:numId w:val="2"/>
      </w:numPr>
    </w:pPr>
  </w:style>
  <w:style w:type="paragraph" w:styleId="ListContinue2">
    <w:name w:val="List Continue 2"/>
    <w:basedOn w:val="List2"/>
    <w:rsid w:val="008B0754"/>
    <w:pPr>
      <w:ind w:firstLine="0"/>
    </w:pPr>
  </w:style>
  <w:style w:type="paragraph" w:styleId="ListContinue3">
    <w:name w:val="List Continue 3"/>
    <w:basedOn w:val="List3"/>
    <w:rsid w:val="008B0754"/>
    <w:pPr>
      <w:ind w:left="1021" w:firstLine="0"/>
    </w:pPr>
  </w:style>
  <w:style w:type="paragraph" w:styleId="ListContinue4">
    <w:name w:val="List Continue 4"/>
    <w:basedOn w:val="List4"/>
    <w:rsid w:val="008B0754"/>
    <w:pPr>
      <w:ind w:firstLine="0"/>
    </w:pPr>
  </w:style>
  <w:style w:type="paragraph" w:styleId="ListContinue5">
    <w:name w:val="List Continue 5"/>
    <w:basedOn w:val="List5"/>
    <w:rsid w:val="008B0754"/>
    <w:pPr>
      <w:ind w:firstLine="0"/>
    </w:pPr>
  </w:style>
  <w:style w:type="paragraph" w:styleId="ListNumber3">
    <w:name w:val="List Number 3"/>
    <w:basedOn w:val="List3"/>
    <w:rsid w:val="008B0754"/>
    <w:pPr>
      <w:numPr>
        <w:numId w:val="3"/>
      </w:numPr>
    </w:pPr>
  </w:style>
  <w:style w:type="paragraph" w:styleId="ListNumber4">
    <w:name w:val="List Number 4"/>
    <w:basedOn w:val="List4"/>
    <w:rsid w:val="008B0754"/>
    <w:pPr>
      <w:numPr>
        <w:numId w:val="4"/>
      </w:numPr>
    </w:pPr>
  </w:style>
  <w:style w:type="paragraph" w:styleId="ListNumber5">
    <w:name w:val="List Number 5"/>
    <w:basedOn w:val="List5"/>
    <w:rsid w:val="008B0754"/>
    <w:pPr>
      <w:numPr>
        <w:numId w:val="5"/>
      </w:numPr>
    </w:pPr>
  </w:style>
  <w:style w:type="paragraph" w:styleId="BlockText">
    <w:name w:val="Block Text"/>
    <w:basedOn w:val="Normal"/>
    <w:rsid w:val="008B07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7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754"/>
    <w:rPr>
      <w:sz w:val="16"/>
      <w:vertAlign w:val="superscript"/>
    </w:rPr>
  </w:style>
  <w:style w:type="character" w:customStyle="1" w:styleId="Symbols">
    <w:name w:val="Symbols"/>
    <w:basedOn w:val="DefaultParagraphFont"/>
    <w:rsid w:val="008B0754"/>
    <w:rPr>
      <w:rFonts w:ascii="Symbol" w:hAnsi="Symbol"/>
    </w:rPr>
  </w:style>
  <w:style w:type="character" w:customStyle="1" w:styleId="MenuOptions">
    <w:name w:val="Menu Options"/>
    <w:basedOn w:val="DefaultParagraphFont"/>
    <w:rsid w:val="008B07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754"/>
    <w:rPr>
      <w:b/>
    </w:rPr>
  </w:style>
  <w:style w:type="character" w:customStyle="1" w:styleId="Underlined">
    <w:name w:val="Underlined"/>
    <w:basedOn w:val="DefaultParagraphFont"/>
    <w:rsid w:val="008B0754"/>
    <w:rPr>
      <w:u w:val="single"/>
    </w:rPr>
  </w:style>
  <w:style w:type="paragraph" w:customStyle="1" w:styleId="TableBodyTextRight">
    <w:name w:val="Table Body Text Right"/>
    <w:basedOn w:val="TableBodyText"/>
    <w:rsid w:val="008B07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754"/>
    <w:rPr>
      <w:sz w:val="18"/>
    </w:rPr>
  </w:style>
  <w:style w:type="paragraph" w:customStyle="1" w:styleId="BodySmallRight">
    <w:name w:val="Body Small Right"/>
    <w:basedOn w:val="BodyTextRight"/>
    <w:rsid w:val="008B0754"/>
    <w:rPr>
      <w:sz w:val="18"/>
      <w:szCs w:val="18"/>
    </w:rPr>
  </w:style>
  <w:style w:type="paragraph" w:customStyle="1" w:styleId="MarginEdition">
    <w:name w:val="Margin Edition"/>
    <w:basedOn w:val="MarginNote"/>
    <w:rsid w:val="008B07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754"/>
    <w:rPr>
      <w:sz w:val="2"/>
      <w:szCs w:val="2"/>
    </w:rPr>
  </w:style>
  <w:style w:type="character" w:customStyle="1" w:styleId="Small">
    <w:name w:val="Small"/>
    <w:basedOn w:val="DefaultParagraphFont"/>
    <w:rsid w:val="008B0754"/>
    <w:rPr>
      <w:sz w:val="16"/>
    </w:rPr>
  </w:style>
  <w:style w:type="paragraph" w:customStyle="1" w:styleId="WideTable">
    <w:name w:val="Wide Table"/>
    <w:basedOn w:val="Normal"/>
    <w:rsid w:val="008B07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754"/>
  </w:style>
  <w:style w:type="paragraph" w:styleId="Quote">
    <w:name w:val="Quote"/>
    <w:basedOn w:val="Heading1"/>
    <w:link w:val="QuoteChar"/>
    <w:qFormat/>
    <w:rsid w:val="008B07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7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754"/>
    <w:pPr>
      <w:pageBreakBefore/>
    </w:pPr>
  </w:style>
  <w:style w:type="paragraph" w:customStyle="1" w:styleId="Border">
    <w:name w:val="Border"/>
    <w:basedOn w:val="Normal"/>
    <w:qFormat/>
    <w:rsid w:val="008B07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7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7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7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7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7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7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7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7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754"/>
    <w:rPr>
      <w:u w:val="single"/>
    </w:rPr>
  </w:style>
  <w:style w:type="character" w:customStyle="1" w:styleId="BoldandItalics">
    <w:name w:val="Bold and Italics"/>
    <w:qFormat/>
    <w:rsid w:val="008B0754"/>
    <w:rPr>
      <w:b/>
      <w:i/>
      <w:u w:val="none"/>
    </w:rPr>
  </w:style>
  <w:style w:type="paragraph" w:styleId="BalloonText">
    <w:name w:val="Balloon Text"/>
    <w:basedOn w:val="Normal"/>
    <w:link w:val="BalloonTextChar"/>
    <w:rsid w:val="008B0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7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7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7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7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7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2384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RIIVEH307D Operate heavy rigid vehicle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2014-12-07T03:12:00Z</dcterms:created>
  <dcterms:modified xsi:type="dcterms:W3CDTF">2014-12-07T03:12:00Z</dcterms:modified>
</cp:coreProperties>
</file>