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4FF" w:rsidP="002D14FF">
      <w:pPr>
        <w:pStyle w:val="Title"/>
      </w:pPr>
      <w:r>
        <w:fldChar w:fldCharType="begin"/>
      </w:r>
      <w:r>
        <w:instrText xml:space="preserve"> TITLE   \* MERGEFORMAT </w:instrText>
      </w:r>
      <w:r>
        <w:fldChar w:fldCharType="separate"/>
      </w:r>
      <w:r>
        <w:t>Assessment Requirements for RIIVEH305E Operate and maintain a four wheel drive vehicle</w:t>
      </w:r>
      <w:r>
        <w:fldChar w:fldCharType="end"/>
      </w:r>
    </w:p>
    <w:p w:rsidR="002D14FF" w:rsidP="002D14FF">
      <w:pPr>
        <w:pStyle w:val="Version"/>
        <w:sectPr w:rsidSect="007C54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43E" w:rsidP="007C543E">
      <w:pPr>
        <w:pStyle w:val="SuperHeading"/>
      </w:pPr>
      <w:r w:rsidRPr="007C543E">
        <w:t>Assessment Requirements for RIIVEH305E Operate and maintain a four wheel drive vehicle</w:t>
      </w:r>
    </w:p>
    <w:p w:rsidR="00000000" w:rsidRPr="007C543E" w:rsidP="007C543E">
      <w:pPr>
        <w:pStyle w:val="Heading1"/>
      </w:pPr>
      <w:bookmarkStart w:id="1" w:name="O_852899"/>
      <w:bookmarkEnd w:id="1"/>
      <w:r w:rsidRPr="007C543E">
        <w:t>Modification History</w:t>
      </w:r>
    </w:p>
    <w:tbl>
      <w:tblPr>
        <w:tblW w:w="0" w:type="auto"/>
        <w:tblCellMar>
          <w:left w:w="62" w:type="dxa"/>
          <w:right w:w="62" w:type="dxa"/>
        </w:tblCellMar>
        <w:tblLook w:val="0000"/>
      </w:tblPr>
      <w:tblGrid>
        <w:gridCol w:w="594"/>
        <w:gridCol w:w="8602"/>
      </w:tblGrid>
      <w:tr w:rsidTr="002D14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43E">
            <w:pPr>
              <w:pStyle w:val="Heading4"/>
              <w:rPr>
                <w:lang w:val="en-NZ"/>
              </w:rPr>
            </w:pPr>
            <w:r w:rsidRPr="007C543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43E">
            <w:pPr>
              <w:pStyle w:val="Heading4"/>
              <w:rPr>
                <w:lang w:val="en-NZ"/>
              </w:rPr>
            </w:pPr>
            <w:r w:rsidRPr="007C543E">
              <w:t>Comment</w:t>
            </w:r>
          </w:p>
        </w:tc>
      </w:tr>
      <w:tr w:rsidTr="002D14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43E">
            <w:pPr>
              <w:pStyle w:val="BodyText"/>
              <w:rPr>
                <w:lang w:val="en-NZ"/>
              </w:rPr>
            </w:pPr>
            <w:r w:rsidRPr="007C543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43E" w:rsidP="007C543E">
            <w:pPr>
              <w:pStyle w:val="BodyText"/>
            </w:pPr>
            <w:r w:rsidRPr="007C543E">
              <w:t>This unit replaces RIIVEH305D Amended element 5 and performance evidence to use of recovery equipment and rem</w:t>
            </w:r>
            <w:r w:rsidRPr="007C543E">
              <w:t>ove use of snatch straps. Added mapping table.</w:t>
            </w:r>
          </w:p>
        </w:tc>
      </w:tr>
    </w:tbl>
    <w:p w:rsidR="00000000" w:rsidRPr="007C543E" w:rsidP="007C543E">
      <w:pPr>
        <w:pStyle w:val="BodyText"/>
      </w:pPr>
    </w:p>
    <w:p w:rsidR="00000000" w:rsidRPr="007C543E" w:rsidP="007C543E">
      <w:pPr>
        <w:pStyle w:val="AllowPageBreak"/>
      </w:pPr>
    </w:p>
    <w:p w:rsidR="00000000" w:rsidRPr="007C543E" w:rsidP="007C543E">
      <w:pPr>
        <w:pStyle w:val="Heading1"/>
      </w:pPr>
      <w:bookmarkStart w:id="2" w:name="O_852902"/>
      <w:bookmarkEnd w:id="2"/>
      <w:r w:rsidRPr="007C543E">
        <w:t>Performance Evidence</w:t>
      </w:r>
    </w:p>
    <w:p w:rsidR="00000000" w:rsidRPr="007C543E" w:rsidP="007C543E">
      <w:pPr>
        <w:pStyle w:val="ListBullet"/>
      </w:pPr>
      <w:r w:rsidRPr="007C543E">
        <w:t>Evidence is required to be collected that demonstrates a candidate’s competency in this unit. Evidence must be relevant to the roles within this sector’s work operation</w:t>
      </w:r>
      <w:r w:rsidRPr="007C543E">
        <w:t>s and satisfy all of the requirements of the performance criteria of this unit and include evidence that the candidate:</w:t>
      </w:r>
    </w:p>
    <w:p w:rsidR="00000000" w:rsidRPr="007C543E" w:rsidP="007C543E">
      <w:pPr>
        <w:pStyle w:val="ListBullet"/>
      </w:pPr>
      <w:r w:rsidRPr="007C543E">
        <w:t>locates and applies relevant documentation, policies and procedures</w:t>
      </w:r>
    </w:p>
    <w:p w:rsidR="00000000" w:rsidRPr="007C543E" w:rsidP="007C543E">
      <w:pPr>
        <w:pStyle w:val="ListBullet"/>
      </w:pPr>
      <w:r w:rsidRPr="007C543E">
        <w:t>works effectively with others to undertake and complete effective op</w:t>
      </w:r>
      <w:r w:rsidRPr="007C543E">
        <w:t>eration and maintenance of a four wheel drive vehicle to meet all required outcomes including:</w:t>
      </w:r>
    </w:p>
    <w:p w:rsidR="00000000" w:rsidRPr="007C543E" w:rsidP="007C543E">
      <w:pPr>
        <w:pStyle w:val="ListBullet2"/>
      </w:pPr>
      <w:r w:rsidRPr="007C543E">
        <w:t>preparing for and organising work activities to meet all task requirements</w:t>
      </w:r>
    </w:p>
    <w:p w:rsidR="00000000" w:rsidRPr="007C543E" w:rsidP="007C543E">
      <w:pPr>
        <w:pStyle w:val="ListBullet2"/>
      </w:pPr>
      <w:r w:rsidRPr="007C543E">
        <w:t>communicating clearly and concisely with others to receive and clarify work instr</w:t>
      </w:r>
      <w:r w:rsidRPr="007C543E">
        <w:t>uctions</w:t>
      </w:r>
    </w:p>
    <w:p w:rsidR="00000000" w:rsidRPr="007C543E" w:rsidP="007C543E">
      <w:pPr>
        <w:pStyle w:val="ListBullet2"/>
      </w:pPr>
      <w:r w:rsidRPr="007C543E">
        <w:t>using a range of communication techniques and aids to advise others of work activity</w:t>
      </w:r>
    </w:p>
    <w:p w:rsidR="00000000" w:rsidRPr="007C543E" w:rsidP="007C543E">
      <w:pPr>
        <w:pStyle w:val="ListBullet"/>
      </w:pPr>
      <w:r w:rsidRPr="007C543E">
        <w:t>demonstrates completion of the operation and maintenance of a four wheel drive vehicle that safely, effectively and efficiently meets all of the required outcomes</w:t>
      </w:r>
      <w:r w:rsidRPr="007C543E">
        <w:t xml:space="preserve"> on more than one (1) occasion including:</w:t>
      </w:r>
    </w:p>
    <w:p w:rsidR="00000000" w:rsidRPr="007C543E" w:rsidP="007C543E">
      <w:pPr>
        <w:pStyle w:val="ListBullet2"/>
      </w:pPr>
      <w:r w:rsidRPr="007C543E">
        <w:t>performing pre-departure checks</w:t>
      </w:r>
    </w:p>
    <w:p w:rsidR="00000000" w:rsidRPr="007C543E" w:rsidP="007C543E">
      <w:pPr>
        <w:pStyle w:val="ListBullet2"/>
      </w:pPr>
      <w:r w:rsidRPr="007C543E">
        <w:t xml:space="preserve">selecting and programming navigation equipment </w:t>
      </w:r>
    </w:p>
    <w:p w:rsidR="00000000" w:rsidRPr="007C543E" w:rsidP="007C543E">
      <w:pPr>
        <w:pStyle w:val="ListBullet2"/>
      </w:pPr>
      <w:r w:rsidRPr="007C543E">
        <w:t xml:space="preserve">operating a four wheel drive vehicle on and off road </w:t>
      </w:r>
    </w:p>
    <w:p w:rsidR="00000000" w:rsidRPr="007C543E" w:rsidP="007C543E">
      <w:pPr>
        <w:pStyle w:val="ListBullet2"/>
      </w:pPr>
      <w:r w:rsidRPr="007C543E">
        <w:t xml:space="preserve">applying correct braking techniques according to terrain </w:t>
      </w:r>
    </w:p>
    <w:p w:rsidR="00000000" w:rsidRPr="007C543E" w:rsidP="007C543E">
      <w:pPr>
        <w:pStyle w:val="ListBullet2"/>
      </w:pPr>
      <w:r w:rsidRPr="007C543E">
        <w:t>engaging four wheel d</w:t>
      </w:r>
      <w:r w:rsidRPr="007C543E">
        <w:t xml:space="preserve">rive mode </w:t>
      </w:r>
    </w:p>
    <w:p w:rsidR="00000000" w:rsidRPr="007C543E" w:rsidP="007C543E">
      <w:pPr>
        <w:pStyle w:val="ListBullet2"/>
      </w:pPr>
      <w:r w:rsidRPr="007C543E">
        <w:t>carrying out stop stall key start recovery procedures (only applies to manual licencees)</w:t>
      </w:r>
    </w:p>
    <w:p w:rsidR="00000000" w:rsidRPr="007C543E" w:rsidP="007C543E">
      <w:pPr>
        <w:pStyle w:val="ListBullet2"/>
      </w:pPr>
      <w:r w:rsidRPr="007C543E">
        <w:t xml:space="preserve">selecting routes and applying techniques to minimise damage to the environment </w:t>
      </w:r>
    </w:p>
    <w:p w:rsidR="00000000" w:rsidRPr="007C543E" w:rsidP="007C543E">
      <w:pPr>
        <w:pStyle w:val="ListBullet2"/>
      </w:pPr>
      <w:r w:rsidRPr="007C543E">
        <w:t xml:space="preserve">identifying and using multiple types of recovery equipment </w:t>
      </w:r>
    </w:p>
    <w:p w:rsidR="00000000" w:rsidRPr="007C543E" w:rsidP="007C543E">
      <w:pPr>
        <w:pStyle w:val="ListBullet2"/>
      </w:pPr>
      <w:r w:rsidRPr="007C543E">
        <w:t>performing recov</w:t>
      </w:r>
      <w:r w:rsidRPr="007C543E">
        <w:t xml:space="preserve">ery of four wheel drive </w:t>
      </w:r>
    </w:p>
    <w:p w:rsidR="00000000" w:rsidRPr="007C543E" w:rsidP="007C543E">
      <w:pPr>
        <w:pStyle w:val="ListBullet2"/>
      </w:pPr>
      <w:r w:rsidRPr="007C543E">
        <w:t>operating a jack to support a four wheel drive on unstable ground</w:t>
      </w:r>
    </w:p>
    <w:p w:rsidR="00000000" w:rsidRPr="007C543E" w:rsidP="007C543E">
      <w:pPr>
        <w:pStyle w:val="AllowPageBreak"/>
      </w:pPr>
    </w:p>
    <w:p w:rsidR="00000000" w:rsidRPr="007C543E" w:rsidP="007C543E">
      <w:pPr>
        <w:pStyle w:val="Heading1"/>
      </w:pPr>
      <w:bookmarkStart w:id="3" w:name="O_852901"/>
      <w:bookmarkEnd w:id="3"/>
      <w:r w:rsidRPr="007C543E">
        <w:t>Knowledge Evidence</w:t>
      </w:r>
    </w:p>
    <w:p w:rsidR="00000000" w:rsidRPr="007C543E" w:rsidP="002D14FF">
      <w:pPr>
        <w:pStyle w:val="BodyText"/>
      </w:pPr>
      <w:r w:rsidRPr="007C543E">
        <w:t>The candidate must demonstrate knowledge of the following when operating and maintaining a four wheel drive vehicle:</w:t>
      </w:r>
    </w:p>
    <w:p w:rsidR="00000000" w:rsidRPr="007C543E" w:rsidP="007C543E">
      <w:pPr>
        <w:pStyle w:val="ListBullet2"/>
      </w:pPr>
      <w:r w:rsidRPr="007C543E">
        <w:t>problem solving skills for operation and maintenance of a four wheel drive vehicle</w:t>
      </w:r>
    </w:p>
    <w:p w:rsidR="00000000" w:rsidRPr="007C543E" w:rsidP="007C543E">
      <w:pPr>
        <w:pStyle w:val="ListBullet2"/>
      </w:pPr>
      <w:r w:rsidRPr="007C543E">
        <w:t xml:space="preserve">handover procedures </w:t>
      </w:r>
    </w:p>
    <w:p w:rsidR="00000000" w:rsidRPr="007C543E" w:rsidP="007C543E">
      <w:pPr>
        <w:pStyle w:val="ListBullet2"/>
      </w:pPr>
      <w:r w:rsidRPr="007C543E">
        <w:t>technical information, including manufacturer’s manuals related to operation and maintenance of a four wheel drive vehicle</w:t>
      </w:r>
    </w:p>
    <w:p w:rsidR="00000000" w:rsidRPr="007C543E" w:rsidP="007C543E">
      <w:pPr>
        <w:pStyle w:val="ListBullet2"/>
      </w:pPr>
      <w:r w:rsidRPr="007C543E">
        <w:t>operating vehicles within spe</w:t>
      </w:r>
      <w:r w:rsidRPr="007C543E">
        <w:t xml:space="preserve">cifications and limitations </w:t>
      </w:r>
    </w:p>
    <w:p w:rsidR="00000000" w:rsidRPr="007C543E" w:rsidP="007C543E">
      <w:pPr>
        <w:pStyle w:val="ListBullet2"/>
      </w:pPr>
      <w:r w:rsidRPr="007C543E">
        <w:t>faults in vehicles and ancillary equipment</w:t>
      </w:r>
    </w:p>
    <w:p w:rsidR="00000000" w:rsidRPr="007C543E" w:rsidP="007C543E">
      <w:pPr>
        <w:pStyle w:val="ListBullet2"/>
      </w:pPr>
      <w:r w:rsidRPr="007C543E">
        <w:t xml:space="preserve">driving techniques and handling characteristics of four-wheel drives in different terrain </w:t>
      </w:r>
    </w:p>
    <w:p w:rsidR="00000000" w:rsidRPr="007C543E" w:rsidP="007C543E">
      <w:pPr>
        <w:pStyle w:val="ListBullet2"/>
      </w:pPr>
      <w:r w:rsidRPr="007C543E">
        <w:t>differences between optional four-wheel drive and constant four-wheel drive vehicles and thei</w:t>
      </w:r>
      <w:r w:rsidRPr="007C543E">
        <w:t xml:space="preserve">r impacts on vehicle operation and capability </w:t>
      </w:r>
    </w:p>
    <w:p w:rsidR="00000000" w:rsidRPr="007C543E" w:rsidP="007C543E">
      <w:pPr>
        <w:pStyle w:val="ListBullet2"/>
      </w:pPr>
      <w:r w:rsidRPr="007C543E">
        <w:t xml:space="preserve">tyre management principles </w:t>
      </w:r>
    </w:p>
    <w:p w:rsidR="00000000" w:rsidRPr="007C543E" w:rsidP="007C543E">
      <w:pPr>
        <w:pStyle w:val="ListBullet2"/>
      </w:pPr>
      <w:r w:rsidRPr="007C543E">
        <w:t>hazards associated with vehicle recovery, including:</w:t>
      </w:r>
    </w:p>
    <w:p w:rsidR="00000000" w:rsidRPr="007C543E" w:rsidP="007C543E">
      <w:pPr>
        <w:pStyle w:val="ListBullet3"/>
      </w:pPr>
      <w:r w:rsidRPr="007C543E">
        <w:t>slopes</w:t>
      </w:r>
    </w:p>
    <w:p w:rsidR="00000000" w:rsidRPr="007C543E" w:rsidP="007C543E">
      <w:pPr>
        <w:pStyle w:val="ListBullet3"/>
      </w:pPr>
      <w:r w:rsidRPr="007C543E">
        <w:t>pot holes</w:t>
      </w:r>
    </w:p>
    <w:p w:rsidR="00000000" w:rsidRPr="007C543E" w:rsidP="007C543E">
      <w:pPr>
        <w:pStyle w:val="ListBullet3"/>
      </w:pPr>
      <w:r w:rsidRPr="007C543E">
        <w:t>power lines</w:t>
      </w:r>
    </w:p>
    <w:p w:rsidR="00000000" w:rsidRPr="007C543E" w:rsidP="007C543E">
      <w:pPr>
        <w:pStyle w:val="ListBullet3"/>
      </w:pPr>
      <w:r w:rsidRPr="007C543E">
        <w:t>wet, slippery conditions</w:t>
      </w:r>
    </w:p>
    <w:p w:rsidR="00000000" w:rsidRPr="007C543E" w:rsidP="007C543E">
      <w:pPr>
        <w:pStyle w:val="ListBullet3"/>
      </w:pPr>
      <w:r w:rsidRPr="007C543E">
        <w:t>mud</w:t>
      </w:r>
    </w:p>
    <w:p w:rsidR="00000000" w:rsidRPr="007C543E" w:rsidP="007C543E">
      <w:pPr>
        <w:pStyle w:val="ListBullet3"/>
      </w:pPr>
      <w:r w:rsidRPr="007C543E">
        <w:t>changes in terrain</w:t>
      </w:r>
    </w:p>
    <w:p w:rsidR="00000000" w:rsidRPr="007C543E" w:rsidP="007C543E">
      <w:pPr>
        <w:pStyle w:val="ListBullet3"/>
      </w:pPr>
      <w:r w:rsidRPr="007C543E">
        <w:t>obstacles such as tree branches or poles</w:t>
      </w:r>
    </w:p>
    <w:p w:rsidR="00000000" w:rsidRPr="007C543E" w:rsidP="007C543E">
      <w:pPr>
        <w:pStyle w:val="ListBullet2"/>
      </w:pPr>
      <w:r w:rsidRPr="007C543E">
        <w:t xml:space="preserve">travelling in convoy </w:t>
      </w:r>
    </w:p>
    <w:p w:rsidR="00000000" w:rsidRPr="007C543E" w:rsidP="007C543E">
      <w:pPr>
        <w:pStyle w:val="ListBullet2"/>
      </w:pPr>
      <w:r w:rsidRPr="007C543E">
        <w:t>area restrictions</w:t>
      </w:r>
    </w:p>
    <w:p w:rsidR="00000000" w:rsidRPr="007C543E" w:rsidP="007C543E">
      <w:pPr>
        <w:pStyle w:val="ListBullet2"/>
      </w:pPr>
      <w:r w:rsidRPr="007C543E">
        <w:t>knowledge of basic four wheel drive maintenance procedures, including:</w:t>
      </w:r>
    </w:p>
    <w:p w:rsidR="00000000" w:rsidRPr="007C543E" w:rsidP="007C543E">
      <w:pPr>
        <w:pStyle w:val="ListBullet3"/>
      </w:pPr>
      <w:r w:rsidRPr="007C543E">
        <w:t>charging batteries</w:t>
      </w:r>
    </w:p>
    <w:p w:rsidR="00000000" w:rsidRPr="007C543E" w:rsidP="007C543E">
      <w:pPr>
        <w:pStyle w:val="ListBullet3"/>
      </w:pPr>
      <w:r w:rsidRPr="007C543E">
        <w:t>changing fuses and globes</w:t>
      </w:r>
    </w:p>
    <w:p w:rsidR="00000000" w:rsidRPr="007C543E" w:rsidP="007C543E">
      <w:pPr>
        <w:pStyle w:val="ListBullet3"/>
      </w:pPr>
      <w:r w:rsidRPr="007C543E">
        <w:t>jump-starting</w:t>
      </w:r>
    </w:p>
    <w:p w:rsidR="00000000" w:rsidRPr="007C543E" w:rsidP="007C543E">
      <w:pPr>
        <w:pStyle w:val="ListBullet3"/>
      </w:pPr>
      <w:r w:rsidRPr="007C543E">
        <w:t>battery safety</w:t>
      </w:r>
    </w:p>
    <w:p w:rsidR="00000000" w:rsidRPr="007C543E" w:rsidP="007C543E">
      <w:pPr>
        <w:pStyle w:val="AllowPageBreak"/>
      </w:pPr>
    </w:p>
    <w:p w:rsidR="00000000" w:rsidRPr="007C543E" w:rsidP="007C543E">
      <w:pPr>
        <w:pStyle w:val="Heading1"/>
      </w:pPr>
      <w:bookmarkStart w:id="4" w:name="O_852900"/>
      <w:bookmarkEnd w:id="4"/>
      <w:r w:rsidRPr="007C543E">
        <w:t>Assessment Conditions</w:t>
      </w:r>
    </w:p>
    <w:p w:rsidR="00000000" w:rsidRPr="007C543E" w:rsidP="007C543E">
      <w:pPr>
        <w:pStyle w:val="ListBullet"/>
      </w:pPr>
      <w:r w:rsidRPr="007C543E">
        <w:t xml:space="preserve">Assessors must satisfy the Standards for Registered Training Organisations (RTOs) 2015/AQTF mandatory competency requirements for assessors; and industry regulations for certification and licensing; and, </w:t>
      </w:r>
    </w:p>
    <w:p w:rsidR="00000000" w:rsidRPr="007C543E" w:rsidP="007C543E">
      <w:pPr>
        <w:pStyle w:val="ListBullet"/>
      </w:pPr>
      <w:r w:rsidRPr="007C543E">
        <w:t>this unit must be assessed in the context of this s</w:t>
      </w:r>
      <w:r w:rsidRPr="007C543E">
        <w:t>ector’s work environment; and,</w:t>
      </w:r>
    </w:p>
    <w:p w:rsidR="00000000" w:rsidRPr="007C543E" w:rsidP="007C543E">
      <w:pPr>
        <w:pStyle w:val="ListBullet"/>
      </w:pPr>
      <w:r w:rsidRPr="007C543E">
        <w:t>this unit must be assessed in compliance with relevant legislation/regulation and using policies, procedures, processes and operational manuals directly related to the industry sector for which it is being assessed; and,</w:t>
      </w:r>
    </w:p>
    <w:p w:rsidR="00000000" w:rsidRPr="007C543E" w:rsidP="007C543E">
      <w:pPr>
        <w:pStyle w:val="ListBullet"/>
      </w:pPr>
      <w:r w:rsidRPr="007C543E">
        <w:t>asse</w:t>
      </w:r>
      <w:r w:rsidRPr="007C543E">
        <w:t>ssment may be conducted in conjunction with the assessment of other units of competency; and,</w:t>
      </w:r>
    </w:p>
    <w:p w:rsidR="00000000" w:rsidRPr="007C543E" w:rsidP="007C543E">
      <w:pPr>
        <w:pStyle w:val="ListBullet"/>
      </w:pPr>
      <w:r w:rsidRPr="007C543E">
        <w:t>assessment must confirm consistent performance can be applied in a range of relevant workplace circumstances; and,</w:t>
      </w:r>
    </w:p>
    <w:p w:rsidR="00000000" w:rsidRPr="007C543E" w:rsidP="007C543E">
      <w:pPr>
        <w:pStyle w:val="ListBullet"/>
      </w:pPr>
      <w:r w:rsidRPr="007C543E">
        <w:t>assessors must demonstrate the performance evid</w:t>
      </w:r>
      <w:r w:rsidRPr="007C543E">
        <w:t>ence, and knowledge evidence as outlined in this unit of competency, and through the minimum years of current* work experience specified below in an industry sector relevant to the outcomes of the unit; or,</w:t>
      </w:r>
    </w:p>
    <w:p w:rsidR="00000000" w:rsidRPr="007C543E" w:rsidP="007C543E">
      <w:pPr>
        <w:pStyle w:val="ListBullet"/>
      </w:pPr>
      <w:r w:rsidRPr="007C543E">
        <w:t>where the assessor does not meet experience requi</w:t>
      </w:r>
      <w:r w:rsidRPr="007C543E">
        <w:t>rements a co-assessment or partnership arrangement must exist between the qualified assessor and an industry subject matter expert. The industry subject matter expert should hold the unit being assessed (or an equivalent unit) and/or demonstrate equivalenc</w:t>
      </w:r>
      <w:r w:rsidRPr="007C543E">
        <w:t>e of skills and knowledge at the unit level. An industry technical expert must also demonstrate skills and knowledge from the minimum years of current work experience specified below in the industry sector, including time spent in roles related to the unit</w:t>
      </w:r>
      <w:r w:rsidRPr="007C543E">
        <w:t xml:space="preserve"> being assessed; and,</w:t>
      </w:r>
    </w:p>
    <w:p w:rsidR="00000000" w:rsidRPr="007C543E" w:rsidP="007C543E">
      <w:pPr>
        <w:pStyle w:val="ListBullet"/>
      </w:pPr>
      <w:r w:rsidRPr="007C543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C54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Requir</w:t>
            </w:r>
            <w:r w:rsidRPr="007C543E">
              <w:t>ed assessor or industry subject matter expert experience</w:t>
            </w:r>
          </w:p>
        </w:tc>
      </w:tr>
      <w:tr w:rsidTr="007C543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1 Year</w:t>
            </w:r>
          </w:p>
        </w:tc>
      </w:tr>
      <w:tr w:rsidTr="007C543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2 Years</w:t>
            </w:r>
          </w:p>
        </w:tc>
      </w:tr>
      <w:tr w:rsidTr="007C54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3 Years</w:t>
            </w:r>
          </w:p>
        </w:tc>
      </w:tr>
      <w:tr w:rsidTr="007C54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5 Years</w:t>
            </w:r>
          </w:p>
        </w:tc>
      </w:tr>
      <w:tr w:rsidTr="007C54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543E">
            <w:pPr>
              <w:pStyle w:val="BodyText"/>
              <w:rPr>
                <w:lang w:val="en-NZ"/>
              </w:rPr>
            </w:pPr>
            <w:r w:rsidRPr="007C543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543E" w:rsidP="007C543E">
            <w:pPr>
              <w:pStyle w:val="BodyText"/>
            </w:pPr>
            <w:r w:rsidRPr="007C543E">
              <w:t>Where this unit is being assessed outside of the Resources and Infrastructure Sectors, assessor and/or industry subject matter expert experience should be in-line with industry standard</w:t>
            </w:r>
            <w:r w:rsidRPr="007C543E">
              <w:t>s for the sector in which it is being assessed and, where no industry standard is specified, should comply with any relevant regulation.</w:t>
            </w:r>
          </w:p>
        </w:tc>
      </w:tr>
    </w:tbl>
    <w:p w:rsidR="00000000" w:rsidRPr="007C543E" w:rsidP="002D14FF">
      <w:pPr>
        <w:pStyle w:val="BodyText"/>
      </w:pPr>
      <w:r w:rsidRPr="007C543E">
        <w:t>*Assessors can demonstrate current work experience through employment within industry in a role relevant to the outco</w:t>
      </w:r>
      <w:r w:rsidRPr="007C543E">
        <w:t>mes of the unit; or, for external assessors this can be demonstrated through exposure to industry by conducting frequent site assessments across various locations.</w:t>
      </w:r>
    </w:p>
    <w:p w:rsidR="00000000" w:rsidRPr="007C543E" w:rsidP="002D14FF">
      <w:pPr>
        <w:pStyle w:val="BodyText"/>
      </w:pPr>
      <w:r w:rsidRPr="007C543E">
        <w:t xml:space="preserve">**Where a unit is being delivered outside of a qualification the first numeric character in </w:t>
      </w:r>
      <w:r w:rsidRPr="007C543E">
        <w:t>the unit code should be considered to indicate the AQF level.</w:t>
      </w:r>
    </w:p>
    <w:p w:rsidR="00000000" w:rsidRPr="007C543E" w:rsidP="007C543E">
      <w:pPr>
        <w:pStyle w:val="Heading1"/>
      </w:pPr>
      <w:bookmarkStart w:id="5" w:name="O_852898"/>
      <w:bookmarkEnd w:id="5"/>
      <w:r w:rsidRPr="007C543E">
        <w:t>Links</w:t>
      </w:r>
    </w:p>
    <w:p w:rsidR="00000000" w:rsidRPr="007C543E" w:rsidP="002D14FF">
      <w:pPr>
        <w:pStyle w:val="BodyText"/>
      </w:pPr>
      <w:r w:rsidRPr="007C543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C54AB">
        <w:rPr>
          <w:rStyle w:val="Hyperlink"/>
        </w:rPr>
        <w:t>https://vetnet.gov.au/Pages/TrainingDocs.aspx?q=88a61002-9a21-4386-aaf8-69c76e675272</w:t>
      </w:r>
      <w:r>
        <w:fldChar w:fldCharType="end"/>
      </w:r>
    </w:p>
    <w:p w:rsidR="00000000" w:rsidRPr="007C543E" w:rsidP="007C543E"/>
    <w:sectPr w:rsidSect="007C54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3E" w:rsidRPr="002D14FF" w:rsidP="002D1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FF" w:rsidP="007C54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14FF" w:rsidP="007C54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D14FF" w:rsidP="007C54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543E" w:rsidRPr="002D14FF" w:rsidP="002D14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FF" w:rsidRPr="002D2AF8" w:rsidP="007C543E">
    <w:pPr>
      <w:pStyle w:val="Header"/>
      <w:framePr w:wrap="around"/>
    </w:pPr>
    <w:r>
      <w:fldChar w:fldCharType="begin"/>
    </w:r>
    <w:r>
      <w:instrText xml:space="preserve"> TITLE   \* MERGEFORMAT </w:instrText>
    </w:r>
    <w:r>
      <w:fldChar w:fldCharType="separate"/>
    </w:r>
    <w:r>
      <w:t>Assessment Requirements for RIIVEH305E Operate and maintain a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2D14FF" w:rsidP="007C54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D06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B20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02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4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43E"/>
    <w:pPr>
      <w:spacing w:before="360" w:after="60"/>
      <w:outlineLvl w:val="0"/>
    </w:pPr>
    <w:rPr>
      <w:sz w:val="32"/>
    </w:rPr>
  </w:style>
  <w:style w:type="paragraph" w:styleId="Heading2">
    <w:name w:val="heading 2"/>
    <w:basedOn w:val="HeadingBase"/>
    <w:next w:val="BodyText"/>
    <w:link w:val="Heading2Char"/>
    <w:qFormat/>
    <w:rsid w:val="007C543E"/>
    <w:pPr>
      <w:keepLines/>
      <w:spacing w:before="240" w:after="120"/>
      <w:outlineLvl w:val="1"/>
    </w:pPr>
    <w:rPr>
      <w:sz w:val="28"/>
      <w:szCs w:val="40"/>
    </w:rPr>
  </w:style>
  <w:style w:type="paragraph" w:styleId="Heading3">
    <w:name w:val="heading 3"/>
    <w:basedOn w:val="HeadingBase"/>
    <w:next w:val="BodyText"/>
    <w:link w:val="Heading3Char"/>
    <w:qFormat/>
    <w:rsid w:val="007C543E"/>
    <w:pPr>
      <w:spacing w:before="180" w:after="120"/>
      <w:outlineLvl w:val="2"/>
    </w:pPr>
    <w:rPr>
      <w:spacing w:val="-10"/>
      <w:kern w:val="32"/>
    </w:rPr>
  </w:style>
  <w:style w:type="paragraph" w:styleId="Heading4">
    <w:name w:val="heading 4"/>
    <w:basedOn w:val="HeadingBase"/>
    <w:next w:val="BodyText"/>
    <w:link w:val="Heading4Char"/>
    <w:qFormat/>
    <w:rsid w:val="007C543E"/>
    <w:pPr>
      <w:spacing w:before="160" w:after="120"/>
      <w:outlineLvl w:val="3"/>
    </w:pPr>
    <w:rPr>
      <w:sz w:val="22"/>
    </w:rPr>
  </w:style>
  <w:style w:type="paragraph" w:styleId="Heading5">
    <w:name w:val="heading 5"/>
    <w:basedOn w:val="HeadingBase"/>
    <w:next w:val="Normal"/>
    <w:link w:val="Heading5Char"/>
    <w:qFormat/>
    <w:rsid w:val="007C543E"/>
    <w:pPr>
      <w:spacing w:before="80"/>
      <w:outlineLvl w:val="4"/>
    </w:pPr>
    <w:rPr>
      <w:color w:val="918585"/>
      <w:sz w:val="20"/>
    </w:rPr>
  </w:style>
  <w:style w:type="paragraph" w:styleId="Heading6">
    <w:name w:val="heading 6"/>
    <w:basedOn w:val="HeadingBase"/>
    <w:next w:val="Normal"/>
    <w:link w:val="Heading6Char"/>
    <w:qFormat/>
    <w:rsid w:val="007C543E"/>
    <w:pPr>
      <w:spacing w:before="60"/>
      <w:outlineLvl w:val="5"/>
    </w:pPr>
    <w:rPr>
      <w:color w:val="918585"/>
      <w:sz w:val="20"/>
    </w:rPr>
  </w:style>
  <w:style w:type="paragraph" w:styleId="Heading7">
    <w:name w:val="heading 7"/>
    <w:basedOn w:val="Normal"/>
    <w:next w:val="Normal"/>
    <w:link w:val="Heading7Char"/>
    <w:qFormat/>
    <w:rsid w:val="007C543E"/>
    <w:pPr>
      <w:ind w:left="720"/>
      <w:outlineLvl w:val="6"/>
    </w:pPr>
    <w:rPr>
      <w:i/>
    </w:rPr>
  </w:style>
  <w:style w:type="paragraph" w:styleId="Heading8">
    <w:name w:val="heading 8"/>
    <w:basedOn w:val="Normal"/>
    <w:next w:val="Normal"/>
    <w:link w:val="Heading8Char"/>
    <w:qFormat/>
    <w:rsid w:val="007C543E"/>
    <w:pPr>
      <w:ind w:left="720"/>
      <w:outlineLvl w:val="7"/>
    </w:pPr>
    <w:rPr>
      <w:i/>
    </w:rPr>
  </w:style>
  <w:style w:type="paragraph" w:styleId="Heading9">
    <w:name w:val="heading 9"/>
    <w:basedOn w:val="Normal"/>
    <w:next w:val="Normal"/>
    <w:link w:val="Heading9Char"/>
    <w:qFormat/>
    <w:rsid w:val="007C543E"/>
    <w:pPr>
      <w:ind w:left="720"/>
      <w:outlineLvl w:val="8"/>
    </w:pPr>
    <w:rPr>
      <w:i/>
    </w:rPr>
  </w:style>
  <w:style w:type="character" w:default="1" w:styleId="DefaultParagraphFont">
    <w:name w:val="Default Paragraph Font"/>
    <w:uiPriority w:val="1"/>
    <w:unhideWhenUsed/>
    <w:rsid w:val="007C54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43E"/>
  </w:style>
  <w:style w:type="character" w:customStyle="1" w:styleId="Heading1Char">
    <w:name w:val="Heading 1 Char"/>
    <w:basedOn w:val="DefaultParagraphFont"/>
    <w:link w:val="Heading1"/>
    <w:rsid w:val="007C543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C543E"/>
    <w:rPr>
      <w:rFonts w:ascii="Times New Roman" w:eastAsia="Times New Roman" w:hAnsi="Times New Roman" w:cs="Times New Roman"/>
      <w:b/>
      <w:szCs w:val="20"/>
      <w:lang w:eastAsia="en-US"/>
    </w:rPr>
  </w:style>
  <w:style w:type="paragraph" w:styleId="BodyText">
    <w:name w:val="Body Text"/>
    <w:basedOn w:val="Normal"/>
    <w:link w:val="BodyTextChar"/>
    <w:rsid w:val="007C54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543E"/>
    <w:rPr>
      <w:rFonts w:ascii="Times New Roman" w:eastAsia="Times New Roman" w:hAnsi="Times New Roman" w:cs="Times New Roman"/>
      <w:sz w:val="24"/>
      <w:lang w:eastAsia="en-US"/>
    </w:rPr>
  </w:style>
  <w:style w:type="paragraph" w:styleId="ListBullet">
    <w:name w:val="List Bullet"/>
    <w:basedOn w:val="List"/>
    <w:rsid w:val="007C543E"/>
    <w:pPr>
      <w:numPr>
        <w:numId w:val="13"/>
      </w:numPr>
      <w:tabs>
        <w:tab w:val="clear" w:pos="340"/>
      </w:tabs>
      <w:spacing w:before="40" w:after="40"/>
    </w:pPr>
  </w:style>
  <w:style w:type="paragraph" w:styleId="ListBullet2">
    <w:name w:val="List Bullet 2"/>
    <w:basedOn w:val="List2"/>
    <w:rsid w:val="007C543E"/>
    <w:pPr>
      <w:numPr>
        <w:numId w:val="14"/>
      </w:numPr>
      <w:tabs>
        <w:tab w:val="clear" w:pos="680"/>
      </w:tabs>
    </w:pPr>
  </w:style>
  <w:style w:type="paragraph" w:customStyle="1" w:styleId="SuperHeading">
    <w:name w:val="SuperHeading"/>
    <w:basedOn w:val="Normal"/>
    <w:rsid w:val="007C543E"/>
    <w:pPr>
      <w:spacing w:before="240" w:after="120"/>
      <w:outlineLvl w:val="0"/>
    </w:pPr>
    <w:rPr>
      <w:rFonts w:ascii="Times New Roman" w:hAnsi="Times New Roman"/>
      <w:b/>
      <w:sz w:val="32"/>
    </w:rPr>
  </w:style>
  <w:style w:type="paragraph" w:customStyle="1" w:styleId="AllowPageBreak">
    <w:name w:val="AllowPageBreak"/>
    <w:rsid w:val="007C54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543E"/>
    <w:pPr>
      <w:numPr>
        <w:numId w:val="3"/>
      </w:numPr>
      <w:tabs>
        <w:tab w:val="clear" w:pos="1021"/>
      </w:tabs>
      <w:ind w:left="1037" w:hanging="357"/>
    </w:pPr>
  </w:style>
  <w:style w:type="character" w:customStyle="1" w:styleId="Heading2Char">
    <w:name w:val="Heading 2 Char"/>
    <w:basedOn w:val="DefaultParagraphFont"/>
    <w:link w:val="Heading2"/>
    <w:rsid w:val="007C54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43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C54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4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4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4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43E"/>
    <w:rPr>
      <w:rFonts w:ascii="Courier New" w:eastAsia="Times New Roman" w:hAnsi="Courier New" w:cs="Times New Roman"/>
      <w:i/>
      <w:szCs w:val="20"/>
      <w:lang w:eastAsia="en-US"/>
    </w:rPr>
  </w:style>
  <w:style w:type="paragraph" w:customStyle="1" w:styleId="HeadingBase">
    <w:name w:val="Heading Base"/>
    <w:rsid w:val="007C54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43E"/>
    <w:pPr>
      <w:tabs>
        <w:tab w:val="right" w:leader="dot" w:pos="9072"/>
      </w:tabs>
      <w:ind w:left="567"/>
    </w:pPr>
    <w:rPr>
      <w:szCs w:val="22"/>
    </w:rPr>
  </w:style>
  <w:style w:type="paragraph" w:customStyle="1" w:styleId="TOCBase">
    <w:name w:val="TOC Base"/>
    <w:rsid w:val="007C54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43E"/>
    <w:pPr>
      <w:tabs>
        <w:tab w:val="right" w:leader="dot" w:pos="9072"/>
      </w:tabs>
      <w:spacing w:before="40" w:after="40"/>
      <w:ind w:left="284"/>
    </w:pPr>
    <w:rPr>
      <w:rFonts w:ascii="Times New Roman" w:hAnsi="Times New Roman"/>
    </w:rPr>
  </w:style>
  <w:style w:type="paragraph" w:styleId="TOC1">
    <w:name w:val="toc 1"/>
    <w:basedOn w:val="TOCBase"/>
    <w:next w:val="Normal"/>
    <w:rsid w:val="007C54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4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43E"/>
    <w:rPr>
      <w:rFonts w:ascii="Times New Roman" w:eastAsia="Times New Roman" w:hAnsi="Times New Roman" w:cs="Times New Roman"/>
      <w:sz w:val="16"/>
      <w:lang w:eastAsia="en-US"/>
    </w:rPr>
  </w:style>
  <w:style w:type="paragraph" w:styleId="Title">
    <w:name w:val="Title"/>
    <w:basedOn w:val="HeadingBase"/>
    <w:link w:val="TitleChar"/>
    <w:qFormat/>
    <w:rsid w:val="007C543E"/>
    <w:pPr>
      <w:spacing w:before="5040"/>
      <w:jc w:val="center"/>
    </w:pPr>
    <w:rPr>
      <w:sz w:val="48"/>
      <w:szCs w:val="72"/>
      <w:lang w:val="en-US"/>
    </w:rPr>
  </w:style>
  <w:style w:type="character" w:customStyle="1" w:styleId="TitleChar">
    <w:name w:val="Title Char"/>
    <w:basedOn w:val="DefaultParagraphFont"/>
    <w:link w:val="Title"/>
    <w:rsid w:val="007C54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43E"/>
    <w:pPr>
      <w:tabs>
        <w:tab w:val="left" w:pos="3600"/>
        <w:tab w:val="left" w:pos="3958"/>
      </w:tabs>
    </w:pPr>
  </w:style>
  <w:style w:type="paragraph" w:styleId="List">
    <w:name w:val="List"/>
    <w:basedOn w:val="BodyText"/>
    <w:next w:val="BodyText"/>
    <w:rsid w:val="007C543E"/>
    <w:pPr>
      <w:tabs>
        <w:tab w:val="left" w:pos="340"/>
      </w:tabs>
      <w:spacing w:before="60" w:after="60"/>
      <w:ind w:left="340" w:hanging="340"/>
    </w:pPr>
  </w:style>
  <w:style w:type="paragraph" w:customStyle="1" w:styleId="Note">
    <w:name w:val="Note"/>
    <w:basedOn w:val="BodyText"/>
    <w:rsid w:val="007C54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543E"/>
    <w:rPr>
      <w:b/>
      <w:spacing w:val="0"/>
    </w:rPr>
  </w:style>
  <w:style w:type="paragraph" w:customStyle="1" w:styleId="SuperTitle">
    <w:name w:val="SuperTitle"/>
    <w:basedOn w:val="Title"/>
    <w:rsid w:val="007C543E"/>
    <w:pPr>
      <w:framePr w:wrap="auto" w:hAnchor="text" w:y="6049"/>
    </w:pPr>
    <w:rPr>
      <w:color w:val="000000"/>
      <w:sz w:val="40"/>
    </w:rPr>
  </w:style>
  <w:style w:type="paragraph" w:customStyle="1" w:styleId="TOCTitle">
    <w:name w:val="TOCTitle"/>
    <w:basedOn w:val="Heading1"/>
    <w:rsid w:val="007C543E"/>
    <w:pPr>
      <w:spacing w:after="240"/>
      <w:jc w:val="center"/>
      <w:outlineLvl w:val="9"/>
    </w:pPr>
    <w:rPr>
      <w:caps/>
    </w:rPr>
  </w:style>
  <w:style w:type="paragraph" w:customStyle="1" w:styleId="Version">
    <w:name w:val="Version"/>
    <w:rsid w:val="007C54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43E"/>
    <w:pPr>
      <w:keepNext w:val="0"/>
      <w:tabs>
        <w:tab w:val="right" w:pos="4176"/>
      </w:tabs>
      <w:ind w:left="198" w:hanging="198"/>
    </w:pPr>
    <w:rPr>
      <w:rFonts w:ascii="Garamond" w:hAnsi="Garamond"/>
    </w:rPr>
  </w:style>
  <w:style w:type="paragraph" w:styleId="IndexHeading">
    <w:name w:val="index heading"/>
    <w:basedOn w:val="Normal"/>
    <w:next w:val="Index1"/>
    <w:semiHidden/>
    <w:rsid w:val="007C543E"/>
    <w:pPr>
      <w:spacing w:before="120" w:after="120"/>
    </w:pPr>
    <w:rPr>
      <w:rFonts w:ascii="Arial" w:hAnsi="Arial"/>
      <w:b/>
      <w:color w:val="918585"/>
      <w:sz w:val="24"/>
    </w:rPr>
  </w:style>
  <w:style w:type="paragraph" w:styleId="Header">
    <w:name w:val="header"/>
    <w:basedOn w:val="Normal"/>
    <w:link w:val="HeaderChar"/>
    <w:rsid w:val="007C54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43E"/>
    <w:rPr>
      <w:rFonts w:ascii="Times New Roman" w:eastAsia="Times New Roman" w:hAnsi="Times New Roman" w:cs="Times New Roman"/>
      <w:sz w:val="16"/>
      <w:szCs w:val="20"/>
      <w:lang w:val="en-GB" w:eastAsia="en-US"/>
    </w:rPr>
  </w:style>
  <w:style w:type="paragraph" w:customStyle="1" w:styleId="Chapter">
    <w:name w:val="Chapter"/>
    <w:basedOn w:val="Normal"/>
    <w:rsid w:val="007C543E"/>
    <w:pPr>
      <w:spacing w:before="240"/>
    </w:pPr>
    <w:rPr>
      <w:rFonts w:ascii="Times New Roman" w:hAnsi="Times New Roman"/>
      <w:smallCaps/>
      <w:spacing w:val="80"/>
      <w:sz w:val="28"/>
    </w:rPr>
  </w:style>
  <w:style w:type="paragraph" w:customStyle="1" w:styleId="InChapter">
    <w:name w:val="InChapter"/>
    <w:basedOn w:val="Heading3"/>
    <w:rsid w:val="007C543E"/>
    <w:pPr>
      <w:spacing w:after="240"/>
      <w:outlineLvl w:val="9"/>
    </w:pPr>
    <w:rPr>
      <w:noProof/>
    </w:rPr>
  </w:style>
  <w:style w:type="paragraph" w:styleId="Index2">
    <w:name w:val="index 2"/>
    <w:basedOn w:val="Normal"/>
    <w:next w:val="Normal"/>
    <w:semiHidden/>
    <w:rsid w:val="007C543E"/>
    <w:pPr>
      <w:tabs>
        <w:tab w:val="right" w:pos="4176"/>
      </w:tabs>
      <w:ind w:left="568" w:hanging="284"/>
    </w:pPr>
    <w:rPr>
      <w:rFonts w:ascii="Garamond" w:hAnsi="Garamond"/>
    </w:rPr>
  </w:style>
  <w:style w:type="paragraph" w:customStyle="1" w:styleId="Byline">
    <w:name w:val="Byline"/>
    <w:rsid w:val="007C54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43E"/>
    <w:pPr>
      <w:tabs>
        <w:tab w:val="clear" w:pos="3600"/>
        <w:tab w:val="clear" w:pos="3958"/>
      </w:tabs>
      <w:jc w:val="right"/>
    </w:pPr>
  </w:style>
  <w:style w:type="character" w:styleId="Emphasis">
    <w:name w:val="Emphasis"/>
    <w:basedOn w:val="DefaultParagraphFont"/>
    <w:qFormat/>
    <w:rsid w:val="007C543E"/>
    <w:rPr>
      <w:i/>
    </w:rPr>
  </w:style>
  <w:style w:type="paragraph" w:styleId="Caption">
    <w:name w:val="caption"/>
    <w:basedOn w:val="BodyText"/>
    <w:next w:val="Normal"/>
    <w:qFormat/>
    <w:rsid w:val="007C543E"/>
    <w:pPr>
      <w:framePr w:w="2268" w:hSpace="181" w:vSpace="181" w:wrap="around" w:vAnchor="text" w:hAnchor="page" w:x="1135" w:y="285" w:anchorLock="1"/>
    </w:pPr>
    <w:rPr>
      <w:i/>
    </w:rPr>
  </w:style>
  <w:style w:type="paragraph" w:customStyle="1" w:styleId="MiniTOCTitle">
    <w:name w:val="MiniTOCTitle"/>
    <w:basedOn w:val="Heading4"/>
    <w:rsid w:val="007C543E"/>
    <w:pPr>
      <w:spacing w:before="240"/>
      <w:outlineLvl w:val="9"/>
    </w:pPr>
    <w:rPr>
      <w:noProof/>
      <w:sz w:val="24"/>
    </w:rPr>
  </w:style>
  <w:style w:type="paragraph" w:customStyle="1" w:styleId="MiniTOCItem">
    <w:name w:val="MiniTOCItem"/>
    <w:basedOn w:val="ListBullet"/>
    <w:rsid w:val="007C543E"/>
    <w:pPr>
      <w:numPr>
        <w:numId w:val="0"/>
      </w:numPr>
      <w:tabs>
        <w:tab w:val="right" w:leader="dot" w:pos="6521"/>
      </w:tabs>
      <w:spacing w:before="0" w:after="0"/>
    </w:pPr>
  </w:style>
  <w:style w:type="paragraph" w:customStyle="1" w:styleId="TOFTitle">
    <w:name w:val="TOFTitle"/>
    <w:basedOn w:val="TOCTitle"/>
    <w:rsid w:val="007C543E"/>
  </w:style>
  <w:style w:type="paragraph" w:styleId="TableofFigures">
    <w:name w:val="table of figures"/>
    <w:basedOn w:val="Normal"/>
    <w:next w:val="Normal"/>
    <w:semiHidden/>
    <w:rsid w:val="007C543E"/>
    <w:pPr>
      <w:tabs>
        <w:tab w:val="right" w:leader="dot" w:pos="9072"/>
      </w:tabs>
      <w:ind w:left="970" w:hanging="403"/>
    </w:pPr>
    <w:rPr>
      <w:rFonts w:ascii="Times New Roman" w:hAnsi="Times New Roman"/>
      <w:b/>
    </w:rPr>
  </w:style>
  <w:style w:type="paragraph" w:styleId="ListNumber">
    <w:name w:val="List Number"/>
    <w:basedOn w:val="List"/>
    <w:rsid w:val="007C543E"/>
    <w:pPr>
      <w:numPr>
        <w:numId w:val="16"/>
      </w:numPr>
      <w:tabs>
        <w:tab w:val="clear" w:pos="340"/>
      </w:tabs>
    </w:pPr>
  </w:style>
  <w:style w:type="character" w:customStyle="1" w:styleId="WingdingSymbols">
    <w:name w:val="Wingding Symbols"/>
    <w:rsid w:val="007C543E"/>
    <w:rPr>
      <w:rFonts w:ascii="Wingdings" w:hAnsi="Wingdings"/>
    </w:rPr>
  </w:style>
  <w:style w:type="paragraph" w:customStyle="1" w:styleId="TableHeading">
    <w:name w:val="Table Heading"/>
    <w:basedOn w:val="HeadingBase"/>
    <w:rsid w:val="007C543E"/>
    <w:pPr>
      <w:keepLines/>
      <w:pBdr>
        <w:bottom w:val="single" w:sz="6" w:space="1" w:color="918585"/>
      </w:pBdr>
      <w:spacing w:before="240"/>
    </w:pPr>
  </w:style>
  <w:style w:type="character" w:customStyle="1" w:styleId="HotSpot">
    <w:name w:val="HotSpot"/>
    <w:rsid w:val="007C543E"/>
    <w:rPr>
      <w:color w:val="0033CC"/>
      <w:u w:val="none"/>
    </w:rPr>
  </w:style>
  <w:style w:type="paragraph" w:customStyle="1" w:styleId="BodyTextRight">
    <w:name w:val="Body Text Right"/>
    <w:basedOn w:val="BodyText"/>
    <w:rsid w:val="007C543E"/>
    <w:pPr>
      <w:spacing w:before="0" w:after="0"/>
      <w:jc w:val="right"/>
    </w:pPr>
  </w:style>
  <w:style w:type="paragraph" w:styleId="Index3">
    <w:name w:val="index 3"/>
    <w:basedOn w:val="ListNumber2"/>
    <w:next w:val="Normal"/>
    <w:semiHidden/>
    <w:rsid w:val="007C543E"/>
    <w:pPr>
      <w:numPr>
        <w:numId w:val="0"/>
      </w:numPr>
      <w:tabs>
        <w:tab w:val="right" w:leader="dot" w:pos="4176"/>
      </w:tabs>
    </w:pPr>
  </w:style>
  <w:style w:type="paragraph" w:styleId="ListNumber2">
    <w:name w:val="List Number 2"/>
    <w:basedOn w:val="List2"/>
    <w:rsid w:val="007C543E"/>
    <w:pPr>
      <w:numPr>
        <w:numId w:val="11"/>
      </w:numPr>
      <w:tabs>
        <w:tab w:val="clear" w:pos="1060"/>
      </w:tabs>
    </w:pPr>
  </w:style>
  <w:style w:type="paragraph" w:customStyle="1" w:styleId="MarginNote">
    <w:name w:val="Margin Note"/>
    <w:basedOn w:val="BodyText"/>
    <w:rsid w:val="007C54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4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4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43E"/>
    <w:rPr>
      <w:sz w:val="32"/>
    </w:rPr>
  </w:style>
  <w:style w:type="paragraph" w:customStyle="1" w:styleId="HeadingProcedure">
    <w:name w:val="Heading Procedure"/>
    <w:basedOn w:val="HeadingBase"/>
    <w:next w:val="Normal"/>
    <w:rsid w:val="007C543E"/>
    <w:pPr>
      <w:tabs>
        <w:tab w:val="left" w:pos="0"/>
      </w:tabs>
      <w:spacing w:before="120" w:after="60"/>
    </w:pPr>
    <w:rPr>
      <w:i/>
      <w:color w:val="918585"/>
      <w:sz w:val="22"/>
    </w:rPr>
  </w:style>
  <w:style w:type="paragraph" w:customStyle="1" w:styleId="TableBodyText">
    <w:name w:val="Table Body Text"/>
    <w:basedOn w:val="BodyText"/>
    <w:rsid w:val="007C543E"/>
    <w:pPr>
      <w:spacing w:before="60" w:after="60"/>
    </w:pPr>
  </w:style>
  <w:style w:type="paragraph" w:styleId="ListContinue">
    <w:name w:val="List Continue"/>
    <w:basedOn w:val="List"/>
    <w:rsid w:val="007C543E"/>
    <w:pPr>
      <w:ind w:firstLine="0"/>
    </w:pPr>
  </w:style>
  <w:style w:type="paragraph" w:customStyle="1" w:styleId="ListNote">
    <w:name w:val="List Note"/>
    <w:basedOn w:val="List"/>
    <w:rsid w:val="007C543E"/>
    <w:pPr>
      <w:pBdr>
        <w:top w:val="single" w:sz="6" w:space="2" w:color="918585"/>
        <w:bottom w:val="single" w:sz="6" w:space="2" w:color="918585"/>
      </w:pBdr>
      <w:tabs>
        <w:tab w:val="left" w:pos="1021"/>
      </w:tabs>
      <w:ind w:firstLine="0"/>
    </w:pPr>
  </w:style>
  <w:style w:type="paragraph" w:customStyle="1" w:styleId="Warning">
    <w:name w:val="Warning"/>
    <w:basedOn w:val="BodyText"/>
    <w:rsid w:val="007C543E"/>
    <w:pPr>
      <w:shd w:val="clear" w:color="auto" w:fill="D9D9D9"/>
      <w:tabs>
        <w:tab w:val="left" w:pos="992"/>
      </w:tabs>
      <w:ind w:left="119" w:right="119"/>
    </w:pPr>
    <w:rPr>
      <w:sz w:val="20"/>
    </w:rPr>
  </w:style>
  <w:style w:type="paragraph" w:customStyle="1" w:styleId="MarginIcons">
    <w:name w:val="Margin Icons"/>
    <w:basedOn w:val="BodyText"/>
    <w:rsid w:val="007C54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43E"/>
    <w:rPr>
      <w:rFonts w:ascii="Courier New" w:hAnsi="Courier New"/>
    </w:rPr>
  </w:style>
  <w:style w:type="paragraph" w:customStyle="1" w:styleId="NoteBullet">
    <w:name w:val="Note Bullet"/>
    <w:basedOn w:val="Note"/>
    <w:rsid w:val="007C543E"/>
    <w:pPr>
      <w:tabs>
        <w:tab w:val="clear" w:pos="680"/>
      </w:tabs>
      <w:spacing w:before="60" w:after="60"/>
    </w:pPr>
  </w:style>
  <w:style w:type="paragraph" w:customStyle="1" w:styleId="SubHeading2">
    <w:name w:val="SubHeading2"/>
    <w:basedOn w:val="HeadingBase"/>
    <w:rsid w:val="007C543E"/>
    <w:pPr>
      <w:spacing w:before="240" w:after="60"/>
    </w:pPr>
    <w:rPr>
      <w:sz w:val="20"/>
    </w:rPr>
  </w:style>
  <w:style w:type="paragraph" w:customStyle="1" w:styleId="SubHeading1">
    <w:name w:val="SubHeading1"/>
    <w:basedOn w:val="HeadingBase"/>
    <w:rsid w:val="007C543E"/>
    <w:pPr>
      <w:spacing w:before="240" w:after="60"/>
    </w:pPr>
    <w:rPr>
      <w:color w:val="918585"/>
      <w:sz w:val="22"/>
    </w:rPr>
  </w:style>
  <w:style w:type="paragraph" w:customStyle="1" w:styleId="SideHeading">
    <w:name w:val="Side Heading"/>
    <w:basedOn w:val="HeadingBase"/>
    <w:rsid w:val="007C54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43E"/>
    <w:pPr>
      <w:numPr>
        <w:numId w:val="12"/>
      </w:numPr>
    </w:pPr>
  </w:style>
  <w:style w:type="paragraph" w:styleId="PlainText">
    <w:name w:val="Plain Text"/>
    <w:basedOn w:val="Normal"/>
    <w:link w:val="PlainTextChar"/>
    <w:rsid w:val="007C543E"/>
    <w:rPr>
      <w:sz w:val="20"/>
    </w:rPr>
  </w:style>
  <w:style w:type="character" w:customStyle="1" w:styleId="PlainTextChar">
    <w:name w:val="Plain Text Char"/>
    <w:basedOn w:val="DefaultParagraphFont"/>
    <w:link w:val="PlainText"/>
    <w:rsid w:val="007C543E"/>
    <w:rPr>
      <w:rFonts w:ascii="Courier New" w:eastAsia="Times New Roman" w:hAnsi="Courier New" w:cs="Times New Roman"/>
      <w:sz w:val="20"/>
      <w:szCs w:val="20"/>
      <w:lang w:eastAsia="en-US"/>
    </w:rPr>
  </w:style>
  <w:style w:type="character" w:customStyle="1" w:styleId="MenuOption">
    <w:name w:val="Menu Option"/>
    <w:basedOn w:val="DefaultParagraphFont"/>
    <w:rsid w:val="007C543E"/>
    <w:rPr>
      <w:b/>
      <w:smallCaps/>
    </w:rPr>
  </w:style>
  <w:style w:type="paragraph" w:customStyle="1" w:styleId="TableListNumber">
    <w:name w:val="Table List Number"/>
    <w:basedOn w:val="ListNumber"/>
    <w:rsid w:val="007C543E"/>
    <w:pPr>
      <w:numPr>
        <w:numId w:val="0"/>
      </w:numPr>
    </w:pPr>
  </w:style>
  <w:style w:type="paragraph" w:styleId="TOC4">
    <w:name w:val="toc 4"/>
    <w:basedOn w:val="TOCBase"/>
    <w:next w:val="Normal"/>
    <w:semiHidden/>
    <w:rsid w:val="007C543E"/>
    <w:pPr>
      <w:tabs>
        <w:tab w:val="right" w:leader="dot" w:pos="9071"/>
      </w:tabs>
      <w:ind w:left="1701"/>
    </w:pPr>
  </w:style>
  <w:style w:type="paragraph" w:customStyle="1" w:styleId="ListAlpha">
    <w:name w:val="List Alpha"/>
    <w:basedOn w:val="List"/>
    <w:rsid w:val="007C543E"/>
    <w:pPr>
      <w:numPr>
        <w:numId w:val="10"/>
      </w:numPr>
    </w:pPr>
  </w:style>
  <w:style w:type="paragraph" w:customStyle="1" w:styleId="ListAlpha2">
    <w:name w:val="List Alpha 2"/>
    <w:basedOn w:val="List2"/>
    <w:rsid w:val="007C543E"/>
    <w:pPr>
      <w:numPr>
        <w:numId w:val="9"/>
      </w:numPr>
    </w:pPr>
  </w:style>
  <w:style w:type="paragraph" w:styleId="List2">
    <w:name w:val="List 2"/>
    <w:basedOn w:val="BodyText"/>
    <w:rsid w:val="007C543E"/>
    <w:pPr>
      <w:tabs>
        <w:tab w:val="left" w:pos="680"/>
      </w:tabs>
      <w:spacing w:before="60" w:after="60"/>
      <w:ind w:left="680" w:hanging="340"/>
    </w:pPr>
  </w:style>
  <w:style w:type="paragraph" w:styleId="List3">
    <w:name w:val="List 3"/>
    <w:basedOn w:val="BodyText"/>
    <w:rsid w:val="007C543E"/>
    <w:pPr>
      <w:tabs>
        <w:tab w:val="left" w:pos="1021"/>
      </w:tabs>
      <w:spacing w:before="60" w:after="60"/>
      <w:ind w:left="1020" w:hanging="340"/>
    </w:pPr>
  </w:style>
  <w:style w:type="paragraph" w:styleId="List4">
    <w:name w:val="List 4"/>
    <w:basedOn w:val="BodyText"/>
    <w:rsid w:val="007C543E"/>
    <w:pPr>
      <w:tabs>
        <w:tab w:val="left" w:pos="1361"/>
      </w:tabs>
      <w:spacing w:before="60" w:after="60"/>
      <w:ind w:left="1361" w:hanging="340"/>
    </w:pPr>
  </w:style>
  <w:style w:type="paragraph" w:styleId="List5">
    <w:name w:val="List 5"/>
    <w:basedOn w:val="BodyText"/>
    <w:rsid w:val="007C543E"/>
    <w:pPr>
      <w:tabs>
        <w:tab w:val="left" w:pos="1701"/>
      </w:tabs>
      <w:spacing w:before="60" w:after="60"/>
      <w:ind w:left="1701" w:hanging="340"/>
    </w:pPr>
  </w:style>
  <w:style w:type="paragraph" w:styleId="ListBullet4">
    <w:name w:val="List Bullet 4"/>
    <w:basedOn w:val="List4"/>
    <w:rsid w:val="007C543E"/>
    <w:pPr>
      <w:numPr>
        <w:numId w:val="4"/>
      </w:numPr>
      <w:tabs>
        <w:tab w:val="clear" w:pos="1361"/>
      </w:tabs>
    </w:pPr>
  </w:style>
  <w:style w:type="paragraph" w:styleId="ListBullet5">
    <w:name w:val="List Bullet 5"/>
    <w:basedOn w:val="List5"/>
    <w:rsid w:val="007C543E"/>
    <w:pPr>
      <w:numPr>
        <w:numId w:val="5"/>
      </w:numPr>
    </w:pPr>
  </w:style>
  <w:style w:type="paragraph" w:styleId="ListContinue2">
    <w:name w:val="List Continue 2"/>
    <w:basedOn w:val="List2"/>
    <w:rsid w:val="007C543E"/>
    <w:pPr>
      <w:ind w:firstLine="0"/>
    </w:pPr>
  </w:style>
  <w:style w:type="paragraph" w:styleId="ListContinue3">
    <w:name w:val="List Continue 3"/>
    <w:basedOn w:val="List3"/>
    <w:rsid w:val="007C543E"/>
    <w:pPr>
      <w:ind w:left="1021" w:firstLine="0"/>
    </w:pPr>
  </w:style>
  <w:style w:type="paragraph" w:styleId="ListContinue4">
    <w:name w:val="List Continue 4"/>
    <w:basedOn w:val="List4"/>
    <w:rsid w:val="007C543E"/>
    <w:pPr>
      <w:ind w:firstLine="0"/>
    </w:pPr>
  </w:style>
  <w:style w:type="paragraph" w:styleId="ListContinue5">
    <w:name w:val="List Continue 5"/>
    <w:basedOn w:val="List5"/>
    <w:rsid w:val="007C543E"/>
    <w:pPr>
      <w:ind w:firstLine="0"/>
    </w:pPr>
  </w:style>
  <w:style w:type="paragraph" w:styleId="ListNumber3">
    <w:name w:val="List Number 3"/>
    <w:basedOn w:val="List3"/>
    <w:rsid w:val="007C543E"/>
    <w:pPr>
      <w:numPr>
        <w:numId w:val="6"/>
      </w:numPr>
    </w:pPr>
  </w:style>
  <w:style w:type="paragraph" w:styleId="ListNumber4">
    <w:name w:val="List Number 4"/>
    <w:basedOn w:val="List4"/>
    <w:rsid w:val="007C543E"/>
    <w:pPr>
      <w:numPr>
        <w:numId w:val="7"/>
      </w:numPr>
    </w:pPr>
  </w:style>
  <w:style w:type="paragraph" w:styleId="ListNumber5">
    <w:name w:val="List Number 5"/>
    <w:basedOn w:val="List5"/>
    <w:rsid w:val="007C543E"/>
    <w:pPr>
      <w:numPr>
        <w:numId w:val="8"/>
      </w:numPr>
    </w:pPr>
  </w:style>
  <w:style w:type="paragraph" w:styleId="BlockText">
    <w:name w:val="Block Text"/>
    <w:basedOn w:val="Normal"/>
    <w:rsid w:val="007C543E"/>
    <w:pPr>
      <w:spacing w:after="120"/>
      <w:ind w:left="1440" w:right="1440"/>
    </w:pPr>
  </w:style>
  <w:style w:type="character" w:customStyle="1" w:styleId="Subscript">
    <w:name w:val="Subscript"/>
    <w:basedOn w:val="DefaultParagraphFont"/>
    <w:rsid w:val="007C543E"/>
    <w:rPr>
      <w:sz w:val="16"/>
      <w:vertAlign w:val="subscript"/>
    </w:rPr>
  </w:style>
  <w:style w:type="character" w:customStyle="1" w:styleId="Superscript">
    <w:name w:val="Superscript"/>
    <w:basedOn w:val="DefaultParagraphFont"/>
    <w:rsid w:val="007C543E"/>
    <w:rPr>
      <w:sz w:val="16"/>
      <w:vertAlign w:val="superscript"/>
    </w:rPr>
  </w:style>
  <w:style w:type="character" w:customStyle="1" w:styleId="Symbols">
    <w:name w:val="Symbols"/>
    <w:basedOn w:val="DefaultParagraphFont"/>
    <w:rsid w:val="007C543E"/>
    <w:rPr>
      <w:rFonts w:ascii="Symbol" w:hAnsi="Symbol"/>
    </w:rPr>
  </w:style>
  <w:style w:type="character" w:customStyle="1" w:styleId="MenuOptions">
    <w:name w:val="Menu Options"/>
    <w:basedOn w:val="DefaultParagraphFont"/>
    <w:rsid w:val="007C543E"/>
    <w:rPr>
      <w:rFonts w:ascii="Arial Narrow" w:hAnsi="Arial Narrow"/>
      <w:smallCaps/>
    </w:rPr>
  </w:style>
  <w:style w:type="character" w:customStyle="1" w:styleId="Buttons">
    <w:name w:val="Buttons"/>
    <w:basedOn w:val="DefaultParagraphFont"/>
    <w:rsid w:val="007C543E"/>
    <w:rPr>
      <w:b/>
    </w:rPr>
  </w:style>
  <w:style w:type="character" w:customStyle="1" w:styleId="Underlined">
    <w:name w:val="Underlined"/>
    <w:basedOn w:val="DefaultParagraphFont"/>
    <w:rsid w:val="007C543E"/>
    <w:rPr>
      <w:u w:val="single"/>
    </w:rPr>
  </w:style>
  <w:style w:type="paragraph" w:customStyle="1" w:styleId="TableBodyTextRight">
    <w:name w:val="Table Body Text Right"/>
    <w:basedOn w:val="TableBodyText"/>
    <w:rsid w:val="007C543E"/>
    <w:pPr>
      <w:widowControl w:val="0"/>
      <w:autoSpaceDE w:val="0"/>
      <w:autoSpaceDN w:val="0"/>
      <w:adjustRightInd w:val="0"/>
      <w:jc w:val="right"/>
    </w:pPr>
    <w:rPr>
      <w:rFonts w:cs="Arial"/>
      <w:szCs w:val="18"/>
    </w:rPr>
  </w:style>
  <w:style w:type="paragraph" w:customStyle="1" w:styleId="CopyrightText">
    <w:name w:val="Copyright Text"/>
    <w:basedOn w:val="BodyText"/>
    <w:rsid w:val="007C543E"/>
    <w:rPr>
      <w:sz w:val="18"/>
    </w:rPr>
  </w:style>
  <w:style w:type="paragraph" w:customStyle="1" w:styleId="BodySmallRight">
    <w:name w:val="Body Small Right"/>
    <w:basedOn w:val="BodyTextRight"/>
    <w:rsid w:val="007C543E"/>
    <w:rPr>
      <w:sz w:val="18"/>
      <w:szCs w:val="18"/>
    </w:rPr>
  </w:style>
  <w:style w:type="paragraph" w:customStyle="1" w:styleId="MarginEdition">
    <w:name w:val="Margin Edition"/>
    <w:basedOn w:val="MarginNote"/>
    <w:rsid w:val="007C543E"/>
    <w:pPr>
      <w:spacing w:before="0" w:after="0"/>
    </w:pPr>
    <w:rPr>
      <w:rFonts w:ascii="Times New Roman" w:hAnsi="Times New Roman"/>
      <w:color w:val="999999"/>
    </w:rPr>
  </w:style>
  <w:style w:type="paragraph" w:customStyle="1" w:styleId="Spacer">
    <w:name w:val="Spacer"/>
    <w:basedOn w:val="Normal"/>
    <w:rsid w:val="007C543E"/>
    <w:rPr>
      <w:sz w:val="2"/>
      <w:szCs w:val="2"/>
    </w:rPr>
  </w:style>
  <w:style w:type="character" w:customStyle="1" w:styleId="Small">
    <w:name w:val="Small"/>
    <w:basedOn w:val="DefaultParagraphFont"/>
    <w:rsid w:val="007C543E"/>
    <w:rPr>
      <w:sz w:val="16"/>
    </w:rPr>
  </w:style>
  <w:style w:type="paragraph" w:customStyle="1" w:styleId="WideTable">
    <w:name w:val="Wide Table"/>
    <w:basedOn w:val="Normal"/>
    <w:rsid w:val="007C543E"/>
    <w:pPr>
      <w:ind w:left="-1418"/>
    </w:pPr>
    <w:rPr>
      <w:sz w:val="2"/>
      <w:szCs w:val="2"/>
    </w:rPr>
  </w:style>
  <w:style w:type="character" w:styleId="PageNumber">
    <w:name w:val="page number"/>
    <w:basedOn w:val="DefaultParagraphFont"/>
    <w:rsid w:val="007C543E"/>
  </w:style>
  <w:style w:type="paragraph" w:styleId="Quote">
    <w:name w:val="Quote"/>
    <w:basedOn w:val="Heading1"/>
    <w:link w:val="QuoteChar"/>
    <w:qFormat/>
    <w:rsid w:val="007C543E"/>
    <w:rPr>
      <w:b w:val="0"/>
      <w:sz w:val="72"/>
      <w:szCs w:val="72"/>
      <w:lang w:val="en-NZ"/>
    </w:rPr>
  </w:style>
  <w:style w:type="character" w:customStyle="1" w:styleId="QuoteChar">
    <w:name w:val="Quote Char"/>
    <w:basedOn w:val="DefaultParagraphFont"/>
    <w:link w:val="Quote"/>
    <w:rsid w:val="007C54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43E"/>
    <w:pPr>
      <w:pageBreakBefore/>
    </w:pPr>
  </w:style>
  <w:style w:type="paragraph" w:customStyle="1" w:styleId="Border">
    <w:name w:val="Border"/>
    <w:basedOn w:val="Normal"/>
    <w:qFormat/>
    <w:rsid w:val="007C54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43E"/>
    <w:rPr>
      <w:b/>
      <w:bCs/>
      <w:i/>
      <w:iCs/>
      <w:color w:val="auto"/>
    </w:rPr>
  </w:style>
  <w:style w:type="paragraph" w:styleId="IntenseQuote">
    <w:name w:val="Intense Quote"/>
    <w:basedOn w:val="Normal"/>
    <w:next w:val="Normal"/>
    <w:link w:val="IntenseQuoteChar"/>
    <w:uiPriority w:val="30"/>
    <w:qFormat/>
    <w:rsid w:val="007C54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4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43E"/>
    <w:rPr>
      <w:smallCaps/>
      <w:color w:val="auto"/>
      <w:u w:val="single"/>
    </w:rPr>
  </w:style>
  <w:style w:type="character" w:styleId="IntenseReference">
    <w:name w:val="Intense Reference"/>
    <w:basedOn w:val="DefaultParagraphFont"/>
    <w:uiPriority w:val="32"/>
    <w:qFormat/>
    <w:rsid w:val="007C543E"/>
    <w:rPr>
      <w:b/>
      <w:bCs/>
      <w:smallCaps/>
      <w:color w:val="auto"/>
      <w:spacing w:val="5"/>
      <w:u w:val="single"/>
    </w:rPr>
  </w:style>
  <w:style w:type="paragraph" w:customStyle="1" w:styleId="2ColumnHeading">
    <w:name w:val="2Column Heading"/>
    <w:basedOn w:val="BodyText"/>
    <w:qFormat/>
    <w:rsid w:val="007C543E"/>
    <w:pPr>
      <w:spacing w:after="60"/>
      <w:ind w:left="-2268"/>
    </w:pPr>
    <w:rPr>
      <w:b/>
    </w:rPr>
  </w:style>
  <w:style w:type="paragraph" w:customStyle="1" w:styleId="Heading1TOC">
    <w:name w:val="Heading1 TOC"/>
    <w:basedOn w:val="Normal"/>
    <w:qFormat/>
    <w:rsid w:val="007C543E"/>
    <w:pPr>
      <w:spacing w:before="240" w:after="120"/>
    </w:pPr>
    <w:rPr>
      <w:rFonts w:ascii="Times New Roman" w:hAnsi="Times New Roman"/>
      <w:b/>
      <w:sz w:val="32"/>
    </w:rPr>
  </w:style>
  <w:style w:type="paragraph" w:customStyle="1" w:styleId="Heading2TOC">
    <w:name w:val="Heading2 TOC"/>
    <w:basedOn w:val="Normal"/>
    <w:qFormat/>
    <w:rsid w:val="007C543E"/>
    <w:pPr>
      <w:spacing w:before="240" w:after="60"/>
    </w:pPr>
    <w:rPr>
      <w:rFonts w:ascii="Times New Roman" w:hAnsi="Times New Roman"/>
      <w:b/>
      <w:sz w:val="28"/>
    </w:rPr>
  </w:style>
  <w:style w:type="character" w:customStyle="1" w:styleId="Underline">
    <w:name w:val="Underline"/>
    <w:basedOn w:val="DefaultParagraphFont"/>
    <w:qFormat/>
    <w:rsid w:val="007C543E"/>
    <w:rPr>
      <w:u w:val="single"/>
    </w:rPr>
  </w:style>
  <w:style w:type="character" w:customStyle="1" w:styleId="BoldandItalics">
    <w:name w:val="Bold and Italics"/>
    <w:qFormat/>
    <w:rsid w:val="007C543E"/>
    <w:rPr>
      <w:b/>
      <w:i/>
      <w:u w:val="none"/>
    </w:rPr>
  </w:style>
  <w:style w:type="paragraph" w:styleId="BalloonText">
    <w:name w:val="Balloon Text"/>
    <w:basedOn w:val="Normal"/>
    <w:link w:val="BalloonTextChar"/>
    <w:rsid w:val="007C543E"/>
    <w:rPr>
      <w:rFonts w:ascii="Tahoma" w:hAnsi="Tahoma" w:cs="Tahoma"/>
      <w:sz w:val="16"/>
      <w:szCs w:val="16"/>
    </w:rPr>
  </w:style>
  <w:style w:type="character" w:customStyle="1" w:styleId="BalloonTextChar">
    <w:name w:val="Balloon Text Char"/>
    <w:basedOn w:val="DefaultParagraphFont"/>
    <w:link w:val="BalloonText"/>
    <w:rsid w:val="007C54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4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54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43E"/>
    <w:rPr>
      <w:b/>
      <w:color w:val="660033"/>
      <w:spacing w:val="0"/>
    </w:rPr>
  </w:style>
  <w:style w:type="paragraph" w:customStyle="1" w:styleId="Nameditemlist">
    <w:name w:val="Named item list"/>
    <w:basedOn w:val="BodyText"/>
    <w:qFormat/>
    <w:rsid w:val="007C543E"/>
    <w:pPr>
      <w:tabs>
        <w:tab w:val="left" w:pos="2835"/>
      </w:tabs>
      <w:ind w:left="2835" w:hanging="2835"/>
    </w:pPr>
  </w:style>
  <w:style w:type="paragraph" w:customStyle="1" w:styleId="BodyTextnopadding">
    <w:name w:val="Body Text no padding"/>
    <w:basedOn w:val="BodyText"/>
    <w:qFormat/>
    <w:rsid w:val="007C543E"/>
    <w:pPr>
      <w:spacing w:before="0" w:after="0"/>
    </w:pPr>
  </w:style>
  <w:style w:type="paragraph" w:customStyle="1" w:styleId="BodyTextBold">
    <w:name w:val="Body Text Bold"/>
    <w:basedOn w:val="BodyText"/>
    <w:qFormat/>
    <w:rsid w:val="007C543E"/>
    <w:rPr>
      <w:b/>
    </w:rPr>
  </w:style>
  <w:style w:type="character" w:styleId="Hyperlink">
    <w:name w:val="Hyperlink"/>
    <w:basedOn w:val="DefaultParagraphFont"/>
    <w:uiPriority w:val="99"/>
    <w:unhideWhenUsed/>
    <w:rsid w:val="002D14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5346</Characters>
  <Application>Microsoft Office Word</Application>
  <DocSecurity>0</DocSecurity>
  <Lines>140</Lines>
  <Paragraphs>94</Paragraphs>
  <ScaleCrop>false</ScaleCrop>
  <Company>Author-it Software Corporation Ltd.</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RIIVEH305E Operate and maintain a four wheel drive vehicle</dc:title>
  <dc:subject>Approved</dc:subject>
  <dc:creator>PwC’s Skills for Australia</dc:creator>
  <cp:keywords>Release: 1</cp:keywords>
  <dc:description>Review Date: 12 April 2008</dc:description>
  <cp:lastModifiedBy>HSD_TPCMSd.prod</cp:lastModifiedBy>
  <cp:revision>3</cp:revision>
  <dcterms:created xsi:type="dcterms:W3CDTF">2022-01-25T01:27:00Z</dcterms:created>
  <dcterms:modified xsi:type="dcterms:W3CDTF">2022-01-25T01:27:00Z</dcterms:modified>
</cp:coreProperties>
</file>