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989" w:rsidP="00BB1989">
      <w:pPr>
        <w:pStyle w:val="Title"/>
      </w:pPr>
      <w:r>
        <w:fldChar w:fldCharType="begin"/>
      </w:r>
      <w:r>
        <w:instrText xml:space="preserve"> TITLE   \* MERGEFORMAT </w:instrText>
      </w:r>
      <w:r>
        <w:fldChar w:fldCharType="separate"/>
      </w:r>
      <w:r>
        <w:t>RIIVEH303E Drive heavy combination vehicle</w:t>
      </w:r>
      <w:r>
        <w:fldChar w:fldCharType="end"/>
      </w:r>
    </w:p>
    <w:p w:rsidR="00BB1989" w:rsidP="00BB1989">
      <w:pPr>
        <w:pStyle w:val="Version"/>
        <w:sectPr w:rsidSect="00F04C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CDE" w:rsidP="00F04CDE">
      <w:pPr>
        <w:pStyle w:val="SuperHeading"/>
      </w:pPr>
      <w:r w:rsidRPr="00F04CDE">
        <w:t>RIIVEH303E Drive heavy combination vehicle</w:t>
      </w:r>
    </w:p>
    <w:p w:rsidR="00000000" w:rsidRPr="00F04CDE" w:rsidP="00F04CDE">
      <w:pPr>
        <w:pStyle w:val="Heading1"/>
      </w:pPr>
      <w:bookmarkStart w:id="1" w:name="O_852888"/>
      <w:bookmarkEnd w:id="1"/>
      <w:r w:rsidRPr="00F04CDE">
        <w:t>Modification History</w:t>
      </w:r>
    </w:p>
    <w:tbl>
      <w:tblPr>
        <w:tblW w:w="0" w:type="auto"/>
        <w:tblCellMar>
          <w:left w:w="62" w:type="dxa"/>
          <w:right w:w="62" w:type="dxa"/>
        </w:tblCellMar>
        <w:tblLook w:val="0000"/>
      </w:tblPr>
      <w:tblGrid>
        <w:gridCol w:w="579"/>
        <w:gridCol w:w="8617"/>
      </w:tblGrid>
      <w:tr w:rsidTr="00BB1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DE">
            <w:pPr>
              <w:pStyle w:val="Heading4"/>
              <w:rPr>
                <w:lang w:val="en-NZ"/>
              </w:rPr>
            </w:pPr>
            <w:r w:rsidRPr="00F04CD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DE">
            <w:pPr>
              <w:pStyle w:val="Heading4"/>
              <w:rPr>
                <w:lang w:val="en-NZ"/>
              </w:rPr>
            </w:pPr>
            <w:r w:rsidRPr="00F04CDE">
              <w:t>Comment</w:t>
            </w:r>
          </w:p>
        </w:tc>
      </w:tr>
      <w:tr w:rsidTr="00BB1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DE">
            <w:pPr>
              <w:pStyle w:val="BodyText"/>
              <w:rPr>
                <w:lang w:val="en-NZ"/>
              </w:rPr>
            </w:pPr>
            <w:r w:rsidRPr="00F04CD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CDE" w:rsidP="00F04CDE">
            <w:pPr>
              <w:pStyle w:val="BodyText"/>
            </w:pPr>
            <w:r w:rsidRPr="00F04CDE">
              <w:t>This unit replaces RIIVEH303D Drive heavy combination vehicle. Performance criteria 1.3 reworded from geological and survey data to ‘available information about site conditions’. Added mapping table.</w:t>
            </w:r>
          </w:p>
        </w:tc>
      </w:tr>
    </w:tbl>
    <w:p w:rsidR="00000000" w:rsidRPr="00F04CDE" w:rsidP="00F04CDE">
      <w:pPr>
        <w:pStyle w:val="BodyText"/>
      </w:pPr>
    </w:p>
    <w:p w:rsidR="00000000" w:rsidRPr="00F04CDE" w:rsidP="00F04CDE">
      <w:pPr>
        <w:pStyle w:val="AllowPageBreak"/>
      </w:pPr>
    </w:p>
    <w:p w:rsidR="00000000" w:rsidRPr="00F04CDE" w:rsidP="00F04CDE">
      <w:pPr>
        <w:pStyle w:val="Heading1"/>
      </w:pPr>
      <w:bookmarkStart w:id="2" w:name="O_852892"/>
      <w:bookmarkEnd w:id="2"/>
      <w:r w:rsidRPr="00F04CDE">
        <w:t>Application</w:t>
      </w:r>
    </w:p>
    <w:p w:rsidR="00000000" w:rsidRPr="00F04CDE" w:rsidP="00BB1989">
      <w:pPr>
        <w:pStyle w:val="BodyText"/>
      </w:pPr>
      <w:r w:rsidRPr="00F04CDE">
        <w:t>This unit describes a participant’s skills and knowledge required to drive heavy combination vehicle in the Resources and Infrastructure Industries.</w:t>
      </w:r>
    </w:p>
    <w:p w:rsidR="00000000" w:rsidRPr="00F04CDE" w:rsidP="00BB1989">
      <w:pPr>
        <w:pStyle w:val="BodyText"/>
      </w:pPr>
      <w:r w:rsidRPr="00F04CDE">
        <w:t>This unit is appropriate for those working in supervisory and technical specialist roles.</w:t>
      </w:r>
    </w:p>
    <w:p w:rsidR="00000000" w:rsidRPr="00F04CDE" w:rsidP="00BB1989">
      <w:pPr>
        <w:pStyle w:val="BodyText"/>
      </w:pPr>
      <w:r w:rsidRPr="00F04CDE">
        <w:t>Li</w:t>
      </w:r>
      <w:r w:rsidRPr="00F04CDE">
        <w:t>censing, legislative, regulatory and certification requirements that apply to this unit can vary between states, territories, and industry sectors. Relevant information must be sourced prior to application of the unit.</w:t>
      </w:r>
    </w:p>
    <w:p w:rsidR="00000000" w:rsidRPr="00F04CDE" w:rsidP="00F04CDE">
      <w:pPr>
        <w:pStyle w:val="Heading1"/>
      </w:pPr>
      <w:bookmarkStart w:id="3" w:name="O_852891"/>
      <w:bookmarkEnd w:id="3"/>
      <w:r w:rsidRPr="00F04CDE">
        <w:t>Elements and Perform</w:t>
      </w:r>
      <w:r w:rsidRPr="00F04CDE">
        <w:t>ance Criteria</w:t>
      </w:r>
    </w:p>
    <w:tbl>
      <w:tblPr>
        <w:tblW w:w="9322" w:type="dxa"/>
        <w:tblLayout w:type="fixed"/>
        <w:tblCellMar>
          <w:left w:w="62" w:type="dxa"/>
          <w:right w:w="62" w:type="dxa"/>
        </w:tblCellMar>
        <w:tblLook w:val="0000"/>
      </w:tblPr>
      <w:tblGrid>
        <w:gridCol w:w="2392"/>
        <w:gridCol w:w="6930"/>
      </w:tblGrid>
      <w:tr w:rsidTr="00F04CD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1. Plan and prepare for heavy combination vehicle operations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BodyText"/>
            </w:pPr>
            <w:r w:rsidRPr="00F04CDE">
              <w:t>1.1</w:t>
            </w:r>
            <w:r w:rsidRPr="00F04CDE">
              <w:tab/>
              <w:t>Access, interpret and apply vehicle haulage documentation and ensure the work activity is compliant</w:t>
            </w:r>
          </w:p>
          <w:p w:rsidR="00000000" w:rsidRPr="00F04CDE" w:rsidP="00F04CDE">
            <w:pPr>
              <w:pStyle w:val="BodyText"/>
            </w:pPr>
            <w:r w:rsidRPr="00F04CDE">
              <w:t>1.2</w:t>
            </w:r>
            <w:r w:rsidRPr="00F04CDE">
              <w:tab/>
              <w:t>Obtain, read, interpret and clarify/confirm work requirements, such as sh</w:t>
            </w:r>
            <w:r w:rsidRPr="00F04CDE">
              <w:t>ift briefings/handover details/work orders before proceeding</w:t>
            </w:r>
          </w:p>
          <w:p w:rsidR="00000000" w:rsidRPr="00F04CDE" w:rsidP="00F04CDE">
            <w:pPr>
              <w:pStyle w:val="BodyText"/>
            </w:pPr>
            <w:r w:rsidRPr="00F04CDE">
              <w:t>1.3</w:t>
            </w:r>
            <w:r w:rsidRPr="00F04CDE">
              <w:tab/>
              <w:t xml:space="preserve">Access, interpret and apply available information about site conditions required to complete the allocated work in accordance with site procedures </w:t>
            </w:r>
          </w:p>
          <w:p w:rsidR="00000000" w:rsidP="00F04CDE">
            <w:pPr>
              <w:pStyle w:val="BodyText"/>
              <w:rPr>
                <w:lang w:val="en-NZ"/>
              </w:rPr>
            </w:pPr>
            <w:r w:rsidRPr="00F04CDE">
              <w:t>1.4</w:t>
            </w:r>
            <w:r w:rsidRPr="00F04CDE">
              <w:tab/>
            </w:r>
            <w:r w:rsidRPr="00F04CDE">
              <w:t>Prepare vehicle records and carry out log-on procedures</w:t>
            </w:r>
          </w:p>
        </w:tc>
      </w:tr>
      <w:tr w:rsidTr="00F04CD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2. Operate articulated vehicle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BodyText"/>
            </w:pPr>
            <w:r w:rsidRPr="00F04CDE">
              <w:t>2.1</w:t>
            </w:r>
            <w:r w:rsidRPr="00F04CDE">
              <w:tab/>
              <w:t>Resolve coordination activities with others prior to commencement of, and during, the work activity</w:t>
            </w:r>
          </w:p>
          <w:p w:rsidR="00000000" w:rsidRPr="00F04CDE" w:rsidP="00F04CDE">
            <w:pPr>
              <w:pStyle w:val="BodyText"/>
            </w:pPr>
            <w:r w:rsidRPr="00F04CDE">
              <w:t>2.2</w:t>
            </w:r>
            <w:r w:rsidRPr="00F04CDE">
              <w:tab/>
              <w:t>Carry out pre-start, start-up, park-up and shutdown procedur</w:t>
            </w:r>
            <w:r w:rsidRPr="00F04CDE">
              <w:t xml:space="preserve">es </w:t>
            </w:r>
          </w:p>
          <w:p w:rsidR="00000000" w:rsidRPr="00F04CDE" w:rsidP="00F04CDE">
            <w:pPr>
              <w:pStyle w:val="BodyText"/>
            </w:pPr>
            <w:r w:rsidRPr="00F04CDE">
              <w:t>2.3</w:t>
            </w:r>
            <w:r w:rsidRPr="00F04CDE">
              <w:tab/>
              <w:t xml:space="preserve">Attach ancillary attachments to the articulated vehicle </w:t>
            </w:r>
          </w:p>
          <w:p w:rsidR="00000000" w:rsidRPr="00F04CDE" w:rsidP="00F04CDE">
            <w:pPr>
              <w:pStyle w:val="BodyText"/>
            </w:pPr>
            <w:r w:rsidRPr="00F04CDE">
              <w:t>2.4</w:t>
            </w:r>
            <w:r w:rsidRPr="00F04CDE">
              <w:tab/>
              <w:t>Operate articulated vehicle with and without ancillary attachments</w:t>
            </w:r>
          </w:p>
          <w:p w:rsidR="00000000" w:rsidRPr="00F04CDE" w:rsidP="00F04CDE">
            <w:pPr>
              <w:pStyle w:val="BodyText"/>
            </w:pPr>
            <w:r w:rsidRPr="00F04CDE">
              <w:t>2.5</w:t>
            </w:r>
            <w:r w:rsidRPr="00F04CDE">
              <w:tab/>
              <w:t>Manage engine power, ensure efficiency of vehicle movement, minimise strain to the engine and drive line</w:t>
            </w:r>
          </w:p>
          <w:p w:rsidR="00000000" w:rsidRPr="00F04CDE" w:rsidP="00F04CDE">
            <w:pPr>
              <w:pStyle w:val="BodyText"/>
            </w:pPr>
            <w:r w:rsidRPr="00F04CDE">
              <w:t>2.6</w:t>
            </w:r>
            <w:r w:rsidRPr="00F04CDE">
              <w:tab/>
              <w:t>Recogni</w:t>
            </w:r>
            <w:r w:rsidRPr="00F04CDE">
              <w:t xml:space="preserve">se and respond to hazardous and emergency situations </w:t>
            </w:r>
          </w:p>
          <w:p w:rsidR="00000000" w:rsidP="00F04CDE">
            <w:pPr>
              <w:pStyle w:val="BodyText"/>
              <w:rPr>
                <w:lang w:val="en-NZ"/>
              </w:rPr>
            </w:pPr>
            <w:r w:rsidRPr="00F04CDE">
              <w:t>2.7</w:t>
            </w:r>
            <w:r w:rsidRPr="00F04CDE">
              <w:tab/>
              <w:t xml:space="preserve">Complete work activity within the operating capacity of the </w:t>
            </w:r>
            <w:r w:rsidRPr="00F04CDE">
              <w:t>articulated vehicle</w:t>
            </w:r>
          </w:p>
        </w:tc>
      </w:tr>
      <w:tr w:rsidTr="00F04CD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3. Couple and uncouple trailers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BodyText"/>
            </w:pPr>
            <w:r w:rsidRPr="00F04CDE">
              <w:t>3.1</w:t>
            </w:r>
            <w:r w:rsidRPr="00F04CDE">
              <w:tab/>
              <w:t>Carry out coupling and uncoupling trailer</w:t>
            </w:r>
          </w:p>
          <w:p w:rsidR="00000000" w:rsidP="00F04CDE">
            <w:pPr>
              <w:pStyle w:val="BodyText"/>
              <w:rPr>
                <w:lang w:val="en-NZ"/>
              </w:rPr>
            </w:pPr>
            <w:r w:rsidRPr="00F04CDE">
              <w:t>3.2</w:t>
            </w:r>
            <w:r w:rsidRPr="00F04CDE">
              <w:tab/>
              <w:t>Check prime mover and trailer</w:t>
            </w:r>
          </w:p>
        </w:tc>
      </w:tr>
      <w:tr w:rsidTr="00F04CDE">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4. C</w:t>
            </w:r>
            <w:r w:rsidRPr="00F04CDE">
              <w:t>arry out operator maintenance</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BodyText"/>
            </w:pPr>
            <w:r w:rsidRPr="00F04CDE">
              <w:t>4.1</w:t>
            </w:r>
            <w:r w:rsidRPr="00F04CDE">
              <w:tab/>
              <w:t xml:space="preserve">Carry out equipment inspections and fault finding </w:t>
            </w:r>
          </w:p>
          <w:p w:rsidR="00000000" w:rsidRPr="00F04CDE" w:rsidP="00F04CDE">
            <w:pPr>
              <w:pStyle w:val="BodyText"/>
            </w:pPr>
            <w:r w:rsidRPr="00F04CDE">
              <w:t>4.2</w:t>
            </w:r>
            <w:r w:rsidRPr="00F04CDE">
              <w:tab/>
              <w:t xml:space="preserve">Carry out routine operational servicing, lubrication and housekeeping tasks </w:t>
            </w:r>
          </w:p>
          <w:p w:rsidR="00000000" w:rsidRPr="00F04CDE" w:rsidP="00F04CDE">
            <w:pPr>
              <w:pStyle w:val="BodyText"/>
            </w:pPr>
            <w:r w:rsidRPr="00F04CDE">
              <w:t>4.3</w:t>
            </w:r>
            <w:r w:rsidRPr="00F04CDE">
              <w:tab/>
              <w:t xml:space="preserve">Carry out minor maintenance </w:t>
            </w:r>
          </w:p>
          <w:p w:rsidR="00000000" w:rsidRPr="00F04CDE" w:rsidP="00F04CDE">
            <w:pPr>
              <w:pStyle w:val="BodyText"/>
            </w:pPr>
            <w:r w:rsidRPr="00F04CDE">
              <w:t>4.4</w:t>
            </w:r>
            <w:r w:rsidRPr="00F04CDE">
              <w:tab/>
              <w:t xml:space="preserve">Provide operator support during preparation for, and </w:t>
            </w:r>
            <w:r w:rsidRPr="00F04CDE">
              <w:t xml:space="preserve">conduct of, major maintenance tasks </w:t>
            </w:r>
          </w:p>
          <w:p w:rsidR="00000000" w:rsidRPr="00F04CDE" w:rsidP="00F04CDE">
            <w:pPr>
              <w:pStyle w:val="BodyText"/>
            </w:pPr>
            <w:r w:rsidRPr="00F04CDE">
              <w:t>4.5</w:t>
            </w:r>
            <w:r w:rsidRPr="00F04CDE">
              <w:tab/>
              <w:t>Process written records and reports</w:t>
            </w:r>
          </w:p>
        </w:tc>
      </w:tr>
    </w:tbl>
    <w:p w:rsidR="00000000" w:rsidRPr="00F04CDE" w:rsidP="00F04CDE">
      <w:pPr>
        <w:pStyle w:val="BodyText"/>
      </w:pPr>
    </w:p>
    <w:p w:rsidR="00000000" w:rsidRPr="00F04CDE" w:rsidP="00F04CDE">
      <w:pPr>
        <w:pStyle w:val="AllowPageBreak"/>
      </w:pPr>
    </w:p>
    <w:p w:rsidR="00000000" w:rsidRPr="00F04CDE" w:rsidP="00F04CDE">
      <w:pPr>
        <w:pStyle w:val="Heading1"/>
      </w:pPr>
      <w:bookmarkStart w:id="4" w:name="O_852890"/>
      <w:bookmarkEnd w:id="4"/>
      <w:r w:rsidRPr="00F04CDE">
        <w:t>Foundation Skills</w:t>
      </w:r>
    </w:p>
    <w:p w:rsidR="00000000" w:rsidRPr="00F04CDE" w:rsidP="00BB1989">
      <w:pPr>
        <w:pStyle w:val="BodyText"/>
      </w:pPr>
      <w:r w:rsidRPr="00F04CDE">
        <w:t>Foundation skills essential to performance are explicit in the performance criteria of this unit. Further information is available in the Resources and Infrastructure Industry Training Package Companion Volume.</w:t>
      </w:r>
    </w:p>
    <w:p w:rsidR="00000000" w:rsidRPr="00F04CDE" w:rsidP="00F04CDE">
      <w:pPr>
        <w:pStyle w:val="Heading1"/>
      </w:pPr>
      <w:bookmarkStart w:id="5" w:name="O_852889"/>
      <w:bookmarkEnd w:id="5"/>
      <w:r w:rsidRPr="00F04CDE">
        <w:t>Mapping Information</w:t>
      </w:r>
    </w:p>
    <w:tbl>
      <w:tblPr>
        <w:tblW w:w="0" w:type="auto"/>
        <w:tblLayout w:type="fixed"/>
        <w:tblCellMar>
          <w:left w:w="62" w:type="dxa"/>
          <w:right w:w="62" w:type="dxa"/>
        </w:tblCellMar>
        <w:tblLook w:val="0000"/>
      </w:tblPr>
      <w:tblGrid>
        <w:gridCol w:w="2202"/>
        <w:gridCol w:w="2310"/>
        <w:gridCol w:w="2311"/>
        <w:gridCol w:w="2311"/>
      </w:tblGrid>
      <w:tr w:rsidTr="00F04CDE">
        <w:tblPrEx>
          <w:tblW w:w="0" w:type="auto"/>
          <w:tblLayout w:type="fixed"/>
          <w:tblCellMar>
            <w:left w:w="62" w:type="dxa"/>
            <w:right w:w="62" w:type="dxa"/>
          </w:tblCellMar>
          <w:tblLook w:val="0000"/>
        </w:tblPrEx>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Heading4"/>
            </w:pPr>
            <w:r w:rsidRPr="00F04CDE">
              <w:rPr>
                <w:rStyle w:val="SpecialBold"/>
              </w:rPr>
              <w:t>Code and</w:t>
            </w:r>
            <w:r w:rsidRPr="00F04CDE">
              <w:rPr>
                <w:rStyle w:val="SpecialBold"/>
              </w:rPr>
              <w:t xml:space="preserve"> title</w:t>
            </w:r>
          </w:p>
          <w:p w:rsidR="00000000" w:rsidRPr="00F04CDE" w:rsidP="00F04CDE">
            <w:pPr>
              <w:pStyle w:val="Heading4"/>
            </w:pPr>
            <w:r w:rsidRPr="00F04CDE">
              <w:rPr>
                <w:rStyle w:val="SpecialBold"/>
              </w:rPr>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Heading4"/>
            </w:pPr>
            <w:r w:rsidRPr="00F04CDE">
              <w:rPr>
                <w:rStyle w:val="SpecialBold"/>
              </w:rPr>
              <w:t>Code and title</w:t>
            </w:r>
          </w:p>
          <w:p w:rsidR="00000000" w:rsidRPr="00F04CDE" w:rsidP="00F04CDE">
            <w:pPr>
              <w:pStyle w:val="Heading4"/>
            </w:pPr>
            <w:r w:rsidRPr="00F04CDE">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Heading4"/>
            </w:pPr>
            <w:r w:rsidRPr="00F04CDE">
              <w:rPr>
                <w:rStyle w:val="SpecialBold"/>
              </w:rPr>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Heading4"/>
              <w:rPr>
                <w:lang w:val="en-NZ"/>
              </w:rPr>
            </w:pPr>
            <w:r w:rsidRPr="00F04CDE">
              <w:rPr>
                <w:rStyle w:val="SpecialBold"/>
              </w:rPr>
              <w:t>Equivalence status</w:t>
            </w:r>
          </w:p>
        </w:tc>
      </w:tr>
      <w:tr w:rsidTr="00F04CDE">
        <w:tblPrEx>
          <w:tblW w:w="0" w:type="auto"/>
          <w:tblLayout w:type="fixed"/>
          <w:tblCellMar>
            <w:left w:w="62" w:type="dxa"/>
            <w:right w:w="62" w:type="dxa"/>
          </w:tblCellMar>
          <w:tblLook w:val="0000"/>
        </w:tblPrEx>
        <w:trPr>
          <w:trHeight w:val="1069"/>
        </w:trPr>
        <w:tc>
          <w:tcPr>
            <w:tcW w:w="22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RIIVEH303E Drive heavy combination vehicle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RIIVEH303D Drive heavy combination vehicle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4CDE">
            <w:pPr>
              <w:pStyle w:val="BodyText"/>
              <w:rPr>
                <w:lang w:val="en-NZ"/>
              </w:rPr>
            </w:pPr>
            <w:r w:rsidRPr="00F04CDE">
              <w:t>Performance criteria 1.3 reworded from geological and survey data to ‘available inform</w:t>
            </w:r>
            <w:r w:rsidRPr="00F04CDE">
              <w:t>ation about site conditions’. Added mapping table.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4CDE" w:rsidP="00F04CDE">
            <w:pPr>
              <w:pStyle w:val="BodyText"/>
            </w:pPr>
            <w:r w:rsidRPr="00F04CDE">
              <w:t>Equivalent</w:t>
            </w:r>
          </w:p>
        </w:tc>
      </w:tr>
    </w:tbl>
    <w:p w:rsidR="00000000" w:rsidRPr="00F04CDE" w:rsidP="00F04CDE">
      <w:pPr>
        <w:pStyle w:val="BodyText"/>
      </w:pPr>
    </w:p>
    <w:p w:rsidR="00000000" w:rsidRPr="00F04CDE" w:rsidP="00F04CDE">
      <w:pPr>
        <w:pStyle w:val="AllowPageBreak"/>
      </w:pPr>
    </w:p>
    <w:p w:rsidR="00000000" w:rsidRPr="00F04CDE" w:rsidP="00F04CDE">
      <w:pPr>
        <w:pStyle w:val="Heading1"/>
      </w:pPr>
      <w:bookmarkStart w:id="6" w:name="O_852882"/>
      <w:bookmarkEnd w:id="6"/>
      <w:r w:rsidRPr="00F04CDE">
        <w:t>Links</w:t>
      </w:r>
    </w:p>
    <w:p w:rsidR="00000000" w:rsidRPr="00F04CDE" w:rsidP="00BB1989">
      <w:pPr>
        <w:pStyle w:val="BodyText"/>
      </w:pPr>
      <w:r w:rsidRPr="00F04C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C125D">
        <w:rPr>
          <w:rStyle w:val="Hyperlink"/>
        </w:rPr>
        <w:t>https://vetnet.gov.au/Pages/TrainingDocs.aspx?q=88a61002-9a21-4386-aaf8-69c76e675272</w:t>
      </w:r>
      <w:r>
        <w:fldChar w:fldCharType="end"/>
      </w:r>
    </w:p>
    <w:p w:rsidR="00000000" w:rsidRPr="00F04CDE" w:rsidP="00BB1989">
      <w:pPr>
        <w:pStyle w:val="BodyText"/>
        <w:sectPr w:rsidSect="00F04CDE">
          <w:headerReference w:type="default" r:id="rId10"/>
          <w:footerReference w:type="default" r:id="rId11"/>
          <w:pgSz w:w="11908" w:h="16833"/>
          <w:pgMar w:top="1702" w:right="1418" w:bottom="1702" w:left="1418" w:header="992" w:footer="992" w:gutter="0"/>
          <w:cols w:space="720"/>
          <w:noEndnote/>
          <w:docGrid w:linePitch="299"/>
        </w:sectPr>
      </w:pPr>
    </w:p>
    <w:p w:rsidR="00000000" w:rsidRPr="00F04CDE" w:rsidP="00F04CDE">
      <w:pPr>
        <w:pStyle w:val="SuperHeading"/>
      </w:pPr>
      <w:r w:rsidRPr="00F04CDE">
        <w:t>Assessment Requirements for RIIVEH303E Drive heavy combination vehicle</w:t>
      </w:r>
    </w:p>
    <w:p w:rsidR="00000000" w:rsidRPr="00F04CDE" w:rsidP="00F04CDE">
      <w:pPr>
        <w:pStyle w:val="Heading1"/>
      </w:pPr>
      <w:bookmarkStart w:id="7" w:name="O_852884"/>
      <w:bookmarkEnd w:id="7"/>
      <w:r w:rsidRPr="00F04CDE">
        <w:t>Modification History</w:t>
      </w:r>
    </w:p>
    <w:tbl>
      <w:tblPr>
        <w:tblW w:w="0" w:type="auto"/>
        <w:tblCellMar>
          <w:left w:w="62" w:type="dxa"/>
          <w:right w:w="62" w:type="dxa"/>
        </w:tblCellMar>
        <w:tblLook w:val="0000"/>
      </w:tblPr>
      <w:tblGrid>
        <w:gridCol w:w="579"/>
        <w:gridCol w:w="8617"/>
      </w:tblGrid>
      <w:tr w:rsidTr="00BB1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DE">
            <w:pPr>
              <w:pStyle w:val="Heading4"/>
              <w:rPr>
                <w:lang w:val="en-NZ"/>
              </w:rPr>
            </w:pPr>
            <w:r w:rsidRPr="00F04CD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DE">
            <w:pPr>
              <w:pStyle w:val="Heading4"/>
              <w:rPr>
                <w:lang w:val="en-NZ"/>
              </w:rPr>
            </w:pPr>
            <w:r w:rsidRPr="00F04CDE">
              <w:t>Comment</w:t>
            </w:r>
          </w:p>
        </w:tc>
      </w:tr>
      <w:tr w:rsidTr="00BB198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04CDE">
            <w:pPr>
              <w:pStyle w:val="BodyText"/>
              <w:rPr>
                <w:lang w:val="en-NZ"/>
              </w:rPr>
            </w:pPr>
            <w:r w:rsidRPr="00F04CD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04CDE" w:rsidP="00F04CDE">
            <w:pPr>
              <w:pStyle w:val="BodyText"/>
            </w:pPr>
            <w:r w:rsidRPr="00F04CDE">
              <w:t>This unit replaces RIIVEH303D Drive heavy combination vehicle. Performance criteria 1.3 reworded from geological and survey data to ‘available information about site conditions’. Added mapping table.</w:t>
            </w:r>
          </w:p>
        </w:tc>
      </w:tr>
    </w:tbl>
    <w:p w:rsidR="00000000" w:rsidRPr="00F04CDE" w:rsidP="00F04CDE">
      <w:pPr>
        <w:pStyle w:val="BodyText"/>
      </w:pPr>
    </w:p>
    <w:p w:rsidR="00000000" w:rsidRPr="00F04CDE" w:rsidP="00F04CDE">
      <w:pPr>
        <w:pStyle w:val="AllowPageBreak"/>
      </w:pPr>
    </w:p>
    <w:p w:rsidR="00000000" w:rsidRPr="00F04CDE" w:rsidP="00F04CDE">
      <w:pPr>
        <w:pStyle w:val="Heading1"/>
      </w:pPr>
      <w:bookmarkStart w:id="8" w:name="O_852887"/>
      <w:bookmarkEnd w:id="8"/>
      <w:r w:rsidRPr="00F04CDE">
        <w:t>Performance Evidence</w:t>
      </w:r>
    </w:p>
    <w:p w:rsidR="00000000" w:rsidRPr="00F04CDE" w:rsidP="00BB1989">
      <w:pPr>
        <w:pStyle w:val="BodyText"/>
      </w:pPr>
      <w:r w:rsidRPr="00F04CDE">
        <w:t>Evidence is requ</w:t>
      </w:r>
      <w:r w:rsidRPr="00F04CDE">
        <w:t>ired to be collected that demonstrates a candidate’s competency in this unit. Evidence must be relevant to the roles within this sector’s work operations and satisfy all of the requirements of the performance criteria of this unit and include evidence that</w:t>
      </w:r>
      <w:r w:rsidRPr="00F04CDE">
        <w:t xml:space="preserve"> the candidate:</w:t>
      </w:r>
    </w:p>
    <w:p w:rsidR="00000000" w:rsidRPr="00F04CDE" w:rsidP="00F04CDE">
      <w:pPr>
        <w:pStyle w:val="ListBullet"/>
      </w:pPr>
      <w:r w:rsidRPr="00F04CDE">
        <w:t>locates and applies relevant documentation, policies and procedures</w:t>
      </w:r>
    </w:p>
    <w:p w:rsidR="00000000" w:rsidRPr="00F04CDE" w:rsidP="00F04CDE">
      <w:pPr>
        <w:pStyle w:val="ListBullet"/>
      </w:pPr>
      <w:r w:rsidRPr="00F04CDE">
        <w:t>works effectively with others to undertake and complete effective driving of heavy combination vehicle to meet all required outcomes including:</w:t>
      </w:r>
    </w:p>
    <w:p w:rsidR="00000000" w:rsidRPr="00F04CDE" w:rsidP="00F04CDE">
      <w:pPr>
        <w:pStyle w:val="ListBullet2"/>
      </w:pPr>
      <w:r w:rsidRPr="00F04CDE">
        <w:t>preparing for and organisi</w:t>
      </w:r>
      <w:r w:rsidRPr="00F04CDE">
        <w:t>ng work activities to meet all task requirements</w:t>
      </w:r>
    </w:p>
    <w:p w:rsidR="00000000" w:rsidRPr="00F04CDE" w:rsidP="00F04CDE">
      <w:pPr>
        <w:pStyle w:val="ListBullet2"/>
      </w:pPr>
      <w:r w:rsidRPr="00F04CDE">
        <w:t>communicating clearly and concisely with others to receive and clarify work instructions</w:t>
      </w:r>
    </w:p>
    <w:p w:rsidR="00000000" w:rsidRPr="00F04CDE" w:rsidP="00F04CDE">
      <w:pPr>
        <w:pStyle w:val="ListBullet2"/>
      </w:pPr>
      <w:r w:rsidRPr="00F04CDE">
        <w:t>using a range of communication techniques and aids to advise others of work activity and exclusion zones</w:t>
      </w:r>
    </w:p>
    <w:p w:rsidR="00000000" w:rsidRPr="00F04CDE" w:rsidP="00F04CDE">
      <w:pPr>
        <w:pStyle w:val="ListBullet"/>
      </w:pPr>
      <w:r w:rsidRPr="00F04CDE">
        <w:t>demonstrates completion of the driving of heavy combination vehicle that safely, effectively and efficiently meets all of the required outcomes on more than one (1) occasion including:</w:t>
      </w:r>
    </w:p>
    <w:p w:rsidR="00000000" w:rsidRPr="00F04CDE" w:rsidP="00F04CDE">
      <w:pPr>
        <w:pStyle w:val="ListBullet2"/>
      </w:pPr>
      <w:r w:rsidRPr="00F04CDE">
        <w:t>carrying out log-on, pre-start, start-up, park-up and shutdown procedu</w:t>
      </w:r>
      <w:r w:rsidRPr="00F04CDE">
        <w:t xml:space="preserve">res </w:t>
      </w:r>
    </w:p>
    <w:p w:rsidR="00000000" w:rsidRPr="00F04CDE" w:rsidP="00F04CDE">
      <w:pPr>
        <w:pStyle w:val="ListBullet2"/>
      </w:pPr>
      <w:r w:rsidRPr="00F04CDE">
        <w:t>attaching ancillary equipment</w:t>
      </w:r>
    </w:p>
    <w:p w:rsidR="00000000" w:rsidRPr="00F04CDE" w:rsidP="00F04CDE">
      <w:pPr>
        <w:pStyle w:val="ListBullet2"/>
      </w:pPr>
      <w:r w:rsidRPr="00F04CDE">
        <w:t xml:space="preserve">operating, steering, manoeuvring and positioning articulated vehicle with and without attachments </w:t>
      </w:r>
    </w:p>
    <w:p w:rsidR="00000000" w:rsidRPr="00F04CDE" w:rsidP="00F04CDE">
      <w:pPr>
        <w:pStyle w:val="ListBullet2"/>
      </w:pPr>
      <w:r w:rsidRPr="00F04CDE">
        <w:t xml:space="preserve">managing engine power and efficiency </w:t>
      </w:r>
    </w:p>
    <w:p w:rsidR="00000000" w:rsidRPr="00F04CDE" w:rsidP="00F04CDE">
      <w:pPr>
        <w:pStyle w:val="ListBullet2"/>
      </w:pPr>
      <w:r w:rsidRPr="00F04CDE">
        <w:t xml:space="preserve">coupling and uncoupling trailer </w:t>
      </w:r>
    </w:p>
    <w:p w:rsidR="00000000" w:rsidRPr="00F04CDE" w:rsidP="00F04CDE">
      <w:pPr>
        <w:pStyle w:val="ListBullet2"/>
      </w:pPr>
      <w:r w:rsidRPr="00F04CDE">
        <w:t xml:space="preserve">carrying out inspections and identify faults </w:t>
      </w:r>
    </w:p>
    <w:p w:rsidR="00000000" w:rsidRPr="00F04CDE" w:rsidP="00F04CDE">
      <w:pPr>
        <w:pStyle w:val="ListBullet2"/>
      </w:pPr>
      <w:r w:rsidRPr="00F04CDE">
        <w:t>condu</w:t>
      </w:r>
      <w:r w:rsidRPr="00F04CDE">
        <w:t xml:space="preserve">cting operational maintenance including servicing, lubrication and cleaning </w:t>
      </w:r>
    </w:p>
    <w:p w:rsidR="00000000" w:rsidRPr="00F04CDE" w:rsidP="00F04CDE">
      <w:pPr>
        <w:pStyle w:val="ListBullet2"/>
      </w:pPr>
      <w:r w:rsidRPr="00F04CDE">
        <w:t>processing written records and reports</w:t>
      </w:r>
    </w:p>
    <w:p w:rsidR="00000000" w:rsidRPr="00F04CDE" w:rsidP="00F04CDE">
      <w:pPr>
        <w:pStyle w:val="AllowPageBreak"/>
      </w:pPr>
    </w:p>
    <w:p w:rsidR="00000000" w:rsidRPr="00F04CDE" w:rsidP="00F04CDE">
      <w:pPr>
        <w:pStyle w:val="Heading1"/>
      </w:pPr>
      <w:bookmarkStart w:id="9" w:name="O_852886"/>
      <w:bookmarkEnd w:id="9"/>
      <w:r w:rsidRPr="00F04CDE">
        <w:t>Knowledge Evidence</w:t>
      </w:r>
    </w:p>
    <w:p w:rsidR="00000000" w:rsidRPr="00F04CDE" w:rsidP="00BB1989">
      <w:pPr>
        <w:pStyle w:val="BodyText"/>
      </w:pPr>
      <w:r w:rsidRPr="00F04CDE">
        <w:t>The candidate must demonstrate knowledge of the following when driving a heavy combination vehicle:</w:t>
      </w:r>
    </w:p>
    <w:p w:rsidR="00000000" w:rsidRPr="00F04CDE" w:rsidP="00F04CDE">
      <w:pPr>
        <w:pStyle w:val="ListBullet"/>
      </w:pPr>
      <w:r w:rsidRPr="00F04CDE">
        <w:t>planning and organisation of haulage operations</w:t>
      </w:r>
    </w:p>
    <w:p w:rsidR="00000000" w:rsidRPr="00F04CDE" w:rsidP="00F04CDE">
      <w:pPr>
        <w:pStyle w:val="ListBullet"/>
      </w:pPr>
      <w:r w:rsidRPr="00F04CDE">
        <w:t>problem solving skills for haulage operations issues</w:t>
      </w:r>
    </w:p>
    <w:p w:rsidR="00000000" w:rsidRPr="00F04CDE" w:rsidP="00F04CDE">
      <w:pPr>
        <w:pStyle w:val="ListBullet"/>
      </w:pPr>
      <w:r w:rsidRPr="00F04CDE">
        <w:t>location of equipment relative to working environment</w:t>
      </w:r>
    </w:p>
    <w:p w:rsidR="00000000" w:rsidRPr="00F04CDE" w:rsidP="00F04CDE">
      <w:pPr>
        <w:pStyle w:val="ListBullet"/>
      </w:pPr>
      <w:r w:rsidRPr="00F04CDE">
        <w:t xml:space="preserve">handover procedures </w:t>
      </w:r>
    </w:p>
    <w:p w:rsidR="00000000" w:rsidRPr="00F04CDE" w:rsidP="00F04CDE">
      <w:pPr>
        <w:pStyle w:val="ListBullet"/>
      </w:pPr>
      <w:r w:rsidRPr="00F04CDE">
        <w:t>start up and shutdown procedures</w:t>
      </w:r>
    </w:p>
    <w:p w:rsidR="00000000" w:rsidRPr="00F04CDE" w:rsidP="00F04CDE">
      <w:pPr>
        <w:pStyle w:val="ListBullet"/>
      </w:pPr>
      <w:r w:rsidRPr="00F04CDE">
        <w:t xml:space="preserve">relevant statutory requirements </w:t>
      </w:r>
    </w:p>
    <w:p w:rsidR="00000000" w:rsidRPr="00F04CDE" w:rsidP="00F04CDE">
      <w:pPr>
        <w:pStyle w:val="ListBullet"/>
      </w:pPr>
      <w:r w:rsidRPr="00F04CDE">
        <w:t>technical info</w:t>
      </w:r>
      <w:r w:rsidRPr="00F04CDE">
        <w:t xml:space="preserve">rmation, including manufacturer’s manuals related to heavy combination vehicles/trailers, and their operations </w:t>
      </w:r>
    </w:p>
    <w:p w:rsidR="00000000" w:rsidRPr="00F04CDE" w:rsidP="00F04CDE">
      <w:pPr>
        <w:pStyle w:val="ListBullet"/>
      </w:pPr>
      <w:r w:rsidRPr="00F04CDE">
        <w:t>operation of vehicles within specifications and limitations</w:t>
      </w:r>
    </w:p>
    <w:p w:rsidR="00000000" w:rsidRPr="00F04CDE" w:rsidP="00F04CDE">
      <w:pPr>
        <w:pStyle w:val="AllowPageBreak"/>
      </w:pPr>
    </w:p>
    <w:p w:rsidR="00000000" w:rsidRPr="00F04CDE" w:rsidP="00F04CDE">
      <w:pPr>
        <w:pStyle w:val="Heading1"/>
      </w:pPr>
      <w:bookmarkStart w:id="10" w:name="O_852885"/>
      <w:bookmarkEnd w:id="10"/>
      <w:r w:rsidRPr="00F04CDE">
        <w:t>Assessment Conditions</w:t>
      </w:r>
    </w:p>
    <w:p w:rsidR="00000000" w:rsidRPr="00F04CDE" w:rsidP="00F04CDE">
      <w:pPr>
        <w:pStyle w:val="ListBullet"/>
      </w:pPr>
      <w:r w:rsidRPr="00F04CDE">
        <w:t xml:space="preserve">Assessors must satisfy the Standards for Registered Training Organisations (RTOs) 2015/AQTF mandatory competency requirements for assessors; and industry regulations for certification and licensing; and, </w:t>
      </w:r>
    </w:p>
    <w:p w:rsidR="00000000" w:rsidRPr="00F04CDE" w:rsidP="00F04CDE">
      <w:pPr>
        <w:pStyle w:val="ListBullet"/>
      </w:pPr>
      <w:r w:rsidRPr="00F04CDE">
        <w:t>this unit must be assessed in the context of this s</w:t>
      </w:r>
      <w:r w:rsidRPr="00F04CDE">
        <w:t>ector’s work environment; and,</w:t>
      </w:r>
    </w:p>
    <w:p w:rsidR="00000000" w:rsidRPr="00F04CDE" w:rsidP="00F04CDE">
      <w:pPr>
        <w:pStyle w:val="ListBullet"/>
      </w:pPr>
      <w:r w:rsidRPr="00F04CDE">
        <w:t>this unit must be assessed in compliance with relevant legislation/regulation and using policies, procedures, processes and operational manuals directly related to the industry sector for which it is being assessed; and,</w:t>
      </w:r>
    </w:p>
    <w:p w:rsidR="00000000" w:rsidRPr="00F04CDE" w:rsidP="00F04CDE">
      <w:pPr>
        <w:pStyle w:val="ListBullet"/>
      </w:pPr>
      <w:r w:rsidRPr="00F04CDE">
        <w:t>asse</w:t>
      </w:r>
      <w:r w:rsidRPr="00F04CDE">
        <w:t>ssment may be conducted in conjunction with the assessment of other units of competency; and,</w:t>
      </w:r>
    </w:p>
    <w:p w:rsidR="00000000" w:rsidRPr="00F04CDE" w:rsidP="00F04CDE">
      <w:pPr>
        <w:pStyle w:val="ListBullet"/>
      </w:pPr>
      <w:r w:rsidRPr="00F04CDE">
        <w:t>assessment must confirm consistent performance can be applied in a range of relevant workplace circumstances; and,</w:t>
      </w:r>
    </w:p>
    <w:p w:rsidR="00000000" w:rsidRPr="00F04CDE" w:rsidP="00F04CDE">
      <w:pPr>
        <w:pStyle w:val="ListBullet"/>
      </w:pPr>
      <w:r w:rsidRPr="00F04CDE">
        <w:t>assessors must demonstrate the performance evid</w:t>
      </w:r>
      <w:r w:rsidRPr="00F04CDE">
        <w:t>ence, and knowledge evidence as outlined in this unit of competency, and through the minimum years of current* work experience specified below in an industry sector relevant to the outcomes of the unit; or,</w:t>
      </w:r>
    </w:p>
    <w:p w:rsidR="00000000" w:rsidRPr="00F04CDE" w:rsidP="00F04CDE">
      <w:pPr>
        <w:pStyle w:val="ListBullet"/>
      </w:pPr>
      <w:r w:rsidRPr="00F04CDE">
        <w:t>where the assessor does not meet experience requi</w:t>
      </w:r>
      <w:r w:rsidRPr="00F04CDE">
        <w:t>rements a co-assessment or partnership arrangement must exist between the qualified assessor and an industry subject matter expert. The industry subject matter expert should hold the unit being assessed (or an equivalent unit) and/or demonstrate equivalenc</w:t>
      </w:r>
      <w:r w:rsidRPr="00F04CDE">
        <w:t>e of skills and knowledge at the unit level. An industry technical expert must also demonstrate skills and knowledge from the minimum years of current work experience specified below in the industry sector, including time spent in roles related to the unit</w:t>
      </w:r>
      <w:r w:rsidRPr="00F04CDE">
        <w:t xml:space="preserve"> being assessed; and,</w:t>
      </w:r>
    </w:p>
    <w:p w:rsidR="00000000" w:rsidRPr="00F04CDE" w:rsidP="00F04CDE">
      <w:pPr>
        <w:pStyle w:val="ListBullet"/>
      </w:pPr>
      <w:r w:rsidRPr="00F04CD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04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Required assessor or industry subject matter expert experience</w:t>
            </w:r>
          </w:p>
        </w:tc>
      </w:tr>
      <w:tr w:rsidTr="00F04CD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1 Year</w:t>
            </w:r>
          </w:p>
        </w:tc>
      </w:tr>
      <w:tr w:rsidTr="00F04CD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2 Years</w:t>
            </w:r>
          </w:p>
        </w:tc>
      </w:tr>
      <w:tr w:rsidTr="00F04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3 Years</w:t>
            </w:r>
          </w:p>
        </w:tc>
      </w:tr>
      <w:tr w:rsidTr="00F04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5 Years</w:t>
            </w:r>
          </w:p>
        </w:tc>
      </w:tr>
      <w:tr w:rsidTr="00F04C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04CDE">
            <w:pPr>
              <w:pStyle w:val="BodyText"/>
              <w:rPr>
                <w:lang w:val="en-NZ"/>
              </w:rPr>
            </w:pPr>
            <w:r w:rsidRPr="00F04CD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04CDE" w:rsidP="00F04CDE">
            <w:pPr>
              <w:pStyle w:val="BodyText"/>
            </w:pPr>
            <w:r w:rsidRPr="00F04CDE">
              <w:t>Where this unit is being assessed outside of the Resources and Infrastructure Sectors, assessor and/or industry subject matter expert experience should be in-line with industry standard</w:t>
            </w:r>
            <w:r w:rsidRPr="00F04CDE">
              <w:t>s for the sector in which it is being assessed and, where no industry standard is specified, should comply with any relevant regulation.</w:t>
            </w:r>
          </w:p>
        </w:tc>
      </w:tr>
    </w:tbl>
    <w:p w:rsidR="00000000" w:rsidRPr="00F04CDE" w:rsidP="00BB1989">
      <w:pPr>
        <w:pStyle w:val="BodyText"/>
      </w:pPr>
      <w:r w:rsidRPr="00F04CDE">
        <w:t>*Assessors can demonstrate current work experience through employment within industry in a role relevant to the outcomes of the unit; or, for external assessors this can be demonstrated through exposure to industry by conducting frequent site assessments a</w:t>
      </w:r>
      <w:r w:rsidRPr="00F04CDE">
        <w:t>cross various locations.</w:t>
      </w:r>
    </w:p>
    <w:p w:rsidR="00000000" w:rsidRPr="00F04CDE" w:rsidP="00BB1989">
      <w:pPr>
        <w:pStyle w:val="BodyText"/>
      </w:pPr>
      <w:r w:rsidRPr="00F04CDE">
        <w:t>**Where a unit is being delivered outside of a qualification the first numeric character in the unit code should be considered to indicate the AQF level</w:t>
      </w:r>
    </w:p>
    <w:p w:rsidR="00000000" w:rsidRPr="00F04CDE" w:rsidP="00F04CDE">
      <w:pPr>
        <w:pStyle w:val="Heading1"/>
      </w:pPr>
      <w:bookmarkStart w:id="11" w:name="O_852883"/>
      <w:bookmarkEnd w:id="11"/>
      <w:r w:rsidRPr="00F04CDE">
        <w:t>Links</w:t>
      </w:r>
    </w:p>
    <w:p w:rsidR="00000000" w:rsidRPr="00F04CDE" w:rsidP="00BB1989">
      <w:pPr>
        <w:pStyle w:val="BodyText"/>
      </w:pPr>
      <w:r w:rsidRPr="00F04CDE">
        <w:t>Companion Volume implementation guides are found in VET</w:t>
      </w:r>
      <w:r w:rsidRPr="00F04CDE">
        <w:t xml:space="preserve">Net - </w:t>
      </w:r>
      <w:r>
        <w:fldChar w:fldCharType="begin"/>
      </w:r>
      <w:r>
        <w:instrText xml:space="preserve"> HYPERLINK "https://vetnet.gov.au/Pages/TrainingDocs.aspx?q=88a61002-9a21-4386-aaf8-69c76e675272" </w:instrText>
      </w:r>
      <w:r>
        <w:fldChar w:fldCharType="separate"/>
      </w:r>
      <w:r w:rsidRPr="009C125D">
        <w:rPr>
          <w:rStyle w:val="Hyperlink"/>
        </w:rPr>
        <w:t>https://vetnet.gov.au/Pages/TrainingDocs.aspx?q=88a61002-9a21-4386-aaf8-69c76e675272</w:t>
      </w:r>
      <w:r>
        <w:fldChar w:fldCharType="end"/>
      </w:r>
    </w:p>
    <w:p w:rsidR="00000000" w:rsidRPr="00F04CDE" w:rsidP="00F04CDE"/>
    <w:sectPr w:rsidSect="00F04C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rsidRPr="00BB1989" w:rsidP="00BB19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89" w:rsidP="00F04C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1989" w:rsidP="00F04C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B1989" w:rsidP="00F04C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rsidP="00F04CDE">
    <w:pPr>
      <w:pStyle w:val="Footer"/>
      <w:framePr w:wrap="around"/>
    </w:pPr>
    <w:r>
      <w:fldChar w:fldCharType="begin"/>
    </w:r>
    <w:r>
      <w:instrText xml:space="preserve"> DOCPROPERTY  Subject  \* MERGEFORMAT </w:instrText>
    </w:r>
    <w:r>
      <w:fldChar w:fldCharType="separate"/>
    </w:r>
    <w:r w:rsidR="00BB1989">
      <w:t>Approved</w:t>
    </w:r>
    <w:r w:rsidR="00BB1989">
      <w:fldChar w:fldCharType="end"/>
    </w:r>
    <w:r>
      <w:tab/>
      <w:t xml:space="preserve">Page </w:t>
    </w:r>
    <w:r>
      <w:fldChar w:fldCharType="begin"/>
    </w:r>
    <w:r>
      <w:instrText xml:space="preserve"> PAGE  \* Arabic  \* MERGEFORMAT </w:instrText>
    </w:r>
    <w:r>
      <w:fldChar w:fldCharType="separate"/>
    </w:r>
    <w:r w:rsidR="00BB198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B1989">
      <w:rPr>
        <w:noProof/>
      </w:rPr>
      <w:t>4</w:t>
    </w:r>
    <w:r>
      <w:rPr>
        <w:noProof/>
      </w:rPr>
      <w:fldChar w:fldCharType="end"/>
    </w:r>
  </w:p>
  <w:p w:rsidR="00F04CDE" w:rsidP="00F04CDE">
    <w:pPr>
      <w:pStyle w:val="Footer"/>
      <w:framePr w:wrap="around"/>
    </w:pPr>
    <w:r>
      <w:t xml:space="preserve">© Commonwealth of Australia, </w:t>
    </w:r>
    <w:r>
      <w:fldChar w:fldCharType="begin"/>
    </w:r>
    <w:r>
      <w:instrText xml:space="preserve"> DATE  \@ "yyyy"  \* MERGEFORMAT </w:instrText>
    </w:r>
    <w:r>
      <w:fldChar w:fldCharType="separate"/>
    </w:r>
    <w:r w:rsidR="00BB1989">
      <w:rPr>
        <w:noProof/>
      </w:rPr>
      <w:t>2025</w:t>
    </w:r>
    <w:r>
      <w:fldChar w:fldCharType="end"/>
    </w:r>
    <w:r>
      <w:tab/>
    </w:r>
    <w:r>
      <w:fldChar w:fldCharType="begin"/>
    </w:r>
    <w:r>
      <w:instrText xml:space="preserve"> DOCPROPERTY  Author  \* MERGEFORMAT </w:instrText>
    </w:r>
    <w:r>
      <w:fldChar w:fldCharType="separate"/>
    </w:r>
    <w:r w:rsidR="00BB1989">
      <w:t>Mining and Automotive Skills Alliance</w:t>
    </w:r>
    <w:r w:rsidR="00BB1989">
      <w:fldChar w:fldCharType="end"/>
    </w:r>
  </w:p>
  <w:p w:rsidR="00F04CDE" w:rsidP="00F04C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CDE" w:rsidRPr="00BB1989" w:rsidP="00BB19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989" w:rsidRPr="002D2AF8" w:rsidP="00F04CDE">
    <w:pPr>
      <w:pStyle w:val="Header"/>
      <w:framePr w:wrap="around"/>
    </w:pPr>
    <w:r>
      <w:fldChar w:fldCharType="begin"/>
    </w:r>
    <w:r>
      <w:instrText xml:space="preserve"> TITLE   \* MERGEFORMAT </w:instrText>
    </w:r>
    <w:r>
      <w:fldChar w:fldCharType="separate"/>
    </w:r>
    <w:r>
      <w:t>RIIVEH303E Drive heavy combination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B1989" w:rsidP="00F04C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CDE" w:rsidRPr="002D2AF8" w:rsidP="00F04CDE">
    <w:pPr>
      <w:pStyle w:val="Header"/>
      <w:framePr w:wrap="around"/>
    </w:pPr>
    <w:r>
      <w:fldChar w:fldCharType="begin"/>
    </w:r>
    <w:r>
      <w:instrText xml:space="preserve"> TITLE   \* MERGEFORMAT </w:instrText>
    </w:r>
    <w:r>
      <w:fldChar w:fldCharType="separate"/>
    </w:r>
    <w:r w:rsidR="00BB1989">
      <w:t>RIIVEH303E Drive heavy combination vehicle</w:t>
    </w:r>
    <w:r w:rsidR="00BB1989">
      <w:fldChar w:fldCharType="end"/>
    </w:r>
    <w:r>
      <w:tab/>
      <w:t xml:space="preserve">Date this document was generated: </w:t>
    </w:r>
    <w:r>
      <w:fldChar w:fldCharType="begin"/>
    </w:r>
    <w:r>
      <w:instrText xml:space="preserve"> CREATEDATE  \@ "d MMMM yyyy"  \* MERGEFORMAT </w:instrText>
    </w:r>
    <w:r>
      <w:fldChar w:fldCharType="separate"/>
    </w:r>
    <w:r w:rsidR="00BB1989">
      <w:rPr>
        <w:noProof/>
      </w:rPr>
      <w:t>2 March 2025</w:t>
    </w:r>
    <w:r>
      <w:fldChar w:fldCharType="end"/>
    </w:r>
  </w:p>
  <w:p w:rsidR="00F04CDE" w:rsidP="00F04C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685E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6A21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F4D7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C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CDE"/>
    <w:pPr>
      <w:spacing w:before="360" w:after="60"/>
      <w:outlineLvl w:val="0"/>
    </w:pPr>
    <w:rPr>
      <w:sz w:val="32"/>
    </w:rPr>
  </w:style>
  <w:style w:type="paragraph" w:styleId="Heading2">
    <w:name w:val="heading 2"/>
    <w:basedOn w:val="HeadingBase"/>
    <w:next w:val="BodyText"/>
    <w:link w:val="Heading2Char"/>
    <w:qFormat/>
    <w:rsid w:val="00F04CDE"/>
    <w:pPr>
      <w:keepLines/>
      <w:spacing w:before="240" w:after="120"/>
      <w:outlineLvl w:val="1"/>
    </w:pPr>
    <w:rPr>
      <w:sz w:val="28"/>
      <w:szCs w:val="40"/>
    </w:rPr>
  </w:style>
  <w:style w:type="paragraph" w:styleId="Heading3">
    <w:name w:val="heading 3"/>
    <w:basedOn w:val="HeadingBase"/>
    <w:next w:val="BodyText"/>
    <w:link w:val="Heading3Char"/>
    <w:qFormat/>
    <w:rsid w:val="00F04CDE"/>
    <w:pPr>
      <w:spacing w:before="180" w:after="120"/>
      <w:outlineLvl w:val="2"/>
    </w:pPr>
    <w:rPr>
      <w:spacing w:val="-10"/>
      <w:kern w:val="32"/>
    </w:rPr>
  </w:style>
  <w:style w:type="paragraph" w:styleId="Heading4">
    <w:name w:val="heading 4"/>
    <w:basedOn w:val="HeadingBase"/>
    <w:next w:val="BodyText"/>
    <w:link w:val="Heading4Char"/>
    <w:qFormat/>
    <w:rsid w:val="00F04CDE"/>
    <w:pPr>
      <w:spacing w:before="160" w:after="120"/>
      <w:outlineLvl w:val="3"/>
    </w:pPr>
    <w:rPr>
      <w:sz w:val="22"/>
    </w:rPr>
  </w:style>
  <w:style w:type="paragraph" w:styleId="Heading5">
    <w:name w:val="heading 5"/>
    <w:basedOn w:val="HeadingBase"/>
    <w:next w:val="Normal"/>
    <w:link w:val="Heading5Char"/>
    <w:qFormat/>
    <w:rsid w:val="00F04CDE"/>
    <w:pPr>
      <w:spacing w:before="80"/>
      <w:outlineLvl w:val="4"/>
    </w:pPr>
    <w:rPr>
      <w:color w:val="918585"/>
      <w:sz w:val="20"/>
    </w:rPr>
  </w:style>
  <w:style w:type="paragraph" w:styleId="Heading6">
    <w:name w:val="heading 6"/>
    <w:basedOn w:val="HeadingBase"/>
    <w:next w:val="Normal"/>
    <w:link w:val="Heading6Char"/>
    <w:qFormat/>
    <w:rsid w:val="00F04CDE"/>
    <w:pPr>
      <w:spacing w:before="60"/>
      <w:outlineLvl w:val="5"/>
    </w:pPr>
    <w:rPr>
      <w:color w:val="918585"/>
      <w:sz w:val="20"/>
    </w:rPr>
  </w:style>
  <w:style w:type="paragraph" w:styleId="Heading7">
    <w:name w:val="heading 7"/>
    <w:basedOn w:val="Normal"/>
    <w:next w:val="Normal"/>
    <w:link w:val="Heading7Char"/>
    <w:qFormat/>
    <w:rsid w:val="00F04CDE"/>
    <w:pPr>
      <w:ind w:left="720"/>
      <w:outlineLvl w:val="6"/>
    </w:pPr>
    <w:rPr>
      <w:i/>
    </w:rPr>
  </w:style>
  <w:style w:type="paragraph" w:styleId="Heading8">
    <w:name w:val="heading 8"/>
    <w:basedOn w:val="Normal"/>
    <w:next w:val="Normal"/>
    <w:link w:val="Heading8Char"/>
    <w:qFormat/>
    <w:rsid w:val="00F04CDE"/>
    <w:pPr>
      <w:ind w:left="720"/>
      <w:outlineLvl w:val="7"/>
    </w:pPr>
    <w:rPr>
      <w:i/>
    </w:rPr>
  </w:style>
  <w:style w:type="paragraph" w:styleId="Heading9">
    <w:name w:val="heading 9"/>
    <w:basedOn w:val="Normal"/>
    <w:next w:val="Normal"/>
    <w:link w:val="Heading9Char"/>
    <w:qFormat/>
    <w:rsid w:val="00F04CDE"/>
    <w:pPr>
      <w:ind w:left="720"/>
      <w:outlineLvl w:val="8"/>
    </w:pPr>
    <w:rPr>
      <w:i/>
    </w:rPr>
  </w:style>
  <w:style w:type="character" w:default="1" w:styleId="DefaultParagraphFont">
    <w:name w:val="Default Paragraph Font"/>
    <w:uiPriority w:val="1"/>
    <w:unhideWhenUsed/>
    <w:rsid w:val="00F04C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CDE"/>
  </w:style>
  <w:style w:type="character" w:customStyle="1" w:styleId="Heading1Char">
    <w:name w:val="Heading 1 Char"/>
    <w:basedOn w:val="DefaultParagraphFont"/>
    <w:link w:val="Heading1"/>
    <w:rsid w:val="00F04C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04CDE"/>
    <w:rPr>
      <w:rFonts w:ascii="Times New Roman" w:eastAsia="Times New Roman" w:hAnsi="Times New Roman" w:cs="Times New Roman"/>
      <w:b/>
      <w:szCs w:val="20"/>
      <w:lang w:eastAsia="en-US"/>
    </w:rPr>
  </w:style>
  <w:style w:type="paragraph" w:styleId="BodyText">
    <w:name w:val="Body Text"/>
    <w:basedOn w:val="Normal"/>
    <w:link w:val="BodyTextChar"/>
    <w:rsid w:val="00F04C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CDE"/>
    <w:rPr>
      <w:rFonts w:ascii="Times New Roman" w:eastAsia="Times New Roman" w:hAnsi="Times New Roman" w:cs="Times New Roman"/>
      <w:sz w:val="24"/>
      <w:lang w:eastAsia="en-US"/>
    </w:rPr>
  </w:style>
  <w:style w:type="paragraph" w:styleId="ListBullet">
    <w:name w:val="List Bullet"/>
    <w:basedOn w:val="List"/>
    <w:rsid w:val="00F04CDE"/>
    <w:pPr>
      <w:numPr>
        <w:numId w:val="12"/>
      </w:numPr>
      <w:tabs>
        <w:tab w:val="clear" w:pos="340"/>
      </w:tabs>
      <w:spacing w:before="40" w:after="40"/>
    </w:pPr>
  </w:style>
  <w:style w:type="character" w:customStyle="1" w:styleId="SpecialBold">
    <w:name w:val="Special Bold"/>
    <w:basedOn w:val="DefaultParagraphFont"/>
    <w:rsid w:val="00F04CDE"/>
    <w:rPr>
      <w:b/>
      <w:spacing w:val="0"/>
    </w:rPr>
  </w:style>
  <w:style w:type="paragraph" w:styleId="ListBullet2">
    <w:name w:val="List Bullet 2"/>
    <w:basedOn w:val="List2"/>
    <w:rsid w:val="00F04CDE"/>
    <w:pPr>
      <w:numPr>
        <w:numId w:val="13"/>
      </w:numPr>
      <w:tabs>
        <w:tab w:val="clear" w:pos="680"/>
      </w:tabs>
    </w:pPr>
  </w:style>
  <w:style w:type="paragraph" w:customStyle="1" w:styleId="SuperHeading">
    <w:name w:val="SuperHeading"/>
    <w:basedOn w:val="Normal"/>
    <w:rsid w:val="00F04CDE"/>
    <w:pPr>
      <w:spacing w:before="240" w:after="120"/>
      <w:outlineLvl w:val="0"/>
    </w:pPr>
    <w:rPr>
      <w:rFonts w:ascii="Times New Roman" w:hAnsi="Times New Roman"/>
      <w:b/>
      <w:sz w:val="32"/>
    </w:rPr>
  </w:style>
  <w:style w:type="paragraph" w:customStyle="1" w:styleId="AllowPageBreak">
    <w:name w:val="AllowPageBreak"/>
    <w:rsid w:val="00F04C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C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C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04C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C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C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C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CDE"/>
    <w:rPr>
      <w:rFonts w:ascii="Courier New" w:eastAsia="Times New Roman" w:hAnsi="Courier New" w:cs="Times New Roman"/>
      <w:i/>
      <w:szCs w:val="20"/>
      <w:lang w:eastAsia="en-US"/>
    </w:rPr>
  </w:style>
  <w:style w:type="paragraph" w:customStyle="1" w:styleId="HeadingBase">
    <w:name w:val="Heading Base"/>
    <w:rsid w:val="00F04C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CDE"/>
    <w:pPr>
      <w:tabs>
        <w:tab w:val="right" w:leader="dot" w:pos="9072"/>
      </w:tabs>
      <w:ind w:left="567"/>
    </w:pPr>
    <w:rPr>
      <w:szCs w:val="22"/>
    </w:rPr>
  </w:style>
  <w:style w:type="paragraph" w:customStyle="1" w:styleId="TOCBase">
    <w:name w:val="TOC Base"/>
    <w:rsid w:val="00F04C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CDE"/>
    <w:pPr>
      <w:tabs>
        <w:tab w:val="right" w:leader="dot" w:pos="9072"/>
      </w:tabs>
      <w:spacing w:before="40" w:after="40"/>
      <w:ind w:left="284"/>
    </w:pPr>
    <w:rPr>
      <w:rFonts w:ascii="Times New Roman" w:hAnsi="Times New Roman"/>
    </w:rPr>
  </w:style>
  <w:style w:type="paragraph" w:styleId="TOC1">
    <w:name w:val="toc 1"/>
    <w:basedOn w:val="TOCBase"/>
    <w:next w:val="Normal"/>
    <w:rsid w:val="00F04C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C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CDE"/>
    <w:rPr>
      <w:rFonts w:ascii="Times New Roman" w:eastAsia="Times New Roman" w:hAnsi="Times New Roman" w:cs="Times New Roman"/>
      <w:sz w:val="16"/>
      <w:lang w:eastAsia="en-US"/>
    </w:rPr>
  </w:style>
  <w:style w:type="paragraph" w:styleId="Title">
    <w:name w:val="Title"/>
    <w:basedOn w:val="HeadingBase"/>
    <w:link w:val="TitleChar"/>
    <w:qFormat/>
    <w:rsid w:val="00F04CDE"/>
    <w:pPr>
      <w:spacing w:before="5040"/>
      <w:jc w:val="center"/>
    </w:pPr>
    <w:rPr>
      <w:sz w:val="48"/>
      <w:szCs w:val="72"/>
      <w:lang w:val="en-US"/>
    </w:rPr>
  </w:style>
  <w:style w:type="character" w:customStyle="1" w:styleId="TitleChar">
    <w:name w:val="Title Char"/>
    <w:basedOn w:val="DefaultParagraphFont"/>
    <w:link w:val="Title"/>
    <w:rsid w:val="00F04C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CDE"/>
    <w:pPr>
      <w:tabs>
        <w:tab w:val="left" w:pos="3600"/>
        <w:tab w:val="left" w:pos="3958"/>
      </w:tabs>
    </w:pPr>
  </w:style>
  <w:style w:type="paragraph" w:styleId="List">
    <w:name w:val="List"/>
    <w:basedOn w:val="BodyText"/>
    <w:next w:val="BodyText"/>
    <w:rsid w:val="00F04CDE"/>
    <w:pPr>
      <w:tabs>
        <w:tab w:val="left" w:pos="340"/>
      </w:tabs>
      <w:spacing w:before="60" w:after="60"/>
      <w:ind w:left="340" w:hanging="340"/>
    </w:pPr>
  </w:style>
  <w:style w:type="paragraph" w:customStyle="1" w:styleId="Note">
    <w:name w:val="Note"/>
    <w:basedOn w:val="BodyText"/>
    <w:rsid w:val="00F04C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CDE"/>
    <w:pPr>
      <w:framePr w:wrap="auto" w:hAnchor="text" w:y="6049"/>
    </w:pPr>
    <w:rPr>
      <w:color w:val="000000"/>
      <w:sz w:val="40"/>
    </w:rPr>
  </w:style>
  <w:style w:type="paragraph" w:customStyle="1" w:styleId="TOCTitle">
    <w:name w:val="TOCTitle"/>
    <w:basedOn w:val="Heading1"/>
    <w:rsid w:val="00F04CDE"/>
    <w:pPr>
      <w:spacing w:after="240"/>
      <w:jc w:val="center"/>
      <w:outlineLvl w:val="9"/>
    </w:pPr>
    <w:rPr>
      <w:caps/>
    </w:rPr>
  </w:style>
  <w:style w:type="paragraph" w:customStyle="1" w:styleId="Version">
    <w:name w:val="Version"/>
    <w:rsid w:val="00F04C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4CDE"/>
    <w:pPr>
      <w:keepNext w:val="0"/>
      <w:tabs>
        <w:tab w:val="right" w:pos="4176"/>
      </w:tabs>
      <w:ind w:left="198" w:hanging="198"/>
    </w:pPr>
    <w:rPr>
      <w:rFonts w:ascii="Garamond" w:hAnsi="Garamond"/>
    </w:rPr>
  </w:style>
  <w:style w:type="paragraph" w:styleId="IndexHeading">
    <w:name w:val="index heading"/>
    <w:basedOn w:val="Normal"/>
    <w:next w:val="Index1"/>
    <w:semiHidden/>
    <w:rsid w:val="00F04CDE"/>
    <w:pPr>
      <w:spacing w:before="120" w:after="120"/>
    </w:pPr>
    <w:rPr>
      <w:rFonts w:ascii="Arial" w:hAnsi="Arial"/>
      <w:b/>
      <w:color w:val="918585"/>
      <w:sz w:val="24"/>
    </w:rPr>
  </w:style>
  <w:style w:type="paragraph" w:styleId="Header">
    <w:name w:val="header"/>
    <w:basedOn w:val="Normal"/>
    <w:link w:val="HeaderChar"/>
    <w:rsid w:val="00F04C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CDE"/>
    <w:rPr>
      <w:rFonts w:ascii="Times New Roman" w:eastAsia="Times New Roman" w:hAnsi="Times New Roman" w:cs="Times New Roman"/>
      <w:sz w:val="16"/>
      <w:szCs w:val="20"/>
      <w:lang w:val="en-GB" w:eastAsia="en-US"/>
    </w:rPr>
  </w:style>
  <w:style w:type="paragraph" w:customStyle="1" w:styleId="Chapter">
    <w:name w:val="Chapter"/>
    <w:basedOn w:val="Normal"/>
    <w:rsid w:val="00F04CDE"/>
    <w:pPr>
      <w:spacing w:before="240"/>
    </w:pPr>
    <w:rPr>
      <w:rFonts w:ascii="Times New Roman" w:hAnsi="Times New Roman"/>
      <w:smallCaps/>
      <w:spacing w:val="80"/>
      <w:sz w:val="28"/>
    </w:rPr>
  </w:style>
  <w:style w:type="paragraph" w:customStyle="1" w:styleId="InChapter">
    <w:name w:val="InChapter"/>
    <w:basedOn w:val="Heading3"/>
    <w:rsid w:val="00F04CDE"/>
    <w:pPr>
      <w:spacing w:after="240"/>
      <w:outlineLvl w:val="9"/>
    </w:pPr>
    <w:rPr>
      <w:noProof/>
    </w:rPr>
  </w:style>
  <w:style w:type="paragraph" w:styleId="Index2">
    <w:name w:val="index 2"/>
    <w:basedOn w:val="Normal"/>
    <w:next w:val="Normal"/>
    <w:semiHidden/>
    <w:rsid w:val="00F04CDE"/>
    <w:pPr>
      <w:tabs>
        <w:tab w:val="right" w:pos="4176"/>
      </w:tabs>
      <w:ind w:left="568" w:hanging="284"/>
    </w:pPr>
    <w:rPr>
      <w:rFonts w:ascii="Garamond" w:hAnsi="Garamond"/>
    </w:rPr>
  </w:style>
  <w:style w:type="paragraph" w:customStyle="1" w:styleId="Byline">
    <w:name w:val="Byline"/>
    <w:rsid w:val="00F04C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CDE"/>
    <w:pPr>
      <w:tabs>
        <w:tab w:val="clear" w:pos="3600"/>
        <w:tab w:val="clear" w:pos="3958"/>
      </w:tabs>
      <w:jc w:val="right"/>
    </w:pPr>
  </w:style>
  <w:style w:type="character" w:styleId="Emphasis">
    <w:name w:val="Emphasis"/>
    <w:basedOn w:val="DefaultParagraphFont"/>
    <w:qFormat/>
    <w:rsid w:val="00F04CDE"/>
    <w:rPr>
      <w:i/>
    </w:rPr>
  </w:style>
  <w:style w:type="paragraph" w:styleId="Caption">
    <w:name w:val="caption"/>
    <w:basedOn w:val="BodyText"/>
    <w:next w:val="Normal"/>
    <w:qFormat/>
    <w:rsid w:val="00F04CDE"/>
    <w:pPr>
      <w:framePr w:w="2268" w:hSpace="181" w:vSpace="181" w:wrap="around" w:vAnchor="text" w:hAnchor="page" w:x="1135" w:y="285" w:anchorLock="1"/>
    </w:pPr>
    <w:rPr>
      <w:i/>
    </w:rPr>
  </w:style>
  <w:style w:type="paragraph" w:customStyle="1" w:styleId="MiniTOCTitle">
    <w:name w:val="MiniTOCTitle"/>
    <w:basedOn w:val="Heading4"/>
    <w:rsid w:val="00F04CDE"/>
    <w:pPr>
      <w:spacing w:before="240"/>
      <w:outlineLvl w:val="9"/>
    </w:pPr>
    <w:rPr>
      <w:noProof/>
      <w:sz w:val="24"/>
    </w:rPr>
  </w:style>
  <w:style w:type="paragraph" w:customStyle="1" w:styleId="MiniTOCItem">
    <w:name w:val="MiniTOCItem"/>
    <w:basedOn w:val="ListBullet"/>
    <w:rsid w:val="00F04CDE"/>
    <w:pPr>
      <w:numPr>
        <w:numId w:val="0"/>
      </w:numPr>
      <w:tabs>
        <w:tab w:val="right" w:leader="dot" w:pos="6521"/>
      </w:tabs>
      <w:spacing w:before="0" w:after="0"/>
    </w:pPr>
  </w:style>
  <w:style w:type="paragraph" w:customStyle="1" w:styleId="TOFTitle">
    <w:name w:val="TOFTitle"/>
    <w:basedOn w:val="TOCTitle"/>
    <w:rsid w:val="00F04CDE"/>
  </w:style>
  <w:style w:type="paragraph" w:styleId="TableofFigures">
    <w:name w:val="table of figures"/>
    <w:basedOn w:val="Normal"/>
    <w:next w:val="Normal"/>
    <w:semiHidden/>
    <w:rsid w:val="00F04CDE"/>
    <w:pPr>
      <w:tabs>
        <w:tab w:val="right" w:leader="dot" w:pos="9072"/>
      </w:tabs>
      <w:ind w:left="970" w:hanging="403"/>
    </w:pPr>
    <w:rPr>
      <w:rFonts w:ascii="Times New Roman" w:hAnsi="Times New Roman"/>
      <w:b/>
    </w:rPr>
  </w:style>
  <w:style w:type="paragraph" w:styleId="ListNumber">
    <w:name w:val="List Number"/>
    <w:basedOn w:val="List"/>
    <w:rsid w:val="00F04CDE"/>
    <w:pPr>
      <w:numPr>
        <w:numId w:val="15"/>
      </w:numPr>
      <w:tabs>
        <w:tab w:val="clear" w:pos="340"/>
      </w:tabs>
    </w:pPr>
  </w:style>
  <w:style w:type="character" w:customStyle="1" w:styleId="WingdingSymbols">
    <w:name w:val="Wingding Symbols"/>
    <w:rsid w:val="00F04CDE"/>
    <w:rPr>
      <w:rFonts w:ascii="Wingdings" w:hAnsi="Wingdings"/>
    </w:rPr>
  </w:style>
  <w:style w:type="paragraph" w:customStyle="1" w:styleId="TableHeading">
    <w:name w:val="Table Heading"/>
    <w:basedOn w:val="HeadingBase"/>
    <w:rsid w:val="00F04CDE"/>
    <w:pPr>
      <w:keepLines/>
      <w:pBdr>
        <w:bottom w:val="single" w:sz="6" w:space="1" w:color="918585"/>
      </w:pBdr>
      <w:spacing w:before="240"/>
    </w:pPr>
  </w:style>
  <w:style w:type="character" w:customStyle="1" w:styleId="HotSpot">
    <w:name w:val="HotSpot"/>
    <w:rsid w:val="00F04CDE"/>
    <w:rPr>
      <w:color w:val="0033CC"/>
      <w:u w:val="none"/>
    </w:rPr>
  </w:style>
  <w:style w:type="paragraph" w:customStyle="1" w:styleId="BodyTextRight">
    <w:name w:val="Body Text Right"/>
    <w:basedOn w:val="BodyText"/>
    <w:rsid w:val="00F04CDE"/>
    <w:pPr>
      <w:spacing w:before="0" w:after="0"/>
      <w:jc w:val="right"/>
    </w:pPr>
  </w:style>
  <w:style w:type="paragraph" w:styleId="Index3">
    <w:name w:val="index 3"/>
    <w:basedOn w:val="ListNumber2"/>
    <w:next w:val="Normal"/>
    <w:semiHidden/>
    <w:rsid w:val="00F04CDE"/>
    <w:pPr>
      <w:numPr>
        <w:numId w:val="0"/>
      </w:numPr>
      <w:tabs>
        <w:tab w:val="right" w:leader="dot" w:pos="4176"/>
      </w:tabs>
    </w:pPr>
  </w:style>
  <w:style w:type="paragraph" w:styleId="ListNumber2">
    <w:name w:val="List Number 2"/>
    <w:basedOn w:val="List2"/>
    <w:rsid w:val="00F04CDE"/>
    <w:pPr>
      <w:numPr>
        <w:numId w:val="10"/>
      </w:numPr>
      <w:tabs>
        <w:tab w:val="clear" w:pos="1060"/>
      </w:tabs>
    </w:pPr>
  </w:style>
  <w:style w:type="paragraph" w:customStyle="1" w:styleId="MarginNote">
    <w:name w:val="Margin Note"/>
    <w:basedOn w:val="BodyText"/>
    <w:rsid w:val="00F04C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C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C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CDE"/>
    <w:rPr>
      <w:sz w:val="32"/>
    </w:rPr>
  </w:style>
  <w:style w:type="paragraph" w:customStyle="1" w:styleId="HeadingProcedure">
    <w:name w:val="Heading Procedure"/>
    <w:basedOn w:val="HeadingBase"/>
    <w:next w:val="Normal"/>
    <w:rsid w:val="00F04CDE"/>
    <w:pPr>
      <w:tabs>
        <w:tab w:val="left" w:pos="0"/>
      </w:tabs>
      <w:spacing w:before="120" w:after="60"/>
    </w:pPr>
    <w:rPr>
      <w:i/>
      <w:color w:val="918585"/>
      <w:sz w:val="22"/>
    </w:rPr>
  </w:style>
  <w:style w:type="paragraph" w:customStyle="1" w:styleId="TableBodyText">
    <w:name w:val="Table Body Text"/>
    <w:basedOn w:val="BodyText"/>
    <w:rsid w:val="00F04CDE"/>
    <w:pPr>
      <w:spacing w:before="60" w:after="60"/>
    </w:pPr>
  </w:style>
  <w:style w:type="paragraph" w:styleId="ListContinue">
    <w:name w:val="List Continue"/>
    <w:basedOn w:val="List"/>
    <w:rsid w:val="00F04CDE"/>
    <w:pPr>
      <w:ind w:firstLine="0"/>
    </w:pPr>
  </w:style>
  <w:style w:type="paragraph" w:customStyle="1" w:styleId="ListNote">
    <w:name w:val="List Note"/>
    <w:basedOn w:val="List"/>
    <w:rsid w:val="00F04CDE"/>
    <w:pPr>
      <w:pBdr>
        <w:top w:val="single" w:sz="6" w:space="2" w:color="918585"/>
        <w:bottom w:val="single" w:sz="6" w:space="2" w:color="918585"/>
      </w:pBdr>
      <w:tabs>
        <w:tab w:val="left" w:pos="1021"/>
      </w:tabs>
      <w:ind w:firstLine="0"/>
    </w:pPr>
  </w:style>
  <w:style w:type="paragraph" w:customStyle="1" w:styleId="Warning">
    <w:name w:val="Warning"/>
    <w:basedOn w:val="BodyText"/>
    <w:rsid w:val="00F04CDE"/>
    <w:pPr>
      <w:shd w:val="clear" w:color="auto" w:fill="D9D9D9"/>
      <w:tabs>
        <w:tab w:val="left" w:pos="992"/>
      </w:tabs>
      <w:ind w:left="119" w:right="119"/>
    </w:pPr>
    <w:rPr>
      <w:sz w:val="20"/>
    </w:rPr>
  </w:style>
  <w:style w:type="paragraph" w:customStyle="1" w:styleId="MarginIcons">
    <w:name w:val="Margin Icons"/>
    <w:basedOn w:val="BodyText"/>
    <w:rsid w:val="00F04C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CDE"/>
    <w:rPr>
      <w:rFonts w:ascii="Courier New" w:hAnsi="Courier New"/>
    </w:rPr>
  </w:style>
  <w:style w:type="paragraph" w:customStyle="1" w:styleId="NoteBullet">
    <w:name w:val="Note Bullet"/>
    <w:basedOn w:val="Note"/>
    <w:rsid w:val="00F04CDE"/>
    <w:pPr>
      <w:tabs>
        <w:tab w:val="clear" w:pos="680"/>
      </w:tabs>
      <w:spacing w:before="60" w:after="60"/>
    </w:pPr>
  </w:style>
  <w:style w:type="paragraph" w:customStyle="1" w:styleId="SubHeading2">
    <w:name w:val="SubHeading2"/>
    <w:basedOn w:val="HeadingBase"/>
    <w:rsid w:val="00F04CDE"/>
    <w:pPr>
      <w:spacing w:before="240" w:after="60"/>
    </w:pPr>
    <w:rPr>
      <w:sz w:val="20"/>
    </w:rPr>
  </w:style>
  <w:style w:type="paragraph" w:customStyle="1" w:styleId="SubHeading1">
    <w:name w:val="SubHeading1"/>
    <w:basedOn w:val="HeadingBase"/>
    <w:rsid w:val="00F04CDE"/>
    <w:pPr>
      <w:spacing w:before="240" w:after="60"/>
    </w:pPr>
    <w:rPr>
      <w:color w:val="918585"/>
      <w:sz w:val="22"/>
    </w:rPr>
  </w:style>
  <w:style w:type="paragraph" w:customStyle="1" w:styleId="SideHeading">
    <w:name w:val="Side Heading"/>
    <w:basedOn w:val="HeadingBase"/>
    <w:rsid w:val="00F04C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CDE"/>
    <w:pPr>
      <w:tabs>
        <w:tab w:val="num" w:pos="360"/>
      </w:tabs>
    </w:pPr>
  </w:style>
  <w:style w:type="paragraph" w:styleId="PlainText">
    <w:name w:val="Plain Text"/>
    <w:basedOn w:val="Normal"/>
    <w:link w:val="PlainTextChar"/>
    <w:rsid w:val="00F04CDE"/>
    <w:rPr>
      <w:sz w:val="20"/>
    </w:rPr>
  </w:style>
  <w:style w:type="character" w:customStyle="1" w:styleId="PlainTextChar">
    <w:name w:val="Plain Text Char"/>
    <w:basedOn w:val="DefaultParagraphFont"/>
    <w:link w:val="PlainText"/>
    <w:rsid w:val="00F04CDE"/>
    <w:rPr>
      <w:rFonts w:ascii="Courier New" w:eastAsia="Times New Roman" w:hAnsi="Courier New" w:cs="Times New Roman"/>
      <w:sz w:val="20"/>
      <w:szCs w:val="20"/>
      <w:lang w:eastAsia="en-US"/>
    </w:rPr>
  </w:style>
  <w:style w:type="character" w:customStyle="1" w:styleId="MenuOption">
    <w:name w:val="Menu Option"/>
    <w:basedOn w:val="DefaultParagraphFont"/>
    <w:rsid w:val="00F04CDE"/>
    <w:rPr>
      <w:b/>
      <w:smallCaps/>
    </w:rPr>
  </w:style>
  <w:style w:type="paragraph" w:customStyle="1" w:styleId="TableListNumber">
    <w:name w:val="Table List Number"/>
    <w:basedOn w:val="ListNumber"/>
    <w:rsid w:val="00F04CDE"/>
    <w:pPr>
      <w:numPr>
        <w:numId w:val="0"/>
      </w:numPr>
    </w:pPr>
  </w:style>
  <w:style w:type="paragraph" w:styleId="TOC4">
    <w:name w:val="toc 4"/>
    <w:basedOn w:val="TOCBase"/>
    <w:next w:val="Normal"/>
    <w:semiHidden/>
    <w:rsid w:val="00F04CDE"/>
    <w:pPr>
      <w:tabs>
        <w:tab w:val="right" w:leader="dot" w:pos="9071"/>
      </w:tabs>
      <w:ind w:left="1701"/>
    </w:pPr>
  </w:style>
  <w:style w:type="paragraph" w:customStyle="1" w:styleId="ListAlpha">
    <w:name w:val="List Alpha"/>
    <w:basedOn w:val="List"/>
    <w:rsid w:val="00F04CDE"/>
    <w:pPr>
      <w:numPr>
        <w:numId w:val="9"/>
      </w:numPr>
    </w:pPr>
  </w:style>
  <w:style w:type="paragraph" w:customStyle="1" w:styleId="ListAlpha2">
    <w:name w:val="List Alpha 2"/>
    <w:basedOn w:val="List2"/>
    <w:rsid w:val="00F04CDE"/>
    <w:pPr>
      <w:numPr>
        <w:numId w:val="8"/>
      </w:numPr>
    </w:pPr>
  </w:style>
  <w:style w:type="paragraph" w:styleId="List2">
    <w:name w:val="List 2"/>
    <w:basedOn w:val="BodyText"/>
    <w:rsid w:val="00F04CDE"/>
    <w:pPr>
      <w:tabs>
        <w:tab w:val="left" w:pos="680"/>
      </w:tabs>
      <w:spacing w:before="60" w:after="60"/>
      <w:ind w:left="680" w:hanging="340"/>
    </w:pPr>
  </w:style>
  <w:style w:type="paragraph" w:styleId="List3">
    <w:name w:val="List 3"/>
    <w:basedOn w:val="BodyText"/>
    <w:rsid w:val="00F04CDE"/>
    <w:pPr>
      <w:tabs>
        <w:tab w:val="left" w:pos="1021"/>
      </w:tabs>
      <w:spacing w:before="60" w:after="60"/>
      <w:ind w:left="1020" w:hanging="340"/>
    </w:pPr>
  </w:style>
  <w:style w:type="paragraph" w:styleId="List4">
    <w:name w:val="List 4"/>
    <w:basedOn w:val="BodyText"/>
    <w:rsid w:val="00F04CDE"/>
    <w:pPr>
      <w:tabs>
        <w:tab w:val="left" w:pos="1361"/>
      </w:tabs>
      <w:spacing w:before="60" w:after="60"/>
      <w:ind w:left="1361" w:hanging="340"/>
    </w:pPr>
  </w:style>
  <w:style w:type="paragraph" w:styleId="List5">
    <w:name w:val="List 5"/>
    <w:basedOn w:val="BodyText"/>
    <w:rsid w:val="00F04CDE"/>
    <w:pPr>
      <w:tabs>
        <w:tab w:val="left" w:pos="1701"/>
      </w:tabs>
      <w:spacing w:before="60" w:after="60"/>
      <w:ind w:left="1701" w:hanging="340"/>
    </w:pPr>
  </w:style>
  <w:style w:type="paragraph" w:styleId="ListBullet3">
    <w:name w:val="List Bullet 3"/>
    <w:basedOn w:val="List3"/>
    <w:rsid w:val="00F04CDE"/>
    <w:pPr>
      <w:numPr>
        <w:numId w:val="14"/>
      </w:numPr>
      <w:tabs>
        <w:tab w:val="clear" w:pos="1021"/>
      </w:tabs>
      <w:ind w:left="1037" w:hanging="357"/>
    </w:pPr>
  </w:style>
  <w:style w:type="paragraph" w:styleId="ListBullet4">
    <w:name w:val="List Bullet 4"/>
    <w:basedOn w:val="List4"/>
    <w:rsid w:val="00F04CDE"/>
    <w:pPr>
      <w:numPr>
        <w:numId w:val="3"/>
      </w:numPr>
      <w:tabs>
        <w:tab w:val="clear" w:pos="1361"/>
      </w:tabs>
    </w:pPr>
  </w:style>
  <w:style w:type="paragraph" w:styleId="ListBullet5">
    <w:name w:val="List Bullet 5"/>
    <w:basedOn w:val="List5"/>
    <w:rsid w:val="00F04CDE"/>
    <w:pPr>
      <w:numPr>
        <w:numId w:val="4"/>
      </w:numPr>
    </w:pPr>
  </w:style>
  <w:style w:type="paragraph" w:styleId="ListContinue2">
    <w:name w:val="List Continue 2"/>
    <w:basedOn w:val="List2"/>
    <w:rsid w:val="00F04CDE"/>
    <w:pPr>
      <w:ind w:firstLine="0"/>
    </w:pPr>
  </w:style>
  <w:style w:type="paragraph" w:styleId="ListContinue3">
    <w:name w:val="List Continue 3"/>
    <w:basedOn w:val="List3"/>
    <w:rsid w:val="00F04CDE"/>
    <w:pPr>
      <w:ind w:left="1021" w:firstLine="0"/>
    </w:pPr>
  </w:style>
  <w:style w:type="paragraph" w:styleId="ListContinue4">
    <w:name w:val="List Continue 4"/>
    <w:basedOn w:val="List4"/>
    <w:rsid w:val="00F04CDE"/>
    <w:pPr>
      <w:ind w:firstLine="0"/>
    </w:pPr>
  </w:style>
  <w:style w:type="paragraph" w:styleId="ListContinue5">
    <w:name w:val="List Continue 5"/>
    <w:basedOn w:val="List5"/>
    <w:rsid w:val="00F04CDE"/>
    <w:pPr>
      <w:ind w:firstLine="0"/>
    </w:pPr>
  </w:style>
  <w:style w:type="paragraph" w:styleId="ListNumber3">
    <w:name w:val="List Number 3"/>
    <w:basedOn w:val="List3"/>
    <w:rsid w:val="00F04CDE"/>
    <w:pPr>
      <w:numPr>
        <w:numId w:val="5"/>
      </w:numPr>
    </w:pPr>
  </w:style>
  <w:style w:type="paragraph" w:styleId="ListNumber4">
    <w:name w:val="List Number 4"/>
    <w:basedOn w:val="List4"/>
    <w:rsid w:val="00F04CDE"/>
    <w:pPr>
      <w:numPr>
        <w:numId w:val="6"/>
      </w:numPr>
    </w:pPr>
  </w:style>
  <w:style w:type="paragraph" w:styleId="ListNumber5">
    <w:name w:val="List Number 5"/>
    <w:basedOn w:val="List5"/>
    <w:rsid w:val="00F04CDE"/>
    <w:pPr>
      <w:numPr>
        <w:numId w:val="7"/>
      </w:numPr>
    </w:pPr>
  </w:style>
  <w:style w:type="paragraph" w:styleId="BlockText">
    <w:name w:val="Block Text"/>
    <w:basedOn w:val="Normal"/>
    <w:rsid w:val="00F04CDE"/>
    <w:pPr>
      <w:spacing w:after="120"/>
      <w:ind w:left="1440" w:right="1440"/>
    </w:pPr>
  </w:style>
  <w:style w:type="character" w:customStyle="1" w:styleId="Subscript">
    <w:name w:val="Subscript"/>
    <w:basedOn w:val="DefaultParagraphFont"/>
    <w:rsid w:val="00F04CDE"/>
    <w:rPr>
      <w:sz w:val="16"/>
      <w:vertAlign w:val="subscript"/>
    </w:rPr>
  </w:style>
  <w:style w:type="character" w:customStyle="1" w:styleId="Superscript">
    <w:name w:val="Superscript"/>
    <w:basedOn w:val="DefaultParagraphFont"/>
    <w:rsid w:val="00F04CDE"/>
    <w:rPr>
      <w:sz w:val="16"/>
      <w:vertAlign w:val="superscript"/>
    </w:rPr>
  </w:style>
  <w:style w:type="character" w:customStyle="1" w:styleId="Symbols">
    <w:name w:val="Symbols"/>
    <w:basedOn w:val="DefaultParagraphFont"/>
    <w:rsid w:val="00F04CDE"/>
    <w:rPr>
      <w:rFonts w:ascii="Symbol" w:hAnsi="Symbol"/>
    </w:rPr>
  </w:style>
  <w:style w:type="character" w:customStyle="1" w:styleId="MenuOptions">
    <w:name w:val="Menu Options"/>
    <w:basedOn w:val="DefaultParagraphFont"/>
    <w:rsid w:val="00F04CDE"/>
    <w:rPr>
      <w:rFonts w:ascii="Arial Narrow" w:hAnsi="Arial Narrow"/>
      <w:smallCaps/>
    </w:rPr>
  </w:style>
  <w:style w:type="character" w:customStyle="1" w:styleId="Buttons">
    <w:name w:val="Buttons"/>
    <w:basedOn w:val="DefaultParagraphFont"/>
    <w:rsid w:val="00F04CDE"/>
    <w:rPr>
      <w:b/>
    </w:rPr>
  </w:style>
  <w:style w:type="character" w:customStyle="1" w:styleId="Underlined">
    <w:name w:val="Underlined"/>
    <w:basedOn w:val="DefaultParagraphFont"/>
    <w:rsid w:val="00F04CDE"/>
    <w:rPr>
      <w:u w:val="single"/>
    </w:rPr>
  </w:style>
  <w:style w:type="paragraph" w:customStyle="1" w:styleId="TableBodyTextRight">
    <w:name w:val="Table Body Text Right"/>
    <w:basedOn w:val="TableBodyText"/>
    <w:rsid w:val="00F04CDE"/>
    <w:pPr>
      <w:widowControl w:val="0"/>
      <w:autoSpaceDE w:val="0"/>
      <w:autoSpaceDN w:val="0"/>
      <w:adjustRightInd w:val="0"/>
      <w:jc w:val="right"/>
    </w:pPr>
    <w:rPr>
      <w:rFonts w:cs="Arial"/>
      <w:szCs w:val="18"/>
    </w:rPr>
  </w:style>
  <w:style w:type="paragraph" w:customStyle="1" w:styleId="CopyrightText">
    <w:name w:val="Copyright Text"/>
    <w:basedOn w:val="BodyText"/>
    <w:rsid w:val="00F04CDE"/>
    <w:rPr>
      <w:sz w:val="18"/>
    </w:rPr>
  </w:style>
  <w:style w:type="paragraph" w:customStyle="1" w:styleId="BodySmallRight">
    <w:name w:val="Body Small Right"/>
    <w:basedOn w:val="BodyTextRight"/>
    <w:rsid w:val="00F04CDE"/>
    <w:rPr>
      <w:sz w:val="18"/>
      <w:szCs w:val="18"/>
    </w:rPr>
  </w:style>
  <w:style w:type="paragraph" w:customStyle="1" w:styleId="MarginEdition">
    <w:name w:val="Margin Edition"/>
    <w:basedOn w:val="MarginNote"/>
    <w:rsid w:val="00F04CDE"/>
    <w:pPr>
      <w:spacing w:before="0" w:after="0"/>
    </w:pPr>
    <w:rPr>
      <w:rFonts w:ascii="Times New Roman" w:hAnsi="Times New Roman"/>
      <w:color w:val="999999"/>
    </w:rPr>
  </w:style>
  <w:style w:type="paragraph" w:customStyle="1" w:styleId="Spacer">
    <w:name w:val="Spacer"/>
    <w:basedOn w:val="Normal"/>
    <w:rsid w:val="00F04CDE"/>
    <w:rPr>
      <w:sz w:val="2"/>
      <w:szCs w:val="2"/>
    </w:rPr>
  </w:style>
  <w:style w:type="character" w:customStyle="1" w:styleId="Small">
    <w:name w:val="Small"/>
    <w:basedOn w:val="DefaultParagraphFont"/>
    <w:rsid w:val="00F04CDE"/>
    <w:rPr>
      <w:sz w:val="16"/>
    </w:rPr>
  </w:style>
  <w:style w:type="paragraph" w:customStyle="1" w:styleId="WideTable">
    <w:name w:val="Wide Table"/>
    <w:basedOn w:val="Normal"/>
    <w:rsid w:val="00F04CDE"/>
    <w:pPr>
      <w:ind w:left="-1418"/>
    </w:pPr>
    <w:rPr>
      <w:sz w:val="2"/>
      <w:szCs w:val="2"/>
    </w:rPr>
  </w:style>
  <w:style w:type="character" w:styleId="PageNumber">
    <w:name w:val="page number"/>
    <w:basedOn w:val="DefaultParagraphFont"/>
    <w:rsid w:val="00F04CDE"/>
  </w:style>
  <w:style w:type="paragraph" w:styleId="Quote">
    <w:name w:val="Quote"/>
    <w:basedOn w:val="Heading1"/>
    <w:link w:val="QuoteChar"/>
    <w:qFormat/>
    <w:rsid w:val="00F04CDE"/>
    <w:rPr>
      <w:b w:val="0"/>
      <w:sz w:val="72"/>
      <w:szCs w:val="72"/>
      <w:lang w:val="en-NZ"/>
    </w:rPr>
  </w:style>
  <w:style w:type="character" w:customStyle="1" w:styleId="QuoteChar">
    <w:name w:val="Quote Char"/>
    <w:basedOn w:val="DefaultParagraphFont"/>
    <w:link w:val="Quote"/>
    <w:rsid w:val="00F04C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CDE"/>
    <w:pPr>
      <w:pageBreakBefore/>
    </w:pPr>
  </w:style>
  <w:style w:type="paragraph" w:customStyle="1" w:styleId="Border">
    <w:name w:val="Border"/>
    <w:basedOn w:val="Normal"/>
    <w:qFormat/>
    <w:rsid w:val="00F04C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CDE"/>
    <w:rPr>
      <w:b/>
      <w:bCs/>
      <w:i/>
      <w:iCs/>
      <w:color w:val="auto"/>
    </w:rPr>
  </w:style>
  <w:style w:type="paragraph" w:styleId="IntenseQuote">
    <w:name w:val="Intense Quote"/>
    <w:basedOn w:val="Normal"/>
    <w:next w:val="Normal"/>
    <w:link w:val="IntenseQuoteChar"/>
    <w:uiPriority w:val="30"/>
    <w:qFormat/>
    <w:rsid w:val="00F04C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C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CDE"/>
    <w:rPr>
      <w:smallCaps/>
      <w:color w:val="auto"/>
      <w:u w:val="single"/>
    </w:rPr>
  </w:style>
  <w:style w:type="character" w:styleId="IntenseReference">
    <w:name w:val="Intense Reference"/>
    <w:basedOn w:val="DefaultParagraphFont"/>
    <w:uiPriority w:val="32"/>
    <w:qFormat/>
    <w:rsid w:val="00F04CDE"/>
    <w:rPr>
      <w:b/>
      <w:bCs/>
      <w:smallCaps/>
      <w:color w:val="auto"/>
      <w:spacing w:val="5"/>
      <w:u w:val="single"/>
    </w:rPr>
  </w:style>
  <w:style w:type="paragraph" w:customStyle="1" w:styleId="2ColumnHeading">
    <w:name w:val="2Column Heading"/>
    <w:basedOn w:val="BodyText"/>
    <w:qFormat/>
    <w:rsid w:val="00F04CDE"/>
    <w:pPr>
      <w:spacing w:after="60"/>
      <w:ind w:left="-2268"/>
    </w:pPr>
    <w:rPr>
      <w:b/>
    </w:rPr>
  </w:style>
  <w:style w:type="paragraph" w:customStyle="1" w:styleId="Heading1TOC">
    <w:name w:val="Heading1 TOC"/>
    <w:basedOn w:val="Normal"/>
    <w:qFormat/>
    <w:rsid w:val="00F04CDE"/>
    <w:pPr>
      <w:spacing w:before="240" w:after="120"/>
    </w:pPr>
    <w:rPr>
      <w:rFonts w:ascii="Times New Roman" w:hAnsi="Times New Roman"/>
      <w:b/>
      <w:sz w:val="32"/>
    </w:rPr>
  </w:style>
  <w:style w:type="paragraph" w:customStyle="1" w:styleId="Heading2TOC">
    <w:name w:val="Heading2 TOC"/>
    <w:basedOn w:val="Normal"/>
    <w:qFormat/>
    <w:rsid w:val="00F04CDE"/>
    <w:pPr>
      <w:spacing w:before="240" w:after="60"/>
    </w:pPr>
    <w:rPr>
      <w:rFonts w:ascii="Times New Roman" w:hAnsi="Times New Roman"/>
      <w:b/>
      <w:sz w:val="28"/>
    </w:rPr>
  </w:style>
  <w:style w:type="character" w:customStyle="1" w:styleId="Underline">
    <w:name w:val="Underline"/>
    <w:basedOn w:val="DefaultParagraphFont"/>
    <w:qFormat/>
    <w:rsid w:val="00F04CDE"/>
    <w:rPr>
      <w:u w:val="single"/>
    </w:rPr>
  </w:style>
  <w:style w:type="character" w:customStyle="1" w:styleId="BoldandItalics">
    <w:name w:val="Bold and Italics"/>
    <w:qFormat/>
    <w:rsid w:val="00F04CDE"/>
    <w:rPr>
      <w:b/>
      <w:i/>
      <w:u w:val="none"/>
    </w:rPr>
  </w:style>
  <w:style w:type="paragraph" w:styleId="BalloonText">
    <w:name w:val="Balloon Text"/>
    <w:basedOn w:val="Normal"/>
    <w:link w:val="BalloonTextChar"/>
    <w:rsid w:val="00F04CDE"/>
    <w:rPr>
      <w:rFonts w:ascii="Tahoma" w:hAnsi="Tahoma" w:cs="Tahoma"/>
      <w:sz w:val="16"/>
      <w:szCs w:val="16"/>
    </w:rPr>
  </w:style>
  <w:style w:type="character" w:customStyle="1" w:styleId="BalloonTextChar">
    <w:name w:val="Balloon Text Char"/>
    <w:basedOn w:val="DefaultParagraphFont"/>
    <w:link w:val="BalloonText"/>
    <w:rsid w:val="00F04C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C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C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CDE"/>
    <w:rPr>
      <w:b/>
      <w:color w:val="660033"/>
      <w:spacing w:val="0"/>
    </w:rPr>
  </w:style>
  <w:style w:type="paragraph" w:customStyle="1" w:styleId="Nameditemlist">
    <w:name w:val="Named item list"/>
    <w:basedOn w:val="BodyText"/>
    <w:qFormat/>
    <w:rsid w:val="00F04CDE"/>
    <w:pPr>
      <w:tabs>
        <w:tab w:val="left" w:pos="2835"/>
      </w:tabs>
      <w:ind w:left="2835" w:hanging="2835"/>
    </w:pPr>
  </w:style>
  <w:style w:type="paragraph" w:customStyle="1" w:styleId="BodyTextnopadding">
    <w:name w:val="Body Text no padding"/>
    <w:basedOn w:val="BodyText"/>
    <w:qFormat/>
    <w:rsid w:val="00F04CDE"/>
    <w:pPr>
      <w:spacing w:before="0" w:after="0"/>
    </w:pPr>
  </w:style>
  <w:style w:type="paragraph" w:customStyle="1" w:styleId="BodyTextBold">
    <w:name w:val="Body Text Bold"/>
    <w:basedOn w:val="BodyText"/>
    <w:qFormat/>
    <w:rsid w:val="00F04CDE"/>
    <w:rPr>
      <w:b/>
    </w:rPr>
  </w:style>
  <w:style w:type="character" w:styleId="Hyperlink">
    <w:name w:val="Hyperlink"/>
    <w:basedOn w:val="DefaultParagraphFont"/>
    <w:uiPriority w:val="99"/>
    <w:unhideWhenUsed/>
    <w:rsid w:val="00BB19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1178</Words>
  <Characters>7542</Characters>
  <Application>Microsoft Office Word</Application>
  <DocSecurity>0</DocSecurity>
  <Lines>215</Lines>
  <Paragraphs>132</Paragraphs>
  <ScaleCrop>false</ScaleCrop>
  <Company>Author-it Software Corporation Ltd.</Company>
  <LinksUpToDate>false</LinksUpToDate>
  <CharactersWithSpaces>8588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RIIVEH303E Drive heavy combination vehicle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2025-03-02T03:27:00Z</dcterms:created>
  <dcterms:modified xsi:type="dcterms:W3CDTF">2025-03-02T03:27:00Z</dcterms:modified>
</cp:coreProperties>
</file>