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ECB" w:rsidP="00094ECB">
      <w:pPr>
        <w:pStyle w:val="Title"/>
      </w:pPr>
      <w:r>
        <w:fldChar w:fldCharType="begin"/>
      </w:r>
      <w:r>
        <w:instrText xml:space="preserve"> TITLE   \* MERGEFORMAT </w:instrText>
      </w:r>
      <w:r>
        <w:fldChar w:fldCharType="separate"/>
      </w:r>
      <w:r>
        <w:t>Assessment Requirements for RIIVEH302D Operate multi-combination vehicle</w:t>
      </w:r>
      <w:r>
        <w:fldChar w:fldCharType="end"/>
      </w:r>
    </w:p>
    <w:p w:rsidR="00094ECB" w:rsidP="00094ECB">
      <w:pPr>
        <w:pStyle w:val="Version"/>
        <w:sectPr w:rsidSect="00CD6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678E" w:rsidP="00CD678E">
      <w:pPr>
        <w:pStyle w:val="SuperHeading"/>
      </w:pPr>
      <w:r w:rsidRPr="00CD678E">
        <w:t>Assessment Requirements for RIIVEH302D Operate multi-combination vehicle</w:t>
      </w:r>
    </w:p>
    <w:p w:rsidR="00000000" w:rsidRPr="00CD678E" w:rsidP="00CD678E">
      <w:pPr>
        <w:pStyle w:val="Heading1"/>
      </w:pPr>
      <w:bookmarkStart w:id="1" w:name="O_681156"/>
      <w:bookmarkEnd w:id="1"/>
      <w:r w:rsidRPr="00CD678E">
        <w:t>Modification History</w:t>
      </w:r>
    </w:p>
    <w:tbl>
      <w:tblPr>
        <w:tblW w:w="0" w:type="auto"/>
        <w:tblCellMar>
          <w:left w:w="62" w:type="dxa"/>
          <w:right w:w="62" w:type="dxa"/>
        </w:tblCellMar>
        <w:tblLook w:val="0000"/>
      </w:tblPr>
      <w:tblGrid>
        <w:gridCol w:w="1107"/>
        <w:gridCol w:w="8089"/>
      </w:tblGrid>
      <w:tr w:rsidTr="00094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78E">
            <w:pPr>
              <w:pStyle w:val="Heading4"/>
              <w:rPr>
                <w:lang w:val="en-NZ"/>
              </w:rPr>
            </w:pPr>
            <w:r w:rsidRPr="00CD678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78E">
            <w:pPr>
              <w:pStyle w:val="Heading4"/>
              <w:rPr>
                <w:lang w:val="en-NZ"/>
              </w:rPr>
            </w:pPr>
            <w:r w:rsidRPr="00CD678E">
              <w:t>Comment</w:t>
            </w:r>
          </w:p>
        </w:tc>
      </w:tr>
      <w:tr w:rsidTr="00094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78E">
            <w:pPr>
              <w:pStyle w:val="BodyText"/>
              <w:rPr>
                <w:lang w:val="en-NZ"/>
              </w:rPr>
            </w:pPr>
            <w:r w:rsidRPr="00CD678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78E">
            <w:pPr>
              <w:pStyle w:val="BodyText"/>
              <w:rPr>
                <w:lang w:val="en-NZ"/>
              </w:rPr>
            </w:pPr>
            <w:r w:rsidRPr="00CD678E">
              <w:t>This unit replaces RIIVEH302A Operate multi-combination vehicle</w:t>
            </w:r>
          </w:p>
        </w:tc>
      </w:tr>
      <w:tr w:rsidTr="00094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78E">
            <w:pPr>
              <w:pStyle w:val="BodyText"/>
              <w:rPr>
                <w:lang w:val="en-NZ"/>
              </w:rPr>
            </w:pPr>
            <w:r w:rsidRPr="00CD678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78E" w:rsidP="00CD678E">
            <w:pPr>
              <w:pStyle w:val="BodyText"/>
            </w:pPr>
            <w:r w:rsidRPr="00CD678E">
              <w:t>Required frequency and volume of evidence amended in Performance evidence.</w:t>
            </w:r>
          </w:p>
          <w:p w:rsidR="00000000" w:rsidRPr="00CD678E" w:rsidP="00CD678E">
            <w:pPr>
              <w:pStyle w:val="BodyText"/>
            </w:pPr>
            <w:r w:rsidRPr="00CD678E">
              <w:t>Substantial amendments made in Assessment Conditions field, including: references to Industry Sectors, assessor and subject matter expert experience requirements, how assessment sho</w:t>
            </w:r>
            <w:r w:rsidRPr="00CD678E">
              <w:t>uld be conducted and what it should confirm.</w:t>
            </w:r>
          </w:p>
        </w:tc>
      </w:tr>
    </w:tbl>
    <w:p w:rsidR="00000000" w:rsidRPr="00CD678E" w:rsidP="00CD678E">
      <w:pPr>
        <w:pStyle w:val="BodyText"/>
      </w:pPr>
    </w:p>
    <w:p w:rsidR="00000000" w:rsidRPr="00CD678E" w:rsidP="00CD678E">
      <w:pPr>
        <w:pStyle w:val="AllowPageBreak"/>
      </w:pPr>
    </w:p>
    <w:p w:rsidR="00000000" w:rsidRPr="00CD678E" w:rsidP="00CD678E">
      <w:pPr>
        <w:pStyle w:val="Heading1"/>
      </w:pPr>
      <w:bookmarkStart w:id="2" w:name="O_681153"/>
      <w:bookmarkEnd w:id="2"/>
      <w:r w:rsidRPr="00CD678E">
        <w:t>Performance Evidence</w:t>
      </w:r>
    </w:p>
    <w:p w:rsidR="00000000" w:rsidRPr="00CD678E" w:rsidP="00094ECB">
      <w:pPr>
        <w:pStyle w:val="BodyText"/>
      </w:pPr>
      <w:r w:rsidRPr="00CD678E">
        <w:t>Evidence is required to be collected that demonstrates a candidate’s competency in this unit. Evidence must be relevant to the roles within this sector’s work operations a</w:t>
      </w:r>
      <w:r w:rsidRPr="00CD678E">
        <w:t>nd satisfy all of the requirements of the performance criteria of this unit and include evidence that the candidate:</w:t>
      </w:r>
    </w:p>
    <w:p w:rsidR="00000000" w:rsidRPr="00CD678E" w:rsidP="00CD678E">
      <w:pPr>
        <w:pStyle w:val="ListBullet"/>
      </w:pPr>
      <w:r w:rsidRPr="00CD678E">
        <w:t>locates and applies relevant legislation, documentation, policies and procedures</w:t>
      </w:r>
    </w:p>
    <w:p w:rsidR="00000000" w:rsidRPr="00CD678E" w:rsidP="00CD678E">
      <w:pPr>
        <w:pStyle w:val="ListBullet"/>
      </w:pPr>
      <w:r w:rsidRPr="00CD678E">
        <w:t>works effectively with others to undertake and complete effective operation of multi-combination vehicle to  meet all  required outcomes including:</w:t>
      </w:r>
    </w:p>
    <w:p w:rsidR="00000000" w:rsidRPr="00CD678E" w:rsidP="00CD678E">
      <w:pPr>
        <w:pStyle w:val="ListBullet2"/>
      </w:pPr>
      <w:r w:rsidRPr="00CD678E">
        <w:t>preparing for and organising work activities to meet all task requirements</w:t>
      </w:r>
    </w:p>
    <w:p w:rsidR="00000000" w:rsidRPr="00CD678E" w:rsidP="00CD678E">
      <w:pPr>
        <w:pStyle w:val="ListBullet2"/>
      </w:pPr>
      <w:r w:rsidRPr="00CD678E">
        <w:t>communicating clearly and concis</w:t>
      </w:r>
      <w:r w:rsidRPr="00CD678E">
        <w:t>ely with others to receive and clarify work instructions</w:t>
      </w:r>
    </w:p>
    <w:p w:rsidR="00000000" w:rsidRPr="00CD678E" w:rsidP="00CD678E">
      <w:pPr>
        <w:pStyle w:val="ListBullet2"/>
      </w:pPr>
      <w:r w:rsidRPr="00CD678E">
        <w:t>using a range of communication techniques and aids to advise others of work activity and exclusion zones</w:t>
      </w:r>
    </w:p>
    <w:p w:rsidR="00000000" w:rsidRPr="00CD678E" w:rsidP="00CD678E">
      <w:pPr>
        <w:pStyle w:val="ListBullet"/>
      </w:pPr>
      <w:r w:rsidRPr="00CD678E">
        <w:t>demonstrates completion of the operation of multi-combination vehicle that safely, effectivel</w:t>
      </w:r>
      <w:r w:rsidRPr="00CD678E">
        <w:t>y and efficiently meets all of the required outcomes on more than one (1) occasion including:</w:t>
      </w:r>
    </w:p>
    <w:p w:rsidR="00000000" w:rsidRPr="00CD678E" w:rsidP="00CD678E">
      <w:pPr>
        <w:pStyle w:val="ListBullet2"/>
      </w:pPr>
      <w:r w:rsidRPr="00CD678E">
        <w:t xml:space="preserve">organising work activities to comply with site standards </w:t>
      </w:r>
    </w:p>
    <w:p w:rsidR="00000000" w:rsidRPr="00CD678E" w:rsidP="00CD678E">
      <w:pPr>
        <w:pStyle w:val="ListBullet2"/>
      </w:pPr>
      <w:r w:rsidRPr="00CD678E">
        <w:t xml:space="preserve">couple and uncouple trailer </w:t>
      </w:r>
    </w:p>
    <w:p w:rsidR="00000000" w:rsidRPr="00CD678E" w:rsidP="00CD678E">
      <w:pPr>
        <w:pStyle w:val="ListBullet2"/>
      </w:pPr>
      <w:r w:rsidRPr="00CD678E">
        <w:t>carry out pre-start and start-up checks on vehicle, trailers and ancillary</w:t>
      </w:r>
      <w:r w:rsidRPr="00CD678E">
        <w:t xml:space="preserve"> equipment </w:t>
      </w:r>
    </w:p>
    <w:p w:rsidR="00000000" w:rsidRPr="00CD678E" w:rsidP="00CD678E">
      <w:pPr>
        <w:pStyle w:val="ListBullet2"/>
      </w:pPr>
      <w:r w:rsidRPr="00CD678E">
        <w:t xml:space="preserve">operate, steer, manoeuvre and position vehicle, trailers and ancillary equipment </w:t>
      </w:r>
    </w:p>
    <w:p w:rsidR="00000000" w:rsidRPr="00CD678E" w:rsidP="00CD678E">
      <w:pPr>
        <w:pStyle w:val="ListBullet2"/>
      </w:pPr>
      <w:r w:rsidRPr="00CD678E">
        <w:t xml:space="preserve">manage engine power and efficiency </w:t>
      </w:r>
    </w:p>
    <w:p w:rsidR="00000000" w:rsidRPr="00CD678E" w:rsidP="00CD678E">
      <w:pPr>
        <w:pStyle w:val="ListBullet2"/>
      </w:pPr>
      <w:r w:rsidRPr="00CD678E">
        <w:t>monitor vehicle performance and respond to warnings and alarms</w:t>
      </w:r>
    </w:p>
    <w:p w:rsidR="00000000" w:rsidRPr="00CD678E" w:rsidP="00CD678E">
      <w:pPr>
        <w:pStyle w:val="ListBullet2"/>
      </w:pPr>
      <w:r w:rsidRPr="00CD678E">
        <w:t xml:space="preserve">halt, park, lock and secure vehicle </w:t>
      </w:r>
    </w:p>
    <w:p w:rsidR="00000000" w:rsidRPr="00CD678E" w:rsidP="00CD678E">
      <w:pPr>
        <w:pStyle w:val="ListBullet2"/>
      </w:pPr>
      <w:r w:rsidRPr="00CD678E">
        <w:t xml:space="preserve">carry out engine shutdown </w:t>
      </w:r>
      <w:r w:rsidRPr="00CD678E">
        <w:t xml:space="preserve">and post operational procedures </w:t>
      </w:r>
    </w:p>
    <w:p w:rsidR="00000000" w:rsidRPr="00CD678E" w:rsidP="00CD678E">
      <w:pPr>
        <w:pStyle w:val="ListBullet2"/>
      </w:pPr>
      <w:r w:rsidRPr="00CD678E">
        <w:t>process written records and reports</w:t>
      </w:r>
    </w:p>
    <w:p w:rsidR="00000000" w:rsidRPr="00CD678E" w:rsidP="00CD678E">
      <w:pPr>
        <w:pStyle w:val="AllowPageBreak"/>
      </w:pPr>
    </w:p>
    <w:p w:rsidR="00000000" w:rsidRPr="00CD678E" w:rsidP="00CD678E">
      <w:pPr>
        <w:pStyle w:val="Heading1"/>
      </w:pPr>
      <w:bookmarkStart w:id="3" w:name="O_681152"/>
      <w:bookmarkEnd w:id="3"/>
      <w:r w:rsidRPr="00CD678E">
        <w:t>Knowledge Evidence</w:t>
      </w:r>
    </w:p>
    <w:p w:rsidR="00000000" w:rsidRPr="00CD678E" w:rsidP="00094ECB">
      <w:pPr>
        <w:pStyle w:val="BodyText"/>
      </w:pPr>
      <w:r w:rsidRPr="00CD678E">
        <w:t>The candidate must demonstrate knowledge of the following when operating a multi-combination vehicle through:</w:t>
      </w:r>
    </w:p>
    <w:p w:rsidR="00000000" w:rsidRPr="00CD678E" w:rsidP="00CD678E">
      <w:pPr>
        <w:pStyle w:val="ListBullet2"/>
      </w:pPr>
      <w:r w:rsidRPr="00CD678E">
        <w:t>interpret and communicate work instructions and processes</w:t>
      </w:r>
    </w:p>
    <w:p w:rsidR="00000000" w:rsidRPr="00CD678E" w:rsidP="00CD678E">
      <w:pPr>
        <w:pStyle w:val="ListBullet2"/>
      </w:pPr>
      <w:r w:rsidRPr="00CD678E">
        <w:t>apply problem solving skills to haulage operations issues</w:t>
      </w:r>
    </w:p>
    <w:p w:rsidR="00000000" w:rsidRPr="00CD678E" w:rsidP="00CD678E">
      <w:pPr>
        <w:pStyle w:val="ListBullet2"/>
      </w:pPr>
      <w:r w:rsidRPr="00CD678E">
        <w:t>location of equipment relative to working environment</w:t>
      </w:r>
    </w:p>
    <w:p w:rsidR="00000000" w:rsidRPr="00CD678E" w:rsidP="00CD678E">
      <w:pPr>
        <w:pStyle w:val="ListBullet2"/>
      </w:pPr>
      <w:r w:rsidRPr="00CD678E">
        <w:t xml:space="preserve">recording, reporting and handover procedures </w:t>
      </w:r>
    </w:p>
    <w:p w:rsidR="00000000" w:rsidRPr="00CD678E" w:rsidP="00CD678E">
      <w:pPr>
        <w:pStyle w:val="ListBullet2"/>
      </w:pPr>
      <w:r w:rsidRPr="00CD678E">
        <w:t>using start up and shutdown procedures</w:t>
      </w:r>
    </w:p>
    <w:p w:rsidR="00000000" w:rsidRPr="00CD678E" w:rsidP="00CD678E">
      <w:pPr>
        <w:pStyle w:val="ListBullet2"/>
      </w:pPr>
      <w:r w:rsidRPr="00CD678E">
        <w:t>a</w:t>
      </w:r>
      <w:r w:rsidRPr="00CD678E">
        <w:t xml:space="preserve">pplying technical information, including manufacturer’s manuals related to multi-combination vehicles/trailers, and their operations </w:t>
      </w:r>
    </w:p>
    <w:p w:rsidR="00000000" w:rsidRPr="00CD678E" w:rsidP="00CD678E">
      <w:pPr>
        <w:pStyle w:val="ListBullet2"/>
      </w:pPr>
      <w:r w:rsidRPr="00CD678E">
        <w:t xml:space="preserve">operating vehicles within specifications and limitations </w:t>
      </w:r>
    </w:p>
    <w:p w:rsidR="00000000" w:rsidRPr="00CD678E" w:rsidP="00CD678E">
      <w:pPr>
        <w:pStyle w:val="ListBullet2"/>
      </w:pPr>
      <w:r w:rsidRPr="00CD678E">
        <w:t>identifying and reporting faults in vehicles and ancillary equip</w:t>
      </w:r>
      <w:r w:rsidRPr="00CD678E">
        <w:t>ment</w:t>
      </w:r>
    </w:p>
    <w:p w:rsidR="00000000" w:rsidRPr="00CD678E" w:rsidP="00CD678E">
      <w:pPr>
        <w:pStyle w:val="AllowPageBreak"/>
      </w:pPr>
    </w:p>
    <w:p w:rsidR="00000000" w:rsidRPr="00CD678E" w:rsidP="00CD678E">
      <w:pPr>
        <w:pStyle w:val="Heading1"/>
      </w:pPr>
      <w:bookmarkStart w:id="4" w:name="O_681151"/>
      <w:bookmarkEnd w:id="4"/>
      <w:r w:rsidRPr="00CD678E">
        <w:t>Assessment Conditions</w:t>
      </w:r>
    </w:p>
    <w:p w:rsidR="00000000" w:rsidRPr="00CD678E" w:rsidP="00CD678E">
      <w:pPr>
        <w:pStyle w:val="ListBullet"/>
      </w:pPr>
      <w:r w:rsidRPr="00CD678E">
        <w:t xml:space="preserve">An assessor of this unit must satisfy the requirements of the NVR/AQTF or their successors; and Industry regulations for certification and licensing; and, </w:t>
      </w:r>
    </w:p>
    <w:p w:rsidR="00000000" w:rsidRPr="00CD678E" w:rsidP="00CD678E">
      <w:pPr>
        <w:pStyle w:val="ListBullet"/>
      </w:pPr>
      <w:r w:rsidRPr="00CD678E">
        <w:t>this unit must be assessed in the context of this secto</w:t>
      </w:r>
      <w:r w:rsidRPr="00CD678E">
        <w:t>r’s work environment; and,</w:t>
      </w:r>
    </w:p>
    <w:p w:rsidR="00000000" w:rsidRPr="00CD678E" w:rsidP="00CD678E">
      <w:pPr>
        <w:pStyle w:val="ListBullet"/>
      </w:pPr>
      <w:r w:rsidRPr="00CD678E">
        <w:t>this unit must be assessed in compliance with relevant legislation/regulation and using policies, procedures, processes and operational manuals directly related to the industry sector for which it is being assessed; and,</w:t>
      </w:r>
    </w:p>
    <w:p w:rsidR="00000000" w:rsidRPr="00CD678E" w:rsidP="00CD678E">
      <w:pPr>
        <w:pStyle w:val="ListBullet"/>
      </w:pPr>
      <w:r w:rsidRPr="00CD678E">
        <w:t>assessment may be conducted in conjunction with the assessment of other Units of Competency; and,</w:t>
      </w:r>
    </w:p>
    <w:p w:rsidR="00000000" w:rsidRPr="00CD678E" w:rsidP="00CD678E">
      <w:pPr>
        <w:pStyle w:val="ListBullet"/>
      </w:pPr>
      <w:r w:rsidRPr="00CD678E">
        <w:t>assessment must confirm consistent performance can be applied in a range of relevant workplace circumstances; and,</w:t>
      </w:r>
    </w:p>
    <w:p w:rsidR="00000000" w:rsidRPr="00CD678E" w:rsidP="00CD678E">
      <w:pPr>
        <w:pStyle w:val="ListBullet"/>
      </w:pPr>
      <w:r w:rsidRPr="00CD678E">
        <w:t xml:space="preserve">assessors must demonstrate the performance </w:t>
      </w:r>
      <w:r w:rsidRPr="00CD678E">
        <w:t>evidence, and knowledge evidence as outlined in this Unit of Competency, and through the minimum years of current* work experience specified below in an Industry sector relevant to the outcomes of the unit; or,</w:t>
      </w:r>
    </w:p>
    <w:p w:rsidR="00000000" w:rsidRPr="00CD678E" w:rsidP="00CD678E">
      <w:pPr>
        <w:pStyle w:val="ListBullet"/>
      </w:pPr>
      <w:r w:rsidRPr="00CD678E">
        <w:t>where the assessor does not meet experience r</w:t>
      </w:r>
      <w:r w:rsidRPr="00CD678E">
        <w:t>equirements a co-assessment or partnership arrangement must exist between the qualified assessor and an Industry subject matter expert. The Industry subject matter expert should hold the unit being assessed (or an equivalent unit) and/or demonstrate equiva</w:t>
      </w:r>
      <w:r w:rsidRPr="00CD678E">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CD678E">
        <w:t>unit being assessed; and,</w:t>
      </w:r>
    </w:p>
    <w:p w:rsidR="00000000" w:rsidRPr="00CD678E" w:rsidP="00CD678E">
      <w:pPr>
        <w:pStyle w:val="ListBullet"/>
      </w:pPr>
      <w:r w:rsidRPr="00CD678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D67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SubHeading1"/>
              <w:rPr>
                <w:lang w:val="en-NZ"/>
              </w:rPr>
            </w:pPr>
            <w:r w:rsidRPr="00CD678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SubHeading1"/>
              <w:rPr>
                <w:lang w:val="en-NZ"/>
              </w:rPr>
            </w:pPr>
            <w:r w:rsidRPr="00CD678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SubHeading1"/>
              <w:rPr>
                <w:lang w:val="en-NZ"/>
              </w:rPr>
            </w:pPr>
            <w:r w:rsidRPr="00CD678E">
              <w:t>Re</w:t>
            </w:r>
            <w:r w:rsidRPr="00CD678E">
              <w:t>quired assessor or Industry subject matter expert experience</w:t>
            </w:r>
          </w:p>
        </w:tc>
      </w:tr>
      <w:tr w:rsidTr="00CD678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 xml:space="preserve">Drilling, Metalliferous Mining, Coal </w:t>
            </w:r>
            <w:r w:rsidRPr="00CD678E">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1 Year</w:t>
            </w:r>
          </w:p>
        </w:tc>
      </w:tr>
      <w:tr w:rsidTr="00CD678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2 Years</w:t>
            </w:r>
          </w:p>
        </w:tc>
      </w:tr>
      <w:tr w:rsidTr="00CD67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3 Years</w:t>
            </w:r>
          </w:p>
        </w:tc>
      </w:tr>
      <w:tr w:rsidTr="00CD67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5 Years</w:t>
            </w:r>
          </w:p>
        </w:tc>
      </w:tr>
      <w:tr w:rsidTr="00CD67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78E">
            <w:pPr>
              <w:pStyle w:val="BodyText"/>
              <w:rPr>
                <w:lang w:val="en-NZ"/>
              </w:rPr>
            </w:pPr>
            <w:r w:rsidRPr="00CD678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78E" w:rsidP="00CD678E">
            <w:pPr>
              <w:pStyle w:val="BodyText"/>
            </w:pPr>
            <w:r w:rsidRPr="00CD678E">
              <w:t xml:space="preserve">Where this Unit is being assessed outside of the Resources and Infrastructure Sectors assessor and/or Industry subject matter expert experience </w:t>
            </w:r>
            <w:r w:rsidRPr="00CD678E">
              <w:t>should be in-line with industry standards for the sector in which it is being assessed and where no Industry standard is specified should comply with any relevant regulation.</w:t>
            </w:r>
          </w:p>
        </w:tc>
      </w:tr>
    </w:tbl>
    <w:p w:rsidR="00000000" w:rsidRPr="00CD678E" w:rsidP="00094ECB">
      <w:pPr>
        <w:pStyle w:val="BodyText"/>
      </w:pPr>
      <w:r w:rsidRPr="00CD678E">
        <w:t>*Assessors can demonstrate current work experience through employment within In</w:t>
      </w:r>
      <w:r w:rsidRPr="00CD678E">
        <w:t>dustry in a role relevant to the outcomes of the Unit; or, for external assessors this can be demonstrated through exposure to Industry by conducting frequent site assessments across various locations.</w:t>
      </w:r>
    </w:p>
    <w:p w:rsidR="00000000" w:rsidRPr="00CD678E" w:rsidP="00094ECB">
      <w:pPr>
        <w:pStyle w:val="BodyText"/>
      </w:pPr>
      <w:r w:rsidRPr="00CD678E">
        <w:t>**Where a unit is being delivered outside of a Qualifi</w:t>
      </w:r>
      <w:r w:rsidRPr="00CD678E">
        <w:t>cation the first numeric character in the Unit code should be considered to indicate the AQF level</w:t>
      </w:r>
    </w:p>
    <w:p w:rsidR="00000000" w:rsidRPr="00CD678E" w:rsidP="00CD678E">
      <w:pPr>
        <w:pStyle w:val="Heading1"/>
      </w:pPr>
      <w:bookmarkStart w:id="5" w:name="O_681176"/>
      <w:bookmarkEnd w:id="5"/>
      <w:r w:rsidRPr="00CD678E">
        <w:t>Links</w:t>
      </w:r>
    </w:p>
    <w:p w:rsidR="00000000" w:rsidRPr="00CD678E" w:rsidP="00094ECB">
      <w:pPr>
        <w:pStyle w:val="BodyText"/>
      </w:pPr>
      <w:r w:rsidRPr="00CD678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5714">
        <w:rPr>
          <w:rStyle w:val="Hyperlink"/>
        </w:rPr>
        <w:t>https://vetnet.gov.au/Pages/TrainingDocs.aspx?q=88a61002-9a21-4386-aaf8-69c76e675272</w:t>
      </w:r>
      <w:r>
        <w:fldChar w:fldCharType="end"/>
      </w:r>
    </w:p>
    <w:p w:rsidR="00000000" w:rsidRPr="00CD678E" w:rsidP="00CD678E"/>
    <w:sectPr w:rsidSect="00CD6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8E" w:rsidRPr="00094ECB" w:rsidP="00094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CB" w:rsidP="00CD6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4ECB" w:rsidP="00CD678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94ECB" w:rsidP="00CD6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78E" w:rsidRPr="00094ECB" w:rsidP="00094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CB" w:rsidRPr="002D2AF8" w:rsidP="00CD678E">
    <w:pPr>
      <w:pStyle w:val="Header"/>
      <w:framePr w:wrap="around"/>
    </w:pPr>
    <w:r>
      <w:fldChar w:fldCharType="begin"/>
    </w:r>
    <w:r>
      <w:instrText xml:space="preserve"> TITLE   \* MERGEFORMAT </w:instrText>
    </w:r>
    <w:r>
      <w:fldChar w:fldCharType="separate"/>
    </w:r>
    <w:r>
      <w:t>Assessment Requirements for RIIVEH302D Operate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94ECB" w:rsidP="00CD6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C3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E0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A82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78E"/>
    <w:pPr>
      <w:spacing w:before="360" w:after="60"/>
      <w:outlineLvl w:val="0"/>
    </w:pPr>
    <w:rPr>
      <w:sz w:val="32"/>
    </w:rPr>
  </w:style>
  <w:style w:type="paragraph" w:styleId="Heading2">
    <w:name w:val="heading 2"/>
    <w:basedOn w:val="HeadingBase"/>
    <w:next w:val="BodyText"/>
    <w:link w:val="Heading2Char"/>
    <w:qFormat/>
    <w:rsid w:val="00CD678E"/>
    <w:pPr>
      <w:keepLines/>
      <w:spacing w:before="240" w:after="120"/>
      <w:outlineLvl w:val="1"/>
    </w:pPr>
    <w:rPr>
      <w:sz w:val="28"/>
      <w:szCs w:val="40"/>
    </w:rPr>
  </w:style>
  <w:style w:type="paragraph" w:styleId="Heading3">
    <w:name w:val="heading 3"/>
    <w:basedOn w:val="HeadingBase"/>
    <w:next w:val="BodyText"/>
    <w:link w:val="Heading3Char"/>
    <w:qFormat/>
    <w:rsid w:val="00CD678E"/>
    <w:pPr>
      <w:spacing w:before="180" w:after="120"/>
      <w:outlineLvl w:val="2"/>
    </w:pPr>
    <w:rPr>
      <w:spacing w:val="-10"/>
      <w:kern w:val="32"/>
    </w:rPr>
  </w:style>
  <w:style w:type="paragraph" w:styleId="Heading4">
    <w:name w:val="heading 4"/>
    <w:basedOn w:val="HeadingBase"/>
    <w:next w:val="BodyText"/>
    <w:link w:val="Heading4Char"/>
    <w:qFormat/>
    <w:rsid w:val="00CD678E"/>
    <w:pPr>
      <w:spacing w:before="160" w:after="120"/>
      <w:outlineLvl w:val="3"/>
    </w:pPr>
    <w:rPr>
      <w:sz w:val="22"/>
    </w:rPr>
  </w:style>
  <w:style w:type="paragraph" w:styleId="Heading5">
    <w:name w:val="heading 5"/>
    <w:basedOn w:val="HeadingBase"/>
    <w:next w:val="Normal"/>
    <w:link w:val="Heading5Char"/>
    <w:qFormat/>
    <w:rsid w:val="00CD678E"/>
    <w:pPr>
      <w:spacing w:before="80"/>
      <w:outlineLvl w:val="4"/>
    </w:pPr>
    <w:rPr>
      <w:color w:val="918585"/>
      <w:sz w:val="20"/>
    </w:rPr>
  </w:style>
  <w:style w:type="paragraph" w:styleId="Heading6">
    <w:name w:val="heading 6"/>
    <w:basedOn w:val="HeadingBase"/>
    <w:next w:val="Normal"/>
    <w:link w:val="Heading6Char"/>
    <w:qFormat/>
    <w:rsid w:val="00CD678E"/>
    <w:pPr>
      <w:spacing w:before="60"/>
      <w:outlineLvl w:val="5"/>
    </w:pPr>
    <w:rPr>
      <w:color w:val="918585"/>
      <w:sz w:val="20"/>
    </w:rPr>
  </w:style>
  <w:style w:type="paragraph" w:styleId="Heading7">
    <w:name w:val="heading 7"/>
    <w:basedOn w:val="Normal"/>
    <w:next w:val="Normal"/>
    <w:link w:val="Heading7Char"/>
    <w:qFormat/>
    <w:rsid w:val="00CD678E"/>
    <w:pPr>
      <w:ind w:left="720"/>
      <w:outlineLvl w:val="6"/>
    </w:pPr>
    <w:rPr>
      <w:i/>
    </w:rPr>
  </w:style>
  <w:style w:type="paragraph" w:styleId="Heading8">
    <w:name w:val="heading 8"/>
    <w:basedOn w:val="Normal"/>
    <w:next w:val="Normal"/>
    <w:link w:val="Heading8Char"/>
    <w:qFormat/>
    <w:rsid w:val="00CD678E"/>
    <w:pPr>
      <w:ind w:left="720"/>
      <w:outlineLvl w:val="7"/>
    </w:pPr>
    <w:rPr>
      <w:i/>
    </w:rPr>
  </w:style>
  <w:style w:type="paragraph" w:styleId="Heading9">
    <w:name w:val="heading 9"/>
    <w:basedOn w:val="Normal"/>
    <w:next w:val="Normal"/>
    <w:link w:val="Heading9Char"/>
    <w:qFormat/>
    <w:rsid w:val="00CD678E"/>
    <w:pPr>
      <w:ind w:left="720"/>
      <w:outlineLvl w:val="8"/>
    </w:pPr>
    <w:rPr>
      <w:i/>
    </w:rPr>
  </w:style>
  <w:style w:type="character" w:default="1" w:styleId="DefaultParagraphFont">
    <w:name w:val="Default Paragraph Font"/>
    <w:uiPriority w:val="1"/>
    <w:unhideWhenUsed/>
    <w:rsid w:val="00CD6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78E"/>
  </w:style>
  <w:style w:type="character" w:customStyle="1" w:styleId="Heading1Char">
    <w:name w:val="Heading 1 Char"/>
    <w:basedOn w:val="DefaultParagraphFont"/>
    <w:link w:val="Heading1"/>
    <w:rsid w:val="00CD67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678E"/>
    <w:rPr>
      <w:rFonts w:ascii="Times New Roman" w:eastAsia="Times New Roman" w:hAnsi="Times New Roman" w:cs="Times New Roman"/>
      <w:b/>
      <w:szCs w:val="20"/>
      <w:lang w:eastAsia="en-US"/>
    </w:rPr>
  </w:style>
  <w:style w:type="paragraph" w:styleId="BodyText">
    <w:name w:val="Body Text"/>
    <w:basedOn w:val="Normal"/>
    <w:link w:val="BodyTextChar"/>
    <w:rsid w:val="00CD6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78E"/>
    <w:rPr>
      <w:rFonts w:ascii="Times New Roman" w:eastAsia="Times New Roman" w:hAnsi="Times New Roman" w:cs="Times New Roman"/>
      <w:sz w:val="24"/>
      <w:lang w:eastAsia="en-US"/>
    </w:rPr>
  </w:style>
  <w:style w:type="paragraph" w:styleId="ListBullet">
    <w:name w:val="List Bullet"/>
    <w:basedOn w:val="List"/>
    <w:rsid w:val="00CD678E"/>
    <w:pPr>
      <w:numPr>
        <w:numId w:val="12"/>
      </w:numPr>
      <w:tabs>
        <w:tab w:val="clear" w:pos="340"/>
      </w:tabs>
      <w:spacing w:before="40" w:after="40"/>
    </w:pPr>
  </w:style>
  <w:style w:type="paragraph" w:styleId="ListBullet2">
    <w:name w:val="List Bullet 2"/>
    <w:basedOn w:val="List2"/>
    <w:rsid w:val="00CD678E"/>
    <w:pPr>
      <w:numPr>
        <w:numId w:val="13"/>
      </w:numPr>
      <w:tabs>
        <w:tab w:val="clear" w:pos="680"/>
      </w:tabs>
    </w:pPr>
  </w:style>
  <w:style w:type="paragraph" w:customStyle="1" w:styleId="SuperHeading">
    <w:name w:val="SuperHeading"/>
    <w:basedOn w:val="Normal"/>
    <w:rsid w:val="00CD678E"/>
    <w:pPr>
      <w:spacing w:before="240" w:after="120"/>
      <w:outlineLvl w:val="0"/>
    </w:pPr>
    <w:rPr>
      <w:rFonts w:ascii="Times New Roman" w:hAnsi="Times New Roman"/>
      <w:b/>
      <w:sz w:val="32"/>
    </w:rPr>
  </w:style>
  <w:style w:type="paragraph" w:customStyle="1" w:styleId="AllowPageBreak">
    <w:name w:val="AllowPageBreak"/>
    <w:rsid w:val="00CD67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D678E"/>
    <w:pPr>
      <w:spacing w:before="240" w:after="60"/>
    </w:pPr>
    <w:rPr>
      <w:color w:val="918585"/>
      <w:sz w:val="22"/>
    </w:rPr>
  </w:style>
  <w:style w:type="character" w:customStyle="1" w:styleId="Heading2Char">
    <w:name w:val="Heading 2 Char"/>
    <w:basedOn w:val="DefaultParagraphFont"/>
    <w:link w:val="Heading2"/>
    <w:rsid w:val="00CD6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7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6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78E"/>
    <w:rPr>
      <w:rFonts w:ascii="Courier New" w:eastAsia="Times New Roman" w:hAnsi="Courier New" w:cs="Times New Roman"/>
      <w:i/>
      <w:szCs w:val="20"/>
      <w:lang w:eastAsia="en-US"/>
    </w:rPr>
  </w:style>
  <w:style w:type="paragraph" w:customStyle="1" w:styleId="HeadingBase">
    <w:name w:val="Heading Base"/>
    <w:rsid w:val="00CD6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78E"/>
    <w:pPr>
      <w:tabs>
        <w:tab w:val="right" w:leader="dot" w:pos="9072"/>
      </w:tabs>
      <w:ind w:left="567"/>
    </w:pPr>
    <w:rPr>
      <w:szCs w:val="22"/>
    </w:rPr>
  </w:style>
  <w:style w:type="paragraph" w:customStyle="1" w:styleId="TOCBase">
    <w:name w:val="TOC Base"/>
    <w:rsid w:val="00CD6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78E"/>
    <w:pPr>
      <w:tabs>
        <w:tab w:val="right" w:leader="dot" w:pos="9072"/>
      </w:tabs>
      <w:spacing w:before="40" w:after="40"/>
      <w:ind w:left="284"/>
    </w:pPr>
    <w:rPr>
      <w:rFonts w:ascii="Times New Roman" w:hAnsi="Times New Roman"/>
    </w:rPr>
  </w:style>
  <w:style w:type="paragraph" w:styleId="TOC1">
    <w:name w:val="toc 1"/>
    <w:basedOn w:val="TOCBase"/>
    <w:next w:val="Normal"/>
    <w:rsid w:val="00CD6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78E"/>
    <w:rPr>
      <w:rFonts w:ascii="Times New Roman" w:eastAsia="Times New Roman" w:hAnsi="Times New Roman" w:cs="Times New Roman"/>
      <w:sz w:val="16"/>
      <w:lang w:eastAsia="en-US"/>
    </w:rPr>
  </w:style>
  <w:style w:type="paragraph" w:styleId="Title">
    <w:name w:val="Title"/>
    <w:basedOn w:val="HeadingBase"/>
    <w:link w:val="TitleChar"/>
    <w:qFormat/>
    <w:rsid w:val="00CD678E"/>
    <w:pPr>
      <w:spacing w:before="5040"/>
      <w:jc w:val="center"/>
    </w:pPr>
    <w:rPr>
      <w:sz w:val="48"/>
      <w:szCs w:val="72"/>
      <w:lang w:val="en-US"/>
    </w:rPr>
  </w:style>
  <w:style w:type="character" w:customStyle="1" w:styleId="TitleChar">
    <w:name w:val="Title Char"/>
    <w:basedOn w:val="DefaultParagraphFont"/>
    <w:link w:val="Title"/>
    <w:rsid w:val="00CD6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78E"/>
    <w:pPr>
      <w:tabs>
        <w:tab w:val="left" w:pos="3600"/>
        <w:tab w:val="left" w:pos="3958"/>
      </w:tabs>
    </w:pPr>
  </w:style>
  <w:style w:type="paragraph" w:styleId="List">
    <w:name w:val="List"/>
    <w:basedOn w:val="BodyText"/>
    <w:next w:val="BodyText"/>
    <w:rsid w:val="00CD678E"/>
    <w:pPr>
      <w:tabs>
        <w:tab w:val="left" w:pos="340"/>
      </w:tabs>
      <w:spacing w:before="60" w:after="60"/>
      <w:ind w:left="340" w:hanging="340"/>
    </w:pPr>
  </w:style>
  <w:style w:type="paragraph" w:customStyle="1" w:styleId="Note">
    <w:name w:val="Note"/>
    <w:basedOn w:val="BodyText"/>
    <w:rsid w:val="00CD67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78E"/>
    <w:rPr>
      <w:b/>
      <w:spacing w:val="0"/>
    </w:rPr>
  </w:style>
  <w:style w:type="paragraph" w:customStyle="1" w:styleId="SuperTitle">
    <w:name w:val="SuperTitle"/>
    <w:basedOn w:val="Title"/>
    <w:rsid w:val="00CD678E"/>
    <w:pPr>
      <w:framePr w:wrap="auto" w:hAnchor="text" w:y="6049"/>
    </w:pPr>
    <w:rPr>
      <w:color w:val="000000"/>
      <w:sz w:val="40"/>
    </w:rPr>
  </w:style>
  <w:style w:type="paragraph" w:customStyle="1" w:styleId="TOCTitle">
    <w:name w:val="TOCTitle"/>
    <w:basedOn w:val="Heading1"/>
    <w:rsid w:val="00CD678E"/>
    <w:pPr>
      <w:spacing w:after="240"/>
      <w:jc w:val="center"/>
      <w:outlineLvl w:val="9"/>
    </w:pPr>
    <w:rPr>
      <w:caps/>
    </w:rPr>
  </w:style>
  <w:style w:type="paragraph" w:customStyle="1" w:styleId="Version">
    <w:name w:val="Version"/>
    <w:rsid w:val="00CD6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78E"/>
    <w:pPr>
      <w:keepNext w:val="0"/>
      <w:tabs>
        <w:tab w:val="right" w:pos="4176"/>
      </w:tabs>
      <w:ind w:left="198" w:hanging="198"/>
    </w:pPr>
    <w:rPr>
      <w:rFonts w:ascii="Garamond" w:hAnsi="Garamond"/>
    </w:rPr>
  </w:style>
  <w:style w:type="paragraph" w:styleId="IndexHeading">
    <w:name w:val="index heading"/>
    <w:basedOn w:val="Normal"/>
    <w:next w:val="Index1"/>
    <w:semiHidden/>
    <w:rsid w:val="00CD678E"/>
    <w:pPr>
      <w:spacing w:before="120" w:after="120"/>
    </w:pPr>
    <w:rPr>
      <w:rFonts w:ascii="Arial" w:hAnsi="Arial"/>
      <w:b/>
      <w:color w:val="918585"/>
      <w:sz w:val="24"/>
    </w:rPr>
  </w:style>
  <w:style w:type="paragraph" w:styleId="Header">
    <w:name w:val="header"/>
    <w:basedOn w:val="Normal"/>
    <w:link w:val="HeaderChar"/>
    <w:rsid w:val="00CD6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78E"/>
    <w:rPr>
      <w:rFonts w:ascii="Times New Roman" w:eastAsia="Times New Roman" w:hAnsi="Times New Roman" w:cs="Times New Roman"/>
      <w:sz w:val="16"/>
      <w:szCs w:val="20"/>
      <w:lang w:val="en-GB" w:eastAsia="en-US"/>
    </w:rPr>
  </w:style>
  <w:style w:type="paragraph" w:customStyle="1" w:styleId="Chapter">
    <w:name w:val="Chapter"/>
    <w:basedOn w:val="Normal"/>
    <w:rsid w:val="00CD678E"/>
    <w:pPr>
      <w:spacing w:before="240"/>
    </w:pPr>
    <w:rPr>
      <w:rFonts w:ascii="Times New Roman" w:hAnsi="Times New Roman"/>
      <w:smallCaps/>
      <w:spacing w:val="80"/>
      <w:sz w:val="28"/>
    </w:rPr>
  </w:style>
  <w:style w:type="paragraph" w:customStyle="1" w:styleId="InChapter">
    <w:name w:val="InChapter"/>
    <w:basedOn w:val="Heading3"/>
    <w:rsid w:val="00CD678E"/>
    <w:pPr>
      <w:spacing w:after="240"/>
      <w:outlineLvl w:val="9"/>
    </w:pPr>
    <w:rPr>
      <w:noProof/>
    </w:rPr>
  </w:style>
  <w:style w:type="paragraph" w:styleId="Index2">
    <w:name w:val="index 2"/>
    <w:basedOn w:val="Normal"/>
    <w:next w:val="Normal"/>
    <w:semiHidden/>
    <w:rsid w:val="00CD678E"/>
    <w:pPr>
      <w:tabs>
        <w:tab w:val="right" w:pos="4176"/>
      </w:tabs>
      <w:ind w:left="568" w:hanging="284"/>
    </w:pPr>
    <w:rPr>
      <w:rFonts w:ascii="Garamond" w:hAnsi="Garamond"/>
    </w:rPr>
  </w:style>
  <w:style w:type="paragraph" w:customStyle="1" w:styleId="Byline">
    <w:name w:val="Byline"/>
    <w:rsid w:val="00CD6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78E"/>
    <w:pPr>
      <w:tabs>
        <w:tab w:val="clear" w:pos="3600"/>
        <w:tab w:val="clear" w:pos="3958"/>
      </w:tabs>
      <w:jc w:val="right"/>
    </w:pPr>
  </w:style>
  <w:style w:type="character" w:styleId="Emphasis">
    <w:name w:val="Emphasis"/>
    <w:basedOn w:val="DefaultParagraphFont"/>
    <w:qFormat/>
    <w:rsid w:val="00CD678E"/>
    <w:rPr>
      <w:i/>
    </w:rPr>
  </w:style>
  <w:style w:type="paragraph" w:styleId="Caption">
    <w:name w:val="caption"/>
    <w:basedOn w:val="BodyText"/>
    <w:next w:val="Normal"/>
    <w:qFormat/>
    <w:rsid w:val="00CD678E"/>
    <w:pPr>
      <w:framePr w:w="2268" w:hSpace="181" w:vSpace="181" w:wrap="around" w:vAnchor="text" w:hAnchor="page" w:x="1135" w:y="285" w:anchorLock="1"/>
    </w:pPr>
    <w:rPr>
      <w:i/>
    </w:rPr>
  </w:style>
  <w:style w:type="paragraph" w:customStyle="1" w:styleId="MiniTOCTitle">
    <w:name w:val="MiniTOCTitle"/>
    <w:basedOn w:val="Heading4"/>
    <w:rsid w:val="00CD678E"/>
    <w:pPr>
      <w:spacing w:before="240"/>
      <w:outlineLvl w:val="9"/>
    </w:pPr>
    <w:rPr>
      <w:noProof/>
      <w:sz w:val="24"/>
    </w:rPr>
  </w:style>
  <w:style w:type="paragraph" w:customStyle="1" w:styleId="MiniTOCItem">
    <w:name w:val="MiniTOCItem"/>
    <w:basedOn w:val="ListBullet"/>
    <w:rsid w:val="00CD678E"/>
    <w:pPr>
      <w:numPr>
        <w:numId w:val="0"/>
      </w:numPr>
      <w:tabs>
        <w:tab w:val="right" w:leader="dot" w:pos="6521"/>
      </w:tabs>
      <w:spacing w:before="0" w:after="0"/>
    </w:pPr>
  </w:style>
  <w:style w:type="paragraph" w:customStyle="1" w:styleId="TOFTitle">
    <w:name w:val="TOFTitle"/>
    <w:basedOn w:val="TOCTitle"/>
    <w:rsid w:val="00CD678E"/>
  </w:style>
  <w:style w:type="paragraph" w:styleId="TableofFigures">
    <w:name w:val="table of figures"/>
    <w:basedOn w:val="Normal"/>
    <w:next w:val="Normal"/>
    <w:semiHidden/>
    <w:rsid w:val="00CD678E"/>
    <w:pPr>
      <w:tabs>
        <w:tab w:val="right" w:leader="dot" w:pos="9072"/>
      </w:tabs>
      <w:ind w:left="970" w:hanging="403"/>
    </w:pPr>
    <w:rPr>
      <w:rFonts w:ascii="Times New Roman" w:hAnsi="Times New Roman"/>
      <w:b/>
    </w:rPr>
  </w:style>
  <w:style w:type="paragraph" w:styleId="ListNumber">
    <w:name w:val="List Number"/>
    <w:basedOn w:val="List"/>
    <w:rsid w:val="00CD678E"/>
    <w:pPr>
      <w:numPr>
        <w:numId w:val="15"/>
      </w:numPr>
      <w:tabs>
        <w:tab w:val="clear" w:pos="340"/>
      </w:tabs>
    </w:pPr>
  </w:style>
  <w:style w:type="character" w:customStyle="1" w:styleId="WingdingSymbols">
    <w:name w:val="Wingding Symbols"/>
    <w:rsid w:val="00CD678E"/>
    <w:rPr>
      <w:rFonts w:ascii="Wingdings" w:hAnsi="Wingdings"/>
    </w:rPr>
  </w:style>
  <w:style w:type="paragraph" w:customStyle="1" w:styleId="TableHeading">
    <w:name w:val="Table Heading"/>
    <w:basedOn w:val="HeadingBase"/>
    <w:rsid w:val="00CD678E"/>
    <w:pPr>
      <w:keepLines/>
      <w:pBdr>
        <w:bottom w:val="single" w:sz="6" w:space="1" w:color="918585"/>
      </w:pBdr>
      <w:spacing w:before="240"/>
    </w:pPr>
  </w:style>
  <w:style w:type="character" w:customStyle="1" w:styleId="HotSpot">
    <w:name w:val="HotSpot"/>
    <w:rsid w:val="00CD678E"/>
    <w:rPr>
      <w:color w:val="0033CC"/>
      <w:u w:val="none"/>
    </w:rPr>
  </w:style>
  <w:style w:type="paragraph" w:customStyle="1" w:styleId="BodyTextRight">
    <w:name w:val="Body Text Right"/>
    <w:basedOn w:val="BodyText"/>
    <w:rsid w:val="00CD678E"/>
    <w:pPr>
      <w:spacing w:before="0" w:after="0"/>
      <w:jc w:val="right"/>
    </w:pPr>
  </w:style>
  <w:style w:type="paragraph" w:styleId="Index3">
    <w:name w:val="index 3"/>
    <w:basedOn w:val="ListNumber2"/>
    <w:next w:val="Normal"/>
    <w:semiHidden/>
    <w:rsid w:val="00CD678E"/>
    <w:pPr>
      <w:numPr>
        <w:numId w:val="0"/>
      </w:numPr>
      <w:tabs>
        <w:tab w:val="right" w:leader="dot" w:pos="4176"/>
      </w:tabs>
    </w:pPr>
  </w:style>
  <w:style w:type="paragraph" w:styleId="ListNumber2">
    <w:name w:val="List Number 2"/>
    <w:basedOn w:val="List2"/>
    <w:rsid w:val="00CD678E"/>
    <w:pPr>
      <w:numPr>
        <w:numId w:val="10"/>
      </w:numPr>
      <w:tabs>
        <w:tab w:val="clear" w:pos="1060"/>
      </w:tabs>
    </w:pPr>
  </w:style>
  <w:style w:type="paragraph" w:customStyle="1" w:styleId="MarginNote">
    <w:name w:val="Margin Note"/>
    <w:basedOn w:val="BodyText"/>
    <w:rsid w:val="00CD6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78E"/>
    <w:rPr>
      <w:sz w:val="32"/>
    </w:rPr>
  </w:style>
  <w:style w:type="paragraph" w:customStyle="1" w:styleId="HeadingProcedure">
    <w:name w:val="Heading Procedure"/>
    <w:basedOn w:val="HeadingBase"/>
    <w:next w:val="Normal"/>
    <w:rsid w:val="00CD678E"/>
    <w:pPr>
      <w:tabs>
        <w:tab w:val="left" w:pos="0"/>
      </w:tabs>
      <w:spacing w:before="120" w:after="60"/>
    </w:pPr>
    <w:rPr>
      <w:i/>
      <w:color w:val="918585"/>
      <w:sz w:val="22"/>
    </w:rPr>
  </w:style>
  <w:style w:type="paragraph" w:customStyle="1" w:styleId="TableBodyText">
    <w:name w:val="Table Body Text"/>
    <w:basedOn w:val="BodyText"/>
    <w:rsid w:val="00CD678E"/>
    <w:pPr>
      <w:spacing w:before="60" w:after="60"/>
    </w:pPr>
  </w:style>
  <w:style w:type="paragraph" w:styleId="ListContinue">
    <w:name w:val="List Continue"/>
    <w:basedOn w:val="List"/>
    <w:rsid w:val="00CD678E"/>
    <w:pPr>
      <w:ind w:firstLine="0"/>
    </w:pPr>
  </w:style>
  <w:style w:type="paragraph" w:customStyle="1" w:styleId="ListNote">
    <w:name w:val="List Note"/>
    <w:basedOn w:val="List"/>
    <w:rsid w:val="00CD678E"/>
    <w:pPr>
      <w:pBdr>
        <w:top w:val="single" w:sz="6" w:space="2" w:color="918585"/>
        <w:bottom w:val="single" w:sz="6" w:space="2" w:color="918585"/>
      </w:pBdr>
      <w:tabs>
        <w:tab w:val="left" w:pos="1021"/>
      </w:tabs>
      <w:ind w:firstLine="0"/>
    </w:pPr>
  </w:style>
  <w:style w:type="paragraph" w:customStyle="1" w:styleId="Warning">
    <w:name w:val="Warning"/>
    <w:basedOn w:val="BodyText"/>
    <w:rsid w:val="00CD678E"/>
    <w:pPr>
      <w:shd w:val="clear" w:color="auto" w:fill="D9D9D9"/>
      <w:tabs>
        <w:tab w:val="left" w:pos="992"/>
      </w:tabs>
      <w:ind w:left="119" w:right="119"/>
    </w:pPr>
    <w:rPr>
      <w:sz w:val="20"/>
    </w:rPr>
  </w:style>
  <w:style w:type="paragraph" w:customStyle="1" w:styleId="MarginIcons">
    <w:name w:val="Margin Icons"/>
    <w:basedOn w:val="BodyText"/>
    <w:rsid w:val="00CD6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78E"/>
    <w:rPr>
      <w:rFonts w:ascii="Courier New" w:hAnsi="Courier New"/>
    </w:rPr>
  </w:style>
  <w:style w:type="paragraph" w:customStyle="1" w:styleId="NoteBullet">
    <w:name w:val="Note Bullet"/>
    <w:basedOn w:val="Note"/>
    <w:rsid w:val="00CD678E"/>
    <w:pPr>
      <w:tabs>
        <w:tab w:val="clear" w:pos="680"/>
      </w:tabs>
      <w:spacing w:before="60" w:after="60"/>
    </w:pPr>
  </w:style>
  <w:style w:type="paragraph" w:customStyle="1" w:styleId="SubHeading2">
    <w:name w:val="SubHeading2"/>
    <w:basedOn w:val="HeadingBase"/>
    <w:rsid w:val="00CD678E"/>
    <w:pPr>
      <w:spacing w:before="240" w:after="60"/>
    </w:pPr>
    <w:rPr>
      <w:sz w:val="20"/>
    </w:rPr>
  </w:style>
  <w:style w:type="paragraph" w:customStyle="1" w:styleId="SideHeading">
    <w:name w:val="Side Heading"/>
    <w:basedOn w:val="HeadingBase"/>
    <w:rsid w:val="00CD6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78E"/>
    <w:pPr>
      <w:tabs>
        <w:tab w:val="num" w:pos="360"/>
      </w:tabs>
    </w:pPr>
  </w:style>
  <w:style w:type="paragraph" w:styleId="PlainText">
    <w:name w:val="Plain Text"/>
    <w:basedOn w:val="Normal"/>
    <w:link w:val="PlainTextChar"/>
    <w:rsid w:val="00CD678E"/>
    <w:rPr>
      <w:sz w:val="20"/>
    </w:rPr>
  </w:style>
  <w:style w:type="character" w:customStyle="1" w:styleId="PlainTextChar">
    <w:name w:val="Plain Text Char"/>
    <w:basedOn w:val="DefaultParagraphFont"/>
    <w:link w:val="PlainText"/>
    <w:rsid w:val="00CD678E"/>
    <w:rPr>
      <w:rFonts w:ascii="Courier New" w:eastAsia="Times New Roman" w:hAnsi="Courier New" w:cs="Times New Roman"/>
      <w:sz w:val="20"/>
      <w:szCs w:val="20"/>
      <w:lang w:eastAsia="en-US"/>
    </w:rPr>
  </w:style>
  <w:style w:type="character" w:customStyle="1" w:styleId="MenuOption">
    <w:name w:val="Menu Option"/>
    <w:basedOn w:val="DefaultParagraphFont"/>
    <w:rsid w:val="00CD678E"/>
    <w:rPr>
      <w:b/>
      <w:smallCaps/>
    </w:rPr>
  </w:style>
  <w:style w:type="paragraph" w:customStyle="1" w:styleId="TableListNumber">
    <w:name w:val="Table List Number"/>
    <w:basedOn w:val="ListNumber"/>
    <w:rsid w:val="00CD678E"/>
    <w:pPr>
      <w:numPr>
        <w:numId w:val="0"/>
      </w:numPr>
    </w:pPr>
  </w:style>
  <w:style w:type="paragraph" w:styleId="TOC4">
    <w:name w:val="toc 4"/>
    <w:basedOn w:val="TOCBase"/>
    <w:next w:val="Normal"/>
    <w:semiHidden/>
    <w:rsid w:val="00CD678E"/>
    <w:pPr>
      <w:tabs>
        <w:tab w:val="right" w:leader="dot" w:pos="9071"/>
      </w:tabs>
      <w:ind w:left="1701"/>
    </w:pPr>
  </w:style>
  <w:style w:type="paragraph" w:customStyle="1" w:styleId="ListAlpha">
    <w:name w:val="List Alpha"/>
    <w:basedOn w:val="List"/>
    <w:rsid w:val="00CD678E"/>
    <w:pPr>
      <w:numPr>
        <w:numId w:val="9"/>
      </w:numPr>
    </w:pPr>
  </w:style>
  <w:style w:type="paragraph" w:customStyle="1" w:styleId="ListAlpha2">
    <w:name w:val="List Alpha 2"/>
    <w:basedOn w:val="List2"/>
    <w:rsid w:val="00CD678E"/>
    <w:pPr>
      <w:numPr>
        <w:numId w:val="8"/>
      </w:numPr>
    </w:pPr>
  </w:style>
  <w:style w:type="paragraph" w:styleId="List2">
    <w:name w:val="List 2"/>
    <w:basedOn w:val="BodyText"/>
    <w:rsid w:val="00CD678E"/>
    <w:pPr>
      <w:tabs>
        <w:tab w:val="left" w:pos="680"/>
      </w:tabs>
      <w:spacing w:before="60" w:after="60"/>
      <w:ind w:left="680" w:hanging="340"/>
    </w:pPr>
  </w:style>
  <w:style w:type="paragraph" w:styleId="List3">
    <w:name w:val="List 3"/>
    <w:basedOn w:val="BodyText"/>
    <w:rsid w:val="00CD678E"/>
    <w:pPr>
      <w:tabs>
        <w:tab w:val="left" w:pos="1021"/>
      </w:tabs>
      <w:spacing w:before="60" w:after="60"/>
      <w:ind w:left="1020" w:hanging="340"/>
    </w:pPr>
  </w:style>
  <w:style w:type="paragraph" w:styleId="List4">
    <w:name w:val="List 4"/>
    <w:basedOn w:val="BodyText"/>
    <w:rsid w:val="00CD678E"/>
    <w:pPr>
      <w:tabs>
        <w:tab w:val="left" w:pos="1361"/>
      </w:tabs>
      <w:spacing w:before="60" w:after="60"/>
      <w:ind w:left="1361" w:hanging="340"/>
    </w:pPr>
  </w:style>
  <w:style w:type="paragraph" w:styleId="List5">
    <w:name w:val="List 5"/>
    <w:basedOn w:val="BodyText"/>
    <w:rsid w:val="00CD678E"/>
    <w:pPr>
      <w:tabs>
        <w:tab w:val="left" w:pos="1701"/>
      </w:tabs>
      <w:spacing w:before="60" w:after="60"/>
      <w:ind w:left="1701" w:hanging="340"/>
    </w:pPr>
  </w:style>
  <w:style w:type="paragraph" w:styleId="ListBullet3">
    <w:name w:val="List Bullet 3"/>
    <w:basedOn w:val="List3"/>
    <w:rsid w:val="00CD678E"/>
    <w:pPr>
      <w:numPr>
        <w:numId w:val="14"/>
      </w:numPr>
      <w:tabs>
        <w:tab w:val="clear" w:pos="1021"/>
      </w:tabs>
      <w:ind w:left="1037" w:hanging="357"/>
    </w:pPr>
  </w:style>
  <w:style w:type="paragraph" w:styleId="ListBullet4">
    <w:name w:val="List Bullet 4"/>
    <w:basedOn w:val="List4"/>
    <w:rsid w:val="00CD678E"/>
    <w:pPr>
      <w:numPr>
        <w:numId w:val="3"/>
      </w:numPr>
      <w:tabs>
        <w:tab w:val="clear" w:pos="1361"/>
      </w:tabs>
    </w:pPr>
  </w:style>
  <w:style w:type="paragraph" w:styleId="ListBullet5">
    <w:name w:val="List Bullet 5"/>
    <w:basedOn w:val="List5"/>
    <w:rsid w:val="00CD678E"/>
    <w:pPr>
      <w:numPr>
        <w:numId w:val="4"/>
      </w:numPr>
    </w:pPr>
  </w:style>
  <w:style w:type="paragraph" w:styleId="ListContinue2">
    <w:name w:val="List Continue 2"/>
    <w:basedOn w:val="List2"/>
    <w:rsid w:val="00CD678E"/>
    <w:pPr>
      <w:ind w:firstLine="0"/>
    </w:pPr>
  </w:style>
  <w:style w:type="paragraph" w:styleId="ListContinue3">
    <w:name w:val="List Continue 3"/>
    <w:basedOn w:val="List3"/>
    <w:rsid w:val="00CD678E"/>
    <w:pPr>
      <w:ind w:left="1021" w:firstLine="0"/>
    </w:pPr>
  </w:style>
  <w:style w:type="paragraph" w:styleId="ListContinue4">
    <w:name w:val="List Continue 4"/>
    <w:basedOn w:val="List4"/>
    <w:rsid w:val="00CD678E"/>
    <w:pPr>
      <w:ind w:firstLine="0"/>
    </w:pPr>
  </w:style>
  <w:style w:type="paragraph" w:styleId="ListContinue5">
    <w:name w:val="List Continue 5"/>
    <w:basedOn w:val="List5"/>
    <w:rsid w:val="00CD678E"/>
    <w:pPr>
      <w:ind w:firstLine="0"/>
    </w:pPr>
  </w:style>
  <w:style w:type="paragraph" w:styleId="ListNumber3">
    <w:name w:val="List Number 3"/>
    <w:basedOn w:val="List3"/>
    <w:rsid w:val="00CD678E"/>
    <w:pPr>
      <w:numPr>
        <w:numId w:val="5"/>
      </w:numPr>
    </w:pPr>
  </w:style>
  <w:style w:type="paragraph" w:styleId="ListNumber4">
    <w:name w:val="List Number 4"/>
    <w:basedOn w:val="List4"/>
    <w:rsid w:val="00CD678E"/>
    <w:pPr>
      <w:numPr>
        <w:numId w:val="6"/>
      </w:numPr>
    </w:pPr>
  </w:style>
  <w:style w:type="paragraph" w:styleId="ListNumber5">
    <w:name w:val="List Number 5"/>
    <w:basedOn w:val="List5"/>
    <w:rsid w:val="00CD678E"/>
    <w:pPr>
      <w:numPr>
        <w:numId w:val="7"/>
      </w:numPr>
    </w:pPr>
  </w:style>
  <w:style w:type="paragraph" w:styleId="BlockText">
    <w:name w:val="Block Text"/>
    <w:basedOn w:val="Normal"/>
    <w:rsid w:val="00CD678E"/>
    <w:pPr>
      <w:spacing w:after="120"/>
      <w:ind w:left="1440" w:right="1440"/>
    </w:pPr>
  </w:style>
  <w:style w:type="character" w:customStyle="1" w:styleId="Subscript">
    <w:name w:val="Subscript"/>
    <w:basedOn w:val="DefaultParagraphFont"/>
    <w:rsid w:val="00CD678E"/>
    <w:rPr>
      <w:sz w:val="16"/>
      <w:vertAlign w:val="subscript"/>
    </w:rPr>
  </w:style>
  <w:style w:type="character" w:customStyle="1" w:styleId="Superscript">
    <w:name w:val="Superscript"/>
    <w:basedOn w:val="DefaultParagraphFont"/>
    <w:rsid w:val="00CD678E"/>
    <w:rPr>
      <w:sz w:val="16"/>
      <w:vertAlign w:val="superscript"/>
    </w:rPr>
  </w:style>
  <w:style w:type="character" w:customStyle="1" w:styleId="Symbols">
    <w:name w:val="Symbols"/>
    <w:basedOn w:val="DefaultParagraphFont"/>
    <w:rsid w:val="00CD678E"/>
    <w:rPr>
      <w:rFonts w:ascii="Symbol" w:hAnsi="Symbol"/>
    </w:rPr>
  </w:style>
  <w:style w:type="character" w:customStyle="1" w:styleId="MenuOptions">
    <w:name w:val="Menu Options"/>
    <w:basedOn w:val="DefaultParagraphFont"/>
    <w:rsid w:val="00CD678E"/>
    <w:rPr>
      <w:rFonts w:ascii="Arial Narrow" w:hAnsi="Arial Narrow"/>
      <w:smallCaps/>
    </w:rPr>
  </w:style>
  <w:style w:type="character" w:customStyle="1" w:styleId="Buttons">
    <w:name w:val="Buttons"/>
    <w:basedOn w:val="DefaultParagraphFont"/>
    <w:rsid w:val="00CD678E"/>
    <w:rPr>
      <w:b/>
    </w:rPr>
  </w:style>
  <w:style w:type="character" w:customStyle="1" w:styleId="Underlined">
    <w:name w:val="Underlined"/>
    <w:basedOn w:val="DefaultParagraphFont"/>
    <w:rsid w:val="00CD678E"/>
    <w:rPr>
      <w:u w:val="single"/>
    </w:rPr>
  </w:style>
  <w:style w:type="paragraph" w:customStyle="1" w:styleId="TableBodyTextRight">
    <w:name w:val="Table Body Text Right"/>
    <w:basedOn w:val="TableBodyText"/>
    <w:rsid w:val="00CD678E"/>
    <w:pPr>
      <w:widowControl w:val="0"/>
      <w:autoSpaceDE w:val="0"/>
      <w:autoSpaceDN w:val="0"/>
      <w:adjustRightInd w:val="0"/>
      <w:jc w:val="right"/>
    </w:pPr>
    <w:rPr>
      <w:rFonts w:cs="Arial"/>
      <w:szCs w:val="18"/>
    </w:rPr>
  </w:style>
  <w:style w:type="paragraph" w:customStyle="1" w:styleId="CopyrightText">
    <w:name w:val="Copyright Text"/>
    <w:basedOn w:val="BodyText"/>
    <w:rsid w:val="00CD678E"/>
    <w:rPr>
      <w:sz w:val="18"/>
    </w:rPr>
  </w:style>
  <w:style w:type="paragraph" w:customStyle="1" w:styleId="BodySmallRight">
    <w:name w:val="Body Small Right"/>
    <w:basedOn w:val="BodyTextRight"/>
    <w:rsid w:val="00CD678E"/>
    <w:rPr>
      <w:sz w:val="18"/>
      <w:szCs w:val="18"/>
    </w:rPr>
  </w:style>
  <w:style w:type="paragraph" w:customStyle="1" w:styleId="MarginEdition">
    <w:name w:val="Margin Edition"/>
    <w:basedOn w:val="MarginNote"/>
    <w:rsid w:val="00CD678E"/>
    <w:pPr>
      <w:spacing w:before="0" w:after="0"/>
    </w:pPr>
    <w:rPr>
      <w:rFonts w:ascii="Times New Roman" w:hAnsi="Times New Roman"/>
      <w:color w:val="999999"/>
    </w:rPr>
  </w:style>
  <w:style w:type="paragraph" w:customStyle="1" w:styleId="Spacer">
    <w:name w:val="Spacer"/>
    <w:basedOn w:val="Normal"/>
    <w:rsid w:val="00CD678E"/>
    <w:rPr>
      <w:sz w:val="2"/>
      <w:szCs w:val="2"/>
    </w:rPr>
  </w:style>
  <w:style w:type="character" w:customStyle="1" w:styleId="Small">
    <w:name w:val="Small"/>
    <w:basedOn w:val="DefaultParagraphFont"/>
    <w:rsid w:val="00CD678E"/>
    <w:rPr>
      <w:sz w:val="16"/>
    </w:rPr>
  </w:style>
  <w:style w:type="paragraph" w:customStyle="1" w:styleId="WideTable">
    <w:name w:val="Wide Table"/>
    <w:basedOn w:val="Normal"/>
    <w:rsid w:val="00CD678E"/>
    <w:pPr>
      <w:ind w:left="-1418"/>
    </w:pPr>
    <w:rPr>
      <w:sz w:val="2"/>
      <w:szCs w:val="2"/>
    </w:rPr>
  </w:style>
  <w:style w:type="character" w:styleId="PageNumber">
    <w:name w:val="page number"/>
    <w:basedOn w:val="DefaultParagraphFont"/>
    <w:rsid w:val="00CD678E"/>
  </w:style>
  <w:style w:type="paragraph" w:styleId="Quote">
    <w:name w:val="Quote"/>
    <w:basedOn w:val="Heading1"/>
    <w:link w:val="QuoteChar"/>
    <w:qFormat/>
    <w:rsid w:val="00CD678E"/>
    <w:rPr>
      <w:b w:val="0"/>
      <w:sz w:val="72"/>
      <w:szCs w:val="72"/>
      <w:lang w:val="en-NZ"/>
    </w:rPr>
  </w:style>
  <w:style w:type="character" w:customStyle="1" w:styleId="QuoteChar">
    <w:name w:val="Quote Char"/>
    <w:basedOn w:val="DefaultParagraphFont"/>
    <w:link w:val="Quote"/>
    <w:rsid w:val="00CD6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78E"/>
    <w:pPr>
      <w:pageBreakBefore/>
    </w:pPr>
  </w:style>
  <w:style w:type="paragraph" w:customStyle="1" w:styleId="Border">
    <w:name w:val="Border"/>
    <w:basedOn w:val="Normal"/>
    <w:qFormat/>
    <w:rsid w:val="00CD6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78E"/>
    <w:rPr>
      <w:b/>
      <w:bCs/>
      <w:i/>
      <w:iCs/>
      <w:color w:val="auto"/>
    </w:rPr>
  </w:style>
  <w:style w:type="paragraph" w:styleId="IntenseQuote">
    <w:name w:val="Intense Quote"/>
    <w:basedOn w:val="Normal"/>
    <w:next w:val="Normal"/>
    <w:link w:val="IntenseQuoteChar"/>
    <w:uiPriority w:val="30"/>
    <w:qFormat/>
    <w:rsid w:val="00CD6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78E"/>
    <w:rPr>
      <w:smallCaps/>
      <w:color w:val="auto"/>
      <w:u w:val="single"/>
    </w:rPr>
  </w:style>
  <w:style w:type="character" w:styleId="IntenseReference">
    <w:name w:val="Intense Reference"/>
    <w:basedOn w:val="DefaultParagraphFont"/>
    <w:uiPriority w:val="32"/>
    <w:qFormat/>
    <w:rsid w:val="00CD678E"/>
    <w:rPr>
      <w:b/>
      <w:bCs/>
      <w:smallCaps/>
      <w:color w:val="auto"/>
      <w:spacing w:val="5"/>
      <w:u w:val="single"/>
    </w:rPr>
  </w:style>
  <w:style w:type="paragraph" w:customStyle="1" w:styleId="2ColumnHeading">
    <w:name w:val="2Column Heading"/>
    <w:basedOn w:val="BodyText"/>
    <w:qFormat/>
    <w:rsid w:val="00CD678E"/>
    <w:pPr>
      <w:spacing w:after="60"/>
      <w:ind w:left="-2268"/>
    </w:pPr>
    <w:rPr>
      <w:b/>
    </w:rPr>
  </w:style>
  <w:style w:type="paragraph" w:customStyle="1" w:styleId="Heading1TOC">
    <w:name w:val="Heading1 TOC"/>
    <w:basedOn w:val="Normal"/>
    <w:qFormat/>
    <w:rsid w:val="00CD678E"/>
    <w:pPr>
      <w:spacing w:before="240" w:after="120"/>
    </w:pPr>
    <w:rPr>
      <w:rFonts w:ascii="Times New Roman" w:hAnsi="Times New Roman"/>
      <w:b/>
      <w:sz w:val="32"/>
    </w:rPr>
  </w:style>
  <w:style w:type="paragraph" w:customStyle="1" w:styleId="Heading2TOC">
    <w:name w:val="Heading2 TOC"/>
    <w:basedOn w:val="Normal"/>
    <w:qFormat/>
    <w:rsid w:val="00CD678E"/>
    <w:pPr>
      <w:spacing w:before="240" w:after="60"/>
    </w:pPr>
    <w:rPr>
      <w:rFonts w:ascii="Times New Roman" w:hAnsi="Times New Roman"/>
      <w:b/>
      <w:sz w:val="28"/>
    </w:rPr>
  </w:style>
  <w:style w:type="character" w:customStyle="1" w:styleId="Underline">
    <w:name w:val="Underline"/>
    <w:basedOn w:val="DefaultParagraphFont"/>
    <w:qFormat/>
    <w:rsid w:val="00CD678E"/>
    <w:rPr>
      <w:u w:val="single"/>
    </w:rPr>
  </w:style>
  <w:style w:type="character" w:customStyle="1" w:styleId="BoldandItalics">
    <w:name w:val="Bold and Italics"/>
    <w:qFormat/>
    <w:rsid w:val="00CD678E"/>
    <w:rPr>
      <w:b/>
      <w:i/>
      <w:u w:val="none"/>
    </w:rPr>
  </w:style>
  <w:style w:type="paragraph" w:styleId="BalloonText">
    <w:name w:val="Balloon Text"/>
    <w:basedOn w:val="Normal"/>
    <w:link w:val="BalloonTextChar"/>
    <w:rsid w:val="00CD678E"/>
    <w:rPr>
      <w:rFonts w:ascii="Tahoma" w:hAnsi="Tahoma" w:cs="Tahoma"/>
      <w:sz w:val="16"/>
      <w:szCs w:val="16"/>
    </w:rPr>
  </w:style>
  <w:style w:type="character" w:customStyle="1" w:styleId="BalloonTextChar">
    <w:name w:val="Balloon Text Char"/>
    <w:basedOn w:val="DefaultParagraphFont"/>
    <w:link w:val="BalloonText"/>
    <w:rsid w:val="00CD6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78E"/>
    <w:rPr>
      <w:b/>
      <w:color w:val="660033"/>
      <w:spacing w:val="0"/>
    </w:rPr>
  </w:style>
  <w:style w:type="paragraph" w:customStyle="1" w:styleId="Nameditemlist">
    <w:name w:val="Named item list"/>
    <w:basedOn w:val="BodyText"/>
    <w:qFormat/>
    <w:rsid w:val="00CD678E"/>
    <w:pPr>
      <w:tabs>
        <w:tab w:val="left" w:pos="2835"/>
      </w:tabs>
      <w:ind w:left="2835" w:hanging="2835"/>
    </w:pPr>
  </w:style>
  <w:style w:type="paragraph" w:customStyle="1" w:styleId="BodyTextnopadding">
    <w:name w:val="Body Text no padding"/>
    <w:basedOn w:val="BodyText"/>
    <w:qFormat/>
    <w:rsid w:val="00CD678E"/>
    <w:pPr>
      <w:spacing w:before="0" w:after="0"/>
    </w:pPr>
  </w:style>
  <w:style w:type="paragraph" w:customStyle="1" w:styleId="BodyTextBold">
    <w:name w:val="Body Text Bold"/>
    <w:basedOn w:val="BodyText"/>
    <w:qFormat/>
    <w:rsid w:val="00CD678E"/>
    <w:rPr>
      <w:b/>
    </w:rPr>
  </w:style>
  <w:style w:type="character" w:styleId="Hyperlink">
    <w:name w:val="Hyperlink"/>
    <w:basedOn w:val="DefaultParagraphFont"/>
    <w:uiPriority w:val="99"/>
    <w:unhideWhenUsed/>
    <w:rsid w:val="00094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5042</Characters>
  <Application>Microsoft Office Word</Application>
  <DocSecurity>0</DocSecurity>
  <Lines>126</Lines>
  <Paragraphs>78</Paragraphs>
  <ScaleCrop>false</ScaleCrop>
  <Company>Author-it Software Corporation Ltd.</Company>
  <LinksUpToDate>false</LinksUpToDate>
  <CharactersWithSpaces>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RIIVEH302D Operate multi-combination vehicle</dc:title>
  <dc:subject>Approved</dc:subject>
  <dc:creator>PwC’s Skills for Australia</dc:creator>
  <cp:keywords>Release: 2</cp:keywords>
  <dc:description>Review Date: 12 April 2008</dc:description>
  <cp:lastModifiedBy>HSD_TPCMSd.prod</cp:lastModifiedBy>
  <cp:revision>3</cp:revision>
  <dcterms:created xsi:type="dcterms:W3CDTF">2020-07-08T06:22:00Z</dcterms:created>
  <dcterms:modified xsi:type="dcterms:W3CDTF">2020-07-08T06:22:00Z</dcterms:modified>
</cp:coreProperties>
</file>