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66CE" w:rsidP="00FA66CE">
      <w:pPr>
        <w:pStyle w:val="Title"/>
      </w:pPr>
      <w:r>
        <w:fldChar w:fldCharType="begin"/>
      </w:r>
      <w:r>
        <w:instrText xml:space="preserve"> TITLE   \* MERGEFORMAT </w:instrText>
      </w:r>
      <w:r>
        <w:fldChar w:fldCharType="separate"/>
      </w:r>
      <w:r>
        <w:t>RIIVEH201E Operate a light vehicle</w:t>
      </w:r>
      <w:r>
        <w:fldChar w:fldCharType="end"/>
      </w:r>
    </w:p>
    <w:p w:rsidR="00FA66CE" w:rsidP="00FA66CE">
      <w:pPr>
        <w:pStyle w:val="Version"/>
        <w:sectPr w:rsidSect="00793C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3C2D" w:rsidP="00793C2D">
      <w:pPr>
        <w:pStyle w:val="SuperHeading"/>
      </w:pPr>
      <w:r w:rsidRPr="00793C2D">
        <w:t>RIIVEH201E Operate a light vehicle</w:t>
      </w:r>
    </w:p>
    <w:p w:rsidR="00000000" w:rsidRPr="00793C2D" w:rsidP="00793C2D">
      <w:pPr>
        <w:pStyle w:val="Heading1"/>
      </w:pPr>
      <w:bookmarkStart w:id="1" w:name="O_1105949"/>
      <w:bookmarkEnd w:id="1"/>
      <w:r w:rsidRPr="00793C2D">
        <w:t>Modification History</w:t>
      </w:r>
    </w:p>
    <w:tbl>
      <w:tblPr>
        <w:tblW w:w="9522" w:type="dxa"/>
        <w:tblLayout w:type="fixed"/>
        <w:tblCellMar>
          <w:left w:w="62" w:type="dxa"/>
          <w:right w:w="62" w:type="dxa"/>
        </w:tblCellMar>
        <w:tblLook w:val="0000"/>
      </w:tblPr>
      <w:tblGrid>
        <w:gridCol w:w="2929"/>
        <w:gridCol w:w="6593"/>
      </w:tblGrid>
      <w:tr w:rsidTr="00793C2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C2D" w:rsidP="00793C2D">
            <w:pPr>
              <w:pStyle w:val="BodyText"/>
            </w:pPr>
            <w:r w:rsidRPr="00793C2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2D">
            <w:pPr>
              <w:pStyle w:val="BodyText"/>
              <w:rPr>
                <w:lang w:val="en-NZ"/>
              </w:rPr>
            </w:pPr>
            <w:r w:rsidRPr="00793C2D">
              <w:rPr>
                <w:rStyle w:val="SpecialBold"/>
              </w:rPr>
              <w:t>Comments</w:t>
            </w:r>
          </w:p>
        </w:tc>
      </w:tr>
      <w:tr w:rsidTr="00793C2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2D">
            <w:pPr>
              <w:pStyle w:val="BodyText"/>
              <w:rPr>
                <w:lang w:val="en-NZ"/>
              </w:rPr>
            </w:pPr>
            <w:r w:rsidRPr="00793C2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C2D" w:rsidP="00793C2D">
            <w:pPr>
              <w:pStyle w:val="BodyText"/>
            </w:pPr>
            <w:r w:rsidRPr="00793C2D">
              <w:t>This version first released with RII Resources and Infrastructure Industry Training Package Version 5.0.</w:t>
            </w:r>
          </w:p>
        </w:tc>
      </w:tr>
    </w:tbl>
    <w:p w:rsidR="00000000" w:rsidRPr="00793C2D" w:rsidP="00793C2D">
      <w:pPr>
        <w:pStyle w:val="BodyText"/>
      </w:pPr>
    </w:p>
    <w:p w:rsidR="00000000" w:rsidRPr="00793C2D" w:rsidP="00793C2D">
      <w:pPr>
        <w:pStyle w:val="AllowPageBreak"/>
      </w:pPr>
    </w:p>
    <w:p w:rsidR="00000000" w:rsidRPr="00793C2D" w:rsidP="00793C2D">
      <w:pPr>
        <w:pStyle w:val="Heading1"/>
      </w:pPr>
      <w:bookmarkStart w:id="2" w:name="O_1105953"/>
      <w:bookmarkEnd w:id="2"/>
      <w:r w:rsidRPr="00793C2D">
        <w:t>Application</w:t>
      </w:r>
    </w:p>
    <w:p w:rsidR="00000000" w:rsidRPr="00793C2D" w:rsidP="00FA66CE">
      <w:pPr>
        <w:pStyle w:val="BodyText"/>
      </w:pPr>
      <w:r w:rsidRPr="00793C2D">
        <w:t>This unit describes the skills and knowledge required to operate a li</w:t>
      </w:r>
      <w:r w:rsidRPr="00793C2D">
        <w:t>ght vehicle in the resources and infrastructure industries.</w:t>
      </w:r>
    </w:p>
    <w:p w:rsidR="00000000" w:rsidRPr="00793C2D" w:rsidP="00FA66CE">
      <w:pPr>
        <w:pStyle w:val="BodyText"/>
      </w:pPr>
      <w:r w:rsidRPr="00793C2D">
        <w:t>It applies to those working in operational roles. They generally work under supervision to undertake a prescribed range of functions involving known routines and procedures and take responsibility</w:t>
      </w:r>
      <w:r w:rsidRPr="00793C2D">
        <w:t xml:space="preserve"> for the quality of work outcomes.</w:t>
      </w:r>
    </w:p>
    <w:p w:rsidR="00000000" w:rsidRPr="00793C2D" w:rsidP="00FA66CE">
      <w:pPr>
        <w:pStyle w:val="BodyText"/>
      </w:pPr>
      <w:r w:rsidRPr="00793C2D">
        <w:t>Licensing, legislative and certification requirements may apply to this unit and can vary between states, territories and industry sectors. Users must check requirements with relevant body before applying the unit.</w:t>
      </w:r>
    </w:p>
    <w:p w:rsidR="00000000" w:rsidRPr="00793C2D" w:rsidP="00793C2D">
      <w:pPr>
        <w:pStyle w:val="Heading1"/>
      </w:pPr>
      <w:bookmarkStart w:id="3" w:name="O_1105952"/>
      <w:bookmarkEnd w:id="3"/>
      <w:r w:rsidRPr="00793C2D">
        <w:t>Elements and Performance Criteria</w:t>
      </w:r>
    </w:p>
    <w:tbl>
      <w:tblPr>
        <w:tblW w:w="9568" w:type="dxa"/>
        <w:tblLayout w:type="fixed"/>
        <w:tblCellMar>
          <w:left w:w="62" w:type="dxa"/>
          <w:right w:w="62" w:type="dxa"/>
        </w:tblCellMar>
        <w:tblLook w:val="0000"/>
      </w:tblPr>
      <w:tblGrid>
        <w:gridCol w:w="2376"/>
        <w:gridCol w:w="7192"/>
      </w:tblGrid>
      <w:tr w:rsidTr="00793C2D">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C2D" w:rsidP="00793C2D">
            <w:pPr>
              <w:pStyle w:val="BodyText"/>
            </w:pPr>
            <w:r w:rsidRPr="00793C2D">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2D">
            <w:pPr>
              <w:pStyle w:val="BodyText"/>
              <w:rPr>
                <w:lang w:val="en-NZ"/>
              </w:rPr>
            </w:pPr>
            <w:r w:rsidRPr="00793C2D">
              <w:rPr>
                <w:rStyle w:val="SpecialBold"/>
              </w:rPr>
              <w:t>PERFORMANCE CRITERIA</w:t>
            </w:r>
          </w:p>
        </w:tc>
      </w:tr>
      <w:tr w:rsidTr="00793C2D">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C2D" w:rsidP="00793C2D">
            <w:pPr>
              <w:pStyle w:val="BodyText"/>
            </w:pPr>
            <w:r w:rsidRPr="00793C2D">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2D">
            <w:pPr>
              <w:pStyle w:val="BodyText"/>
              <w:rPr>
                <w:lang w:val="en-NZ"/>
              </w:rPr>
            </w:pPr>
            <w:r w:rsidRPr="00793C2D">
              <w:rPr>
                <w:rStyle w:val="Emphasis"/>
              </w:rPr>
              <w:t>Performance criteria describe the performance needed to demonstrate achievement of the element.</w:t>
            </w:r>
          </w:p>
        </w:tc>
      </w:tr>
      <w:tr w:rsidTr="00793C2D">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2D">
            <w:pPr>
              <w:pStyle w:val="List"/>
              <w:rPr>
                <w:lang w:val="en-NZ"/>
              </w:rPr>
            </w:pPr>
            <w:r w:rsidRPr="00793C2D">
              <w:t>1. Plan and prepare for light vehicle operations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C2D" w:rsidP="00793C2D">
            <w:pPr>
              <w:pStyle w:val="List"/>
            </w:pPr>
            <w:r w:rsidRPr="00793C2D">
              <w:t>1.1 Obtain, interpret and confirm work requirements</w:t>
            </w:r>
          </w:p>
          <w:p w:rsidR="00000000" w:rsidRPr="00793C2D" w:rsidP="00793C2D">
            <w:pPr>
              <w:pStyle w:val="List"/>
            </w:pPr>
            <w:r w:rsidRPr="00793C2D">
              <w:t>1.2 Access, interpret and apply documentation required to operate a light vehicle</w:t>
            </w:r>
          </w:p>
          <w:p w:rsidR="00000000" w:rsidRPr="00793C2D" w:rsidP="00793C2D">
            <w:pPr>
              <w:pStyle w:val="List"/>
            </w:pPr>
            <w:r w:rsidRPr="00793C2D">
              <w:t>1.3 Identify and address potential risks, hazards and environmental issue</w:t>
            </w:r>
            <w:r w:rsidRPr="00793C2D">
              <w:t>s, and implement control measures according to workplace procedures</w:t>
            </w:r>
          </w:p>
          <w:p w:rsidR="00000000" w:rsidRPr="00793C2D" w:rsidP="00793C2D">
            <w:pPr>
              <w:pStyle w:val="List"/>
            </w:pPr>
            <w:r w:rsidRPr="00793C2D">
              <w:t>1.4 Select and wear appropriate personal protective equipment for planned work activities</w:t>
            </w:r>
          </w:p>
          <w:p w:rsidR="00000000" w:rsidRPr="00793C2D" w:rsidP="00793C2D">
            <w:pPr>
              <w:pStyle w:val="List"/>
            </w:pPr>
            <w:r w:rsidRPr="00793C2D">
              <w:t>1.5 Plan vehicle operations with consideration to the work activity, route, passengers and equipme</w:t>
            </w:r>
            <w:r w:rsidRPr="00793C2D">
              <w:t>nt safety</w:t>
            </w:r>
          </w:p>
          <w:p w:rsidR="00000000" w:rsidP="00793C2D">
            <w:pPr>
              <w:pStyle w:val="List"/>
              <w:rPr>
                <w:lang w:val="en-NZ"/>
              </w:rPr>
            </w:pPr>
            <w:r w:rsidRPr="00793C2D">
              <w:t>1.6 Obtain and interpret emergency procedures, and be prepared for emergency situations</w:t>
            </w:r>
          </w:p>
        </w:tc>
      </w:tr>
      <w:tr w:rsidTr="00793C2D">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2D">
            <w:pPr>
              <w:pStyle w:val="List"/>
              <w:rPr>
                <w:lang w:val="en-NZ"/>
              </w:rPr>
            </w:pPr>
            <w:r w:rsidRPr="00793C2D">
              <w:t>2. Operate light vehicle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C2D" w:rsidP="00793C2D">
            <w:pPr>
              <w:pStyle w:val="List"/>
            </w:pPr>
            <w:r w:rsidRPr="00793C2D">
              <w:t>2.1 Carry out prestart, start-up, park-up and shutdown procedures according to workplace procedures</w:t>
            </w:r>
          </w:p>
          <w:p w:rsidR="00000000" w:rsidRPr="00793C2D" w:rsidP="00793C2D">
            <w:pPr>
              <w:pStyle w:val="List"/>
            </w:pPr>
            <w:r w:rsidRPr="00793C2D">
              <w:t xml:space="preserve">2.2 Operate light vehicle according to manufacturer specifications </w:t>
            </w:r>
          </w:p>
          <w:p w:rsidR="00000000" w:rsidRPr="00793C2D" w:rsidP="00793C2D">
            <w:pPr>
              <w:pStyle w:val="List"/>
            </w:pPr>
            <w:r w:rsidRPr="00793C2D">
              <w:t>2.3 Complete light vehicle operations according to workplace procedures</w:t>
            </w:r>
          </w:p>
          <w:p w:rsidR="00000000" w:rsidRPr="00793C2D" w:rsidP="00793C2D">
            <w:pPr>
              <w:pStyle w:val="List"/>
            </w:pPr>
            <w:r w:rsidRPr="00793C2D">
              <w:t>2.4 Use vehicle lights and indicators in accordance with traffic regulations</w:t>
            </w:r>
          </w:p>
          <w:p w:rsidR="00000000" w:rsidP="00793C2D">
            <w:pPr>
              <w:pStyle w:val="List"/>
              <w:rPr>
                <w:lang w:val="en-NZ"/>
              </w:rPr>
            </w:pPr>
            <w:r w:rsidRPr="00793C2D">
              <w:t>2.5 Identify and respond to hazardous a</w:t>
            </w:r>
            <w:r w:rsidRPr="00793C2D">
              <w:t>nd/or emergency driving situations according to workplace procedures</w:t>
            </w:r>
          </w:p>
        </w:tc>
      </w:tr>
      <w:tr w:rsidTr="00793C2D">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2D">
            <w:pPr>
              <w:pStyle w:val="List"/>
              <w:rPr>
                <w:lang w:val="en-NZ"/>
              </w:rPr>
            </w:pPr>
            <w:r w:rsidRPr="00793C2D">
              <w:t>3. Carry out operator maintenance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C2D" w:rsidP="00793C2D">
            <w:pPr>
              <w:pStyle w:val="List"/>
            </w:pPr>
            <w:r w:rsidRPr="00793C2D">
              <w:t>3.1 Conduct equipment inspections to identify faults according to manufacturer specifications and workplace procedures</w:t>
            </w:r>
          </w:p>
          <w:p w:rsidR="00000000" w:rsidRPr="00793C2D" w:rsidP="00793C2D">
            <w:pPr>
              <w:pStyle w:val="List"/>
            </w:pPr>
            <w:r w:rsidRPr="00793C2D">
              <w:t>3.2 Conduct routine operational s</w:t>
            </w:r>
            <w:r w:rsidRPr="00793C2D">
              <w:t>ervicing, lubrication and housekeeping activities according to workplace procedures</w:t>
            </w:r>
          </w:p>
          <w:p w:rsidR="00000000" w:rsidRPr="00793C2D" w:rsidP="00793C2D">
            <w:pPr>
              <w:pStyle w:val="List"/>
            </w:pPr>
            <w:r w:rsidRPr="00793C2D">
              <w:t>3.3 Carry out minor maintenance and repairs according to manufacturer specifications</w:t>
            </w:r>
          </w:p>
          <w:p w:rsidR="00000000" w:rsidRPr="00793C2D" w:rsidP="00793C2D">
            <w:pPr>
              <w:pStyle w:val="List"/>
            </w:pPr>
            <w:r w:rsidRPr="00793C2D">
              <w:t xml:space="preserve">3.4 Provide operator support during preparation for, and conduct of, major maintenance </w:t>
            </w:r>
            <w:r w:rsidRPr="00793C2D">
              <w:t>tasks</w:t>
            </w:r>
          </w:p>
          <w:p w:rsidR="00000000" w:rsidRPr="00793C2D" w:rsidP="00793C2D">
            <w:pPr>
              <w:pStyle w:val="List"/>
            </w:pPr>
            <w:r w:rsidRPr="00793C2D">
              <w:t>3.5 Report defective or irregular performance to relevant personnel according to workplace procedures</w:t>
            </w:r>
          </w:p>
          <w:p w:rsidR="00000000" w:rsidRPr="00793C2D" w:rsidP="00793C2D">
            <w:pPr>
              <w:pStyle w:val="List"/>
            </w:pPr>
            <w:r w:rsidRPr="00793C2D">
              <w:t>3.6 Process vehicle written maintenance records according to workplace procedures</w:t>
            </w:r>
          </w:p>
        </w:tc>
      </w:tr>
    </w:tbl>
    <w:p w:rsidR="00000000" w:rsidRPr="00793C2D" w:rsidP="00793C2D">
      <w:pPr>
        <w:pStyle w:val="BodyText"/>
      </w:pPr>
    </w:p>
    <w:p w:rsidR="00000000" w:rsidRPr="00793C2D" w:rsidP="00793C2D">
      <w:pPr>
        <w:pStyle w:val="AllowPageBreak"/>
      </w:pPr>
    </w:p>
    <w:p w:rsidR="00000000" w:rsidRPr="00793C2D" w:rsidP="00793C2D">
      <w:pPr>
        <w:pStyle w:val="Heading1"/>
      </w:pPr>
      <w:bookmarkStart w:id="4" w:name="O_1105951"/>
      <w:bookmarkEnd w:id="4"/>
      <w:r w:rsidRPr="00793C2D">
        <w:t>Foundation Skills</w:t>
      </w:r>
    </w:p>
    <w:p w:rsidR="00000000" w:rsidRPr="00FA66CE" w:rsidP="00FA66CE">
      <w:pPr>
        <w:pStyle w:val="BodyText"/>
        <w:rPr>
          <w:i/>
        </w:rPr>
      </w:pPr>
      <w:r w:rsidRPr="00FA66CE">
        <w:rPr>
          <w:rStyle w:val="Emphasis"/>
        </w:rPr>
        <w:t>This section describes thos</w:t>
      </w:r>
      <w:r w:rsidRPr="00FA66CE">
        <w:rPr>
          <w:rStyle w:val="Emphasis"/>
        </w:rPr>
        <w:t>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793C2D">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C2D" w:rsidP="00793C2D">
            <w:pPr>
              <w:pStyle w:val="BodyText"/>
            </w:pPr>
            <w:r w:rsidRPr="00793C2D">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2D">
            <w:pPr>
              <w:pStyle w:val="BodyText"/>
              <w:rPr>
                <w:lang w:val="en-NZ"/>
              </w:rPr>
            </w:pPr>
            <w:r w:rsidRPr="00793C2D">
              <w:rPr>
                <w:rStyle w:val="SpecialBold"/>
              </w:rPr>
              <w:t>DESCRIPTION</w:t>
            </w:r>
          </w:p>
        </w:tc>
      </w:tr>
      <w:tr w:rsidTr="00793C2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2D">
            <w:pPr>
              <w:pStyle w:val="BodyText"/>
              <w:rPr>
                <w:lang w:val="en-NZ"/>
              </w:rPr>
            </w:pPr>
            <w:r w:rsidRPr="00793C2D">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2D">
            <w:pPr>
              <w:pStyle w:val="ListBullet"/>
              <w:rPr>
                <w:lang w:val="en-NZ"/>
              </w:rPr>
            </w:pPr>
            <w:r w:rsidRPr="00793C2D">
              <w:t>Identifies and interprets information from workplace procedures, documentation and regulations</w:t>
            </w:r>
          </w:p>
        </w:tc>
      </w:tr>
      <w:tr w:rsidTr="00793C2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2D">
            <w:pPr>
              <w:pStyle w:val="BodyText"/>
              <w:rPr>
                <w:lang w:val="en-NZ"/>
              </w:rPr>
            </w:pPr>
            <w:r w:rsidRPr="00793C2D">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2D">
            <w:pPr>
              <w:pStyle w:val="ListBullet"/>
              <w:rPr>
                <w:lang w:val="en-NZ"/>
              </w:rPr>
            </w:pPr>
            <w:r w:rsidRPr="00793C2D">
              <w:t>Monitors and minimises own exposure to worksite risks and hazards during activities</w:t>
            </w:r>
          </w:p>
        </w:tc>
      </w:tr>
      <w:tr w:rsidTr="00793C2D">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2D">
            <w:pPr>
              <w:pStyle w:val="BodyText"/>
              <w:rPr>
                <w:lang w:val="en-NZ"/>
              </w:rPr>
            </w:pPr>
            <w:r w:rsidRPr="00793C2D">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C2D" w:rsidP="00793C2D">
            <w:pPr>
              <w:pStyle w:val="ListBullet"/>
            </w:pPr>
            <w:r w:rsidRPr="00793C2D">
              <w:t>Uses a range of communication techniques and systems to communicate with others</w:t>
            </w:r>
          </w:p>
        </w:tc>
      </w:tr>
    </w:tbl>
    <w:p w:rsidR="00000000" w:rsidRPr="00793C2D" w:rsidP="00793C2D">
      <w:pPr>
        <w:pStyle w:val="BodyText"/>
      </w:pPr>
    </w:p>
    <w:p w:rsidR="00000000" w:rsidRPr="00793C2D" w:rsidP="00793C2D">
      <w:pPr>
        <w:pStyle w:val="AllowPageBreak"/>
      </w:pPr>
    </w:p>
    <w:p w:rsidR="00000000" w:rsidRPr="00793C2D" w:rsidP="00793C2D">
      <w:pPr>
        <w:pStyle w:val="Heading1"/>
      </w:pPr>
      <w:bookmarkStart w:id="5" w:name="O_1105950"/>
      <w:bookmarkEnd w:id="5"/>
      <w:r w:rsidRPr="00793C2D">
        <w:t>Unit Mapping Information</w:t>
      </w:r>
    </w:p>
    <w:p w:rsidR="00000000" w:rsidRPr="00793C2D" w:rsidP="00FA66CE">
      <w:pPr>
        <w:pStyle w:val="BodyText"/>
      </w:pPr>
      <w:r w:rsidRPr="00793C2D">
        <w:t>Supersedes and is equivalent to RIIVEH201D Operate light vehicle.</w:t>
      </w:r>
    </w:p>
    <w:p w:rsidR="00000000" w:rsidRPr="00793C2D" w:rsidP="00793C2D">
      <w:pPr>
        <w:pStyle w:val="Heading1"/>
      </w:pPr>
      <w:bookmarkStart w:id="6" w:name="O_1105943"/>
      <w:bookmarkEnd w:id="6"/>
      <w:r w:rsidRPr="00793C2D">
        <w:t>Links</w:t>
      </w:r>
    </w:p>
    <w:p w:rsidR="00000000" w:rsidRPr="00793C2D" w:rsidP="00FA66CE">
      <w:pPr>
        <w:pStyle w:val="BodyText"/>
      </w:pPr>
      <w:r w:rsidRPr="00793C2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AF2A73">
        <w:rPr>
          <w:rStyle w:val="Hyperlink"/>
        </w:rPr>
        <w:t>https://vetnet.gov.au/Pages/TrainingDocs.aspx?q=88a61002-9a21-4386-aaf8-69c76e675272</w:t>
      </w:r>
      <w:r>
        <w:fldChar w:fldCharType="end"/>
      </w:r>
    </w:p>
    <w:p w:rsidR="00000000" w:rsidRPr="00793C2D" w:rsidP="00FA66CE">
      <w:pPr>
        <w:pStyle w:val="BodyText"/>
        <w:sectPr w:rsidSect="00793C2D">
          <w:headerReference w:type="default" r:id="rId10"/>
          <w:footerReference w:type="default" r:id="rId11"/>
          <w:pgSz w:w="11908" w:h="16833"/>
          <w:pgMar w:top="1702" w:right="1418" w:bottom="1702" w:left="1418" w:header="992" w:footer="992" w:gutter="0"/>
          <w:cols w:space="720"/>
          <w:noEndnote/>
          <w:docGrid w:linePitch="299"/>
        </w:sectPr>
      </w:pPr>
    </w:p>
    <w:p w:rsidR="00000000" w:rsidRPr="00793C2D" w:rsidP="00793C2D">
      <w:pPr>
        <w:pStyle w:val="SuperHeading"/>
      </w:pPr>
      <w:r w:rsidRPr="00793C2D">
        <w:t>Assessment Requirements for RIIVEH201E Operate a light vehicle</w:t>
      </w:r>
    </w:p>
    <w:p w:rsidR="00000000" w:rsidRPr="00793C2D" w:rsidP="00793C2D">
      <w:pPr>
        <w:pStyle w:val="Heading1"/>
      </w:pPr>
      <w:bookmarkStart w:id="7" w:name="O_1105945"/>
      <w:bookmarkEnd w:id="7"/>
      <w:r w:rsidRPr="00793C2D">
        <w:t>Modification History</w:t>
      </w:r>
    </w:p>
    <w:tbl>
      <w:tblPr>
        <w:tblW w:w="9522" w:type="dxa"/>
        <w:tblLayout w:type="fixed"/>
        <w:tblCellMar>
          <w:left w:w="62" w:type="dxa"/>
          <w:right w:w="62" w:type="dxa"/>
        </w:tblCellMar>
        <w:tblLook w:val="0000"/>
      </w:tblPr>
      <w:tblGrid>
        <w:gridCol w:w="2929"/>
        <w:gridCol w:w="6593"/>
      </w:tblGrid>
      <w:tr w:rsidTr="00793C2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C2D" w:rsidP="00793C2D">
            <w:pPr>
              <w:pStyle w:val="BodyText"/>
            </w:pPr>
            <w:r w:rsidRPr="00793C2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2D">
            <w:pPr>
              <w:pStyle w:val="BodyText"/>
              <w:rPr>
                <w:lang w:val="en-NZ"/>
              </w:rPr>
            </w:pPr>
            <w:r w:rsidRPr="00793C2D">
              <w:rPr>
                <w:rStyle w:val="SpecialBold"/>
              </w:rPr>
              <w:t>Comments</w:t>
            </w:r>
          </w:p>
        </w:tc>
      </w:tr>
      <w:tr w:rsidTr="00793C2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C2D">
            <w:pPr>
              <w:pStyle w:val="BodyText"/>
              <w:rPr>
                <w:lang w:val="en-NZ"/>
              </w:rPr>
            </w:pPr>
            <w:r w:rsidRPr="00793C2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C2D" w:rsidP="00793C2D">
            <w:pPr>
              <w:pStyle w:val="BodyText"/>
            </w:pPr>
            <w:r w:rsidRPr="00793C2D">
              <w:t>This version first released with RII Resources and Infrastructure Industry Training Package Version 5.0.</w:t>
            </w:r>
          </w:p>
        </w:tc>
      </w:tr>
    </w:tbl>
    <w:p w:rsidR="00000000" w:rsidRPr="00793C2D" w:rsidP="00793C2D">
      <w:pPr>
        <w:pStyle w:val="BodyText"/>
      </w:pPr>
    </w:p>
    <w:p w:rsidR="00000000" w:rsidRPr="00793C2D" w:rsidP="00793C2D">
      <w:pPr>
        <w:pStyle w:val="AllowPageBreak"/>
      </w:pPr>
    </w:p>
    <w:p w:rsidR="00000000" w:rsidRPr="00793C2D" w:rsidP="00793C2D">
      <w:pPr>
        <w:pStyle w:val="Heading1"/>
      </w:pPr>
      <w:bookmarkStart w:id="8" w:name="O_1105948"/>
      <w:bookmarkEnd w:id="8"/>
      <w:r w:rsidRPr="00793C2D">
        <w:t>Performance Evidence</w:t>
      </w:r>
    </w:p>
    <w:p w:rsidR="00000000" w:rsidRPr="00793C2D" w:rsidP="00FA66CE">
      <w:pPr>
        <w:pStyle w:val="BodyText"/>
      </w:pPr>
      <w:r w:rsidRPr="00793C2D">
        <w:t>The candidate must demonstrate the ability to complete the tasks outlined in the elements, performance criter</w:t>
      </w:r>
      <w:r w:rsidRPr="00793C2D">
        <w:t>ia and foundation skills of this unit, including evidence of the ability to:</w:t>
      </w:r>
    </w:p>
    <w:p w:rsidR="00000000" w:rsidRPr="00793C2D" w:rsidP="00793C2D">
      <w:pPr>
        <w:pStyle w:val="ListBullet"/>
      </w:pPr>
      <w:r w:rsidRPr="00793C2D">
        <w:t>operate a light vehicle on at least two occasions, including:</w:t>
      </w:r>
    </w:p>
    <w:p w:rsidR="00000000" w:rsidRPr="00793C2D" w:rsidP="00793C2D">
      <w:pPr>
        <w:pStyle w:val="ListBullet2"/>
      </w:pPr>
      <w:r w:rsidRPr="00793C2D">
        <w:t xml:space="preserve">organising work activities to comply with site standards </w:t>
      </w:r>
    </w:p>
    <w:p w:rsidR="00000000" w:rsidRPr="00793C2D" w:rsidP="00793C2D">
      <w:pPr>
        <w:pStyle w:val="ListBullet2"/>
      </w:pPr>
      <w:r w:rsidRPr="00793C2D">
        <w:t>identifying, selecting and loading equipment and/or ancillary attachments</w:t>
      </w:r>
    </w:p>
    <w:p w:rsidR="00000000" w:rsidRPr="00793C2D" w:rsidP="00793C2D">
      <w:pPr>
        <w:pStyle w:val="ListBullet2"/>
      </w:pPr>
      <w:r w:rsidRPr="00793C2D">
        <w:t xml:space="preserve">reporting environmental issues </w:t>
      </w:r>
    </w:p>
    <w:p w:rsidR="00000000" w:rsidRPr="00793C2D" w:rsidP="00793C2D">
      <w:pPr>
        <w:pStyle w:val="ListBullet2"/>
      </w:pPr>
      <w:r w:rsidRPr="00793C2D">
        <w:t>carrying out pre-start, start-up, park-up and shutdown procedures for a light vehicle</w:t>
      </w:r>
    </w:p>
    <w:p w:rsidR="00000000" w:rsidRPr="00793C2D" w:rsidP="00793C2D">
      <w:pPr>
        <w:pStyle w:val="ListBullet2"/>
      </w:pPr>
      <w:r w:rsidRPr="00793C2D">
        <w:t>operating a light vehicle, equipment and attachments</w:t>
      </w:r>
    </w:p>
    <w:p w:rsidR="00000000" w:rsidRPr="00793C2D" w:rsidP="00793C2D">
      <w:pPr>
        <w:pStyle w:val="ListBullet2"/>
      </w:pPr>
      <w:r w:rsidRPr="00793C2D">
        <w:t>correctly u</w:t>
      </w:r>
      <w:r w:rsidRPr="00793C2D">
        <w:t>sing the vehicle lights and indicators</w:t>
      </w:r>
    </w:p>
    <w:p w:rsidR="00000000" w:rsidRPr="00793C2D" w:rsidP="00793C2D">
      <w:pPr>
        <w:pStyle w:val="ListBullet2"/>
      </w:pPr>
      <w:r w:rsidRPr="00793C2D">
        <w:t>carrying out inspections and identifying faults</w:t>
      </w:r>
    </w:p>
    <w:p w:rsidR="00000000" w:rsidRPr="00793C2D" w:rsidP="00793C2D">
      <w:pPr>
        <w:pStyle w:val="ListBullet2"/>
      </w:pPr>
      <w:r w:rsidRPr="00793C2D">
        <w:t>processing written records.</w:t>
      </w:r>
    </w:p>
    <w:p w:rsidR="00000000" w:rsidRPr="00793C2D" w:rsidP="00793C2D">
      <w:pPr>
        <w:pStyle w:val="List"/>
      </w:pPr>
    </w:p>
    <w:p w:rsidR="00000000" w:rsidRPr="00793C2D" w:rsidP="00FA66CE">
      <w:pPr>
        <w:pStyle w:val="BodyText"/>
      </w:pPr>
      <w:r w:rsidRPr="00793C2D">
        <w:t xml:space="preserve">During the above, the candidate must: </w:t>
      </w:r>
    </w:p>
    <w:p w:rsidR="00000000" w:rsidRPr="00793C2D" w:rsidP="00793C2D">
      <w:pPr>
        <w:pStyle w:val="ListBullet"/>
      </w:pPr>
      <w:r w:rsidRPr="00793C2D">
        <w:t>locate and apply relevant legislation, documentation, policies and procedures and confirm that the w</w:t>
      </w:r>
      <w:r w:rsidRPr="00793C2D">
        <w:t>ork activity is compliant</w:t>
      </w:r>
    </w:p>
    <w:p w:rsidR="00000000" w:rsidRPr="00793C2D" w:rsidP="00793C2D">
      <w:pPr>
        <w:pStyle w:val="ListBullet"/>
      </w:pPr>
      <w:r w:rsidRPr="00793C2D">
        <w:t>implement the requirements, procedures and techniques for operating a light vehicle</w:t>
      </w:r>
    </w:p>
    <w:p w:rsidR="00000000" w:rsidRPr="00793C2D" w:rsidP="00793C2D">
      <w:pPr>
        <w:pStyle w:val="ListBullet"/>
      </w:pPr>
      <w:r w:rsidRPr="00793C2D">
        <w:t>work effectively with others to operate a light vehicle in a way that meets all required outcomes</w:t>
      </w:r>
    </w:p>
    <w:p w:rsidR="00000000" w:rsidRPr="00793C2D" w:rsidP="00793C2D">
      <w:pPr>
        <w:pStyle w:val="ListBullet"/>
      </w:pPr>
      <w:r w:rsidRPr="00793C2D">
        <w:t>communicate clearly and concisely with others to receive and clarify work instructions and to determine coordination requirements prior to commencing and during work activities.</w:t>
      </w:r>
    </w:p>
    <w:p w:rsidR="00000000" w:rsidRPr="00793C2D" w:rsidP="00793C2D">
      <w:pPr>
        <w:pStyle w:val="AllowPageBreak"/>
      </w:pPr>
    </w:p>
    <w:p w:rsidR="00000000" w:rsidRPr="00793C2D" w:rsidP="00793C2D">
      <w:pPr>
        <w:pStyle w:val="Heading1"/>
      </w:pPr>
      <w:bookmarkStart w:id="9" w:name="O_1105947"/>
      <w:bookmarkEnd w:id="9"/>
      <w:r w:rsidRPr="00793C2D">
        <w:t>Knowledge Evidence</w:t>
      </w:r>
    </w:p>
    <w:p w:rsidR="00000000" w:rsidRPr="00793C2D" w:rsidP="00FA66CE">
      <w:pPr>
        <w:pStyle w:val="BodyText"/>
      </w:pPr>
      <w:r w:rsidRPr="00793C2D">
        <w:t>The candidate must be able to demonstrate knowledge to complete the tasks outlined in the elements, performance criteria and foundation skills of this unit, including knowledge of:</w:t>
      </w:r>
    </w:p>
    <w:p w:rsidR="00000000" w:rsidRPr="00793C2D" w:rsidP="00793C2D">
      <w:pPr>
        <w:pStyle w:val="ListBullet"/>
      </w:pPr>
      <w:r w:rsidRPr="00793C2D">
        <w:t>key legislation required to operate a light vehicle</w:t>
      </w:r>
    </w:p>
    <w:p w:rsidR="00000000" w:rsidRPr="00793C2D" w:rsidP="00793C2D">
      <w:pPr>
        <w:pStyle w:val="ListBullet"/>
      </w:pPr>
      <w:r w:rsidRPr="00793C2D">
        <w:t>key policies, procedur</w:t>
      </w:r>
      <w:r w:rsidRPr="00793C2D">
        <w:t>es and documentation required to operate a light vehicle, including:</w:t>
      </w:r>
    </w:p>
    <w:p w:rsidR="00000000" w:rsidRPr="00793C2D" w:rsidP="00793C2D">
      <w:pPr>
        <w:pStyle w:val="ListBullet2"/>
      </w:pPr>
      <w:r w:rsidRPr="00793C2D">
        <w:t>organisation and site requirements and procedures</w:t>
      </w:r>
    </w:p>
    <w:p w:rsidR="00000000" w:rsidRPr="00793C2D" w:rsidP="00793C2D">
      <w:pPr>
        <w:pStyle w:val="ListBullet2"/>
      </w:pPr>
      <w:r w:rsidRPr="00793C2D">
        <w:t>light vehicle maintenance requirements and procedures</w:t>
      </w:r>
    </w:p>
    <w:p w:rsidR="00000000" w:rsidRPr="00793C2D" w:rsidP="00793C2D">
      <w:pPr>
        <w:pStyle w:val="ListBullet2"/>
      </w:pPr>
      <w:r w:rsidRPr="00793C2D">
        <w:t>light vehicle refuelling procedures</w:t>
      </w:r>
    </w:p>
    <w:p w:rsidR="00000000" w:rsidRPr="00793C2D" w:rsidP="00793C2D">
      <w:pPr>
        <w:pStyle w:val="ListBullet2"/>
      </w:pPr>
      <w:r w:rsidRPr="00793C2D">
        <w:t>loading and offloading procedures</w:t>
      </w:r>
    </w:p>
    <w:p w:rsidR="00000000" w:rsidRPr="00793C2D" w:rsidP="00793C2D">
      <w:pPr>
        <w:pStyle w:val="ListBullet"/>
      </w:pPr>
      <w:r w:rsidRPr="00793C2D">
        <w:t>equipment and trailer types, characteristics, uses and limitations</w:t>
      </w:r>
    </w:p>
    <w:p w:rsidR="00000000" w:rsidRPr="00793C2D" w:rsidP="00793C2D">
      <w:pPr>
        <w:pStyle w:val="ListBullet"/>
      </w:pPr>
      <w:r w:rsidRPr="00793C2D">
        <w:t>principles and techniques for identifying:</w:t>
      </w:r>
    </w:p>
    <w:p w:rsidR="00000000" w:rsidRPr="00793C2D" w:rsidP="00793C2D">
      <w:pPr>
        <w:pStyle w:val="ListBullet2"/>
      </w:pPr>
      <w:r w:rsidRPr="00793C2D">
        <w:t>driving hazards and related defensive driving techniques</w:t>
      </w:r>
    </w:p>
    <w:p w:rsidR="00000000" w:rsidRPr="00793C2D" w:rsidP="00793C2D">
      <w:pPr>
        <w:pStyle w:val="ListBullet2"/>
      </w:pPr>
      <w:r w:rsidRPr="00793C2D">
        <w:t>fatigue management techniques</w:t>
      </w:r>
    </w:p>
    <w:p w:rsidR="00000000" w:rsidRPr="00793C2D" w:rsidP="00793C2D">
      <w:pPr>
        <w:pStyle w:val="ListBullet2"/>
      </w:pPr>
      <w:r w:rsidRPr="00793C2D">
        <w:t>relevant hazards and emergencies</w:t>
      </w:r>
    </w:p>
    <w:p w:rsidR="00000000" w:rsidRPr="00793C2D" w:rsidP="00793C2D">
      <w:pPr>
        <w:pStyle w:val="ListBullet"/>
      </w:pPr>
      <w:r w:rsidRPr="00793C2D">
        <w:t>principles and technique</w:t>
      </w:r>
      <w:r w:rsidRPr="00793C2D">
        <w:t>s for map reading and road navigation techniques</w:t>
      </w:r>
    </w:p>
    <w:p w:rsidR="00000000" w:rsidRPr="00793C2D" w:rsidP="00793C2D">
      <w:pPr>
        <w:pStyle w:val="ListBullet"/>
      </w:pPr>
      <w:r w:rsidRPr="00793C2D">
        <w:t>principles and techniques for securing loads</w:t>
      </w:r>
    </w:p>
    <w:p w:rsidR="00000000" w:rsidRPr="00793C2D" w:rsidP="00793C2D">
      <w:pPr>
        <w:pStyle w:val="ListBullet"/>
      </w:pPr>
      <w:r w:rsidRPr="00793C2D">
        <w:t>techniques for coordinating and communicating job activities with others.</w:t>
      </w:r>
    </w:p>
    <w:p w:rsidR="00000000" w:rsidRPr="00793C2D" w:rsidP="00793C2D">
      <w:pPr>
        <w:pStyle w:val="AllowPageBreak"/>
      </w:pPr>
    </w:p>
    <w:p w:rsidR="00000000" w:rsidRPr="00793C2D" w:rsidP="00793C2D">
      <w:pPr>
        <w:pStyle w:val="Heading1"/>
      </w:pPr>
      <w:bookmarkStart w:id="10" w:name="O_1105946"/>
      <w:bookmarkEnd w:id="10"/>
      <w:r w:rsidRPr="00793C2D">
        <w:t>Assessment Conditions</w:t>
      </w:r>
    </w:p>
    <w:p w:rsidR="00000000" w:rsidRPr="00793C2D" w:rsidP="00FA66CE">
      <w:pPr>
        <w:pStyle w:val="BodyText"/>
      </w:pPr>
      <w:r w:rsidRPr="00793C2D">
        <w:t>Mandatory conditions for assessment of this uni</w:t>
      </w:r>
      <w:r w:rsidRPr="00793C2D">
        <w:t>t are stipulated below. The assessment must:</w:t>
      </w:r>
    </w:p>
    <w:p w:rsidR="00000000" w:rsidRPr="00793C2D" w:rsidP="00793C2D">
      <w:pPr>
        <w:pStyle w:val="ListBullet"/>
      </w:pPr>
      <w:r w:rsidRPr="00793C2D">
        <w:t>include access to:</w:t>
      </w:r>
    </w:p>
    <w:p w:rsidR="00000000" w:rsidRPr="00793C2D" w:rsidP="00793C2D">
      <w:pPr>
        <w:pStyle w:val="ListBullet2"/>
      </w:pPr>
      <w:r w:rsidRPr="00793C2D">
        <w:t>personal protective equipment</w:t>
      </w:r>
    </w:p>
    <w:p w:rsidR="00000000" w:rsidRPr="00793C2D" w:rsidP="00793C2D">
      <w:pPr>
        <w:pStyle w:val="ListBullet2"/>
      </w:pPr>
      <w:r w:rsidRPr="00793C2D">
        <w:t>equipment related to operating a light vehicle</w:t>
      </w:r>
    </w:p>
    <w:p w:rsidR="00000000" w:rsidRPr="00793C2D" w:rsidP="00793C2D">
      <w:pPr>
        <w:pStyle w:val="ListBullet2"/>
      </w:pPr>
      <w:r w:rsidRPr="00793C2D">
        <w:t>relevant documentation</w:t>
      </w:r>
    </w:p>
    <w:p w:rsidR="00000000" w:rsidRPr="00793C2D" w:rsidP="00793C2D">
      <w:pPr>
        <w:pStyle w:val="ListBullet"/>
      </w:pPr>
      <w:r w:rsidRPr="00793C2D">
        <w:t xml:space="preserve">be conducted in a safe environment; and, </w:t>
      </w:r>
    </w:p>
    <w:p w:rsidR="00000000" w:rsidRPr="00793C2D" w:rsidP="00793C2D">
      <w:pPr>
        <w:pStyle w:val="ListBullet"/>
      </w:pPr>
      <w:r w:rsidRPr="00793C2D">
        <w:t>be assessed in the context of this sector</w:t>
      </w:r>
      <w:r>
        <w:t>’</w:t>
      </w:r>
      <w:r w:rsidRPr="00793C2D">
        <w:t xml:space="preserve">s work environment; and, </w:t>
      </w:r>
    </w:p>
    <w:p w:rsidR="00000000" w:rsidRPr="00793C2D" w:rsidP="00793C2D">
      <w:pPr>
        <w:pStyle w:val="ListBullet"/>
      </w:pPr>
      <w:r w:rsidRPr="00793C2D">
        <w:t>be assessed in compliance with relevant legislation/regulation and using policies, procedures and processes directly related to the industry sector for which it is being assessed; and,</w:t>
      </w:r>
    </w:p>
    <w:p w:rsidR="00000000" w:rsidRPr="00793C2D" w:rsidP="00793C2D">
      <w:pPr>
        <w:pStyle w:val="ListBullet"/>
      </w:pPr>
      <w:r w:rsidRPr="00793C2D">
        <w:t>con</w:t>
      </w:r>
      <w:r w:rsidRPr="00793C2D">
        <w:t>firm consistent performance can be applied in a range of relevant workplace circumstances.</w:t>
      </w:r>
    </w:p>
    <w:p w:rsidR="00000000" w:rsidRPr="00793C2D" w:rsidP="00FA66CE">
      <w:pPr>
        <w:pStyle w:val="BodyText"/>
      </w:pPr>
      <w:r w:rsidRPr="00793C2D">
        <w:t>Where personal safety or environmental damage are limiting factors, assessment may occur in a simulated work environment* provided it is realistic and sufficiently r</w:t>
      </w:r>
      <w:r w:rsidRPr="00793C2D">
        <w:t>igorous to cover all aspects of this sector’s workplace performance, including environment, task skills, task management skills, contingency management skills and job role environment skills.</w:t>
      </w:r>
    </w:p>
    <w:p w:rsidR="00000000" w:rsidRPr="00793C2D" w:rsidP="00793C2D">
      <w:pPr>
        <w:pStyle w:val="BodyTextBold"/>
      </w:pPr>
      <w:r w:rsidRPr="00793C2D">
        <w:t>Assessor requirements</w:t>
      </w:r>
    </w:p>
    <w:p w:rsidR="00000000" w:rsidRPr="00793C2D" w:rsidP="00FA66CE">
      <w:pPr>
        <w:pStyle w:val="BodyText"/>
      </w:pPr>
      <w:r w:rsidRPr="00793C2D">
        <w:t>Assessors must be able to clearly demonstr</w:t>
      </w:r>
      <w:r w:rsidRPr="00793C2D">
        <w:t>ate current and relevant industry knowledge and experience to satisfy the mandatory regulatory standards as set out in the Standards for Registered Training Organisations (RTOs) 2015/Australian Quality Training Framework mandatory requirements for assessor</w:t>
      </w:r>
      <w:r w:rsidRPr="00793C2D">
        <w:t>s current at the time of assessment and any relevant licensing and certification requirements. This includes:</w:t>
      </w:r>
    </w:p>
    <w:p w:rsidR="00000000" w:rsidRPr="00793C2D" w:rsidP="00793C2D">
      <w:pPr>
        <w:pStyle w:val="ListBullet"/>
      </w:pPr>
      <w:r w:rsidRPr="00793C2D">
        <w:t>vocational competencies at least to the level being delivered and assessed</w:t>
      </w:r>
    </w:p>
    <w:p w:rsidR="00000000" w:rsidRPr="00793C2D" w:rsidP="00793C2D">
      <w:pPr>
        <w:pStyle w:val="ListBullet"/>
      </w:pPr>
      <w:r w:rsidRPr="00793C2D">
        <w:t>current industry skills directly relevant to the training and assessme</w:t>
      </w:r>
      <w:r w:rsidRPr="00793C2D">
        <w:t>nt being provided</w:t>
      </w:r>
    </w:p>
    <w:p w:rsidR="00000000" w:rsidRPr="00793C2D" w:rsidP="00793C2D">
      <w:pPr>
        <w:pStyle w:val="ListBullet"/>
      </w:pPr>
      <w:r w:rsidRPr="00793C2D">
        <w:t>current knowledge and skills in vocational training and learning that informs their training and assessment</w:t>
      </w:r>
    </w:p>
    <w:p w:rsidR="00000000" w:rsidRPr="00793C2D" w:rsidP="00793C2D">
      <w:pPr>
        <w:pStyle w:val="ListBullet"/>
      </w:pPr>
      <w:r w:rsidRPr="00793C2D">
        <w:t>formal relevant qualifications in training and assessment</w:t>
      </w:r>
    </w:p>
    <w:p w:rsidR="00000000" w:rsidRPr="00793C2D" w:rsidP="00793C2D">
      <w:pPr>
        <w:pStyle w:val="ListBullet"/>
      </w:pPr>
      <w:r w:rsidRPr="00793C2D">
        <w:t xml:space="preserve">having knowledge of and/or experience using the latest techniques and processes </w:t>
      </w:r>
    </w:p>
    <w:p w:rsidR="00000000" w:rsidRPr="00793C2D" w:rsidP="00793C2D">
      <w:pPr>
        <w:pStyle w:val="ListBullet"/>
      </w:pPr>
      <w:r w:rsidRPr="00793C2D">
        <w:t>possessing the required level of RII training product knowledge</w:t>
      </w:r>
    </w:p>
    <w:p w:rsidR="00000000" w:rsidRPr="00793C2D" w:rsidP="00793C2D">
      <w:pPr>
        <w:pStyle w:val="ListBullet"/>
      </w:pPr>
      <w:r w:rsidRPr="00793C2D">
        <w:t>having an understanding and knowledge of legislation and regulations relevant to the industry and to employment</w:t>
      </w:r>
      <w:r w:rsidRPr="00793C2D">
        <w:t xml:space="preserve"> and workplaces</w:t>
      </w:r>
    </w:p>
    <w:p w:rsidR="00000000" w:rsidRPr="00793C2D" w:rsidP="00793C2D">
      <w:pPr>
        <w:pStyle w:val="ListBullet"/>
      </w:pPr>
      <w:r w:rsidRPr="00793C2D">
        <w:t>demonstrating the performance evidence, and knowledge evidence outlined in this unit of competency, and</w:t>
      </w:r>
    </w:p>
    <w:p w:rsidR="00000000" w:rsidRPr="00793C2D" w:rsidP="00793C2D">
      <w:pPr>
        <w:pStyle w:val="ListBullet"/>
      </w:pPr>
      <w:r w:rsidRPr="00793C2D">
        <w:t>the minimum years of current** work experience after competency has been obtained as specified below in an industry sector relevant to t</w:t>
      </w:r>
      <w:r w:rsidRPr="00793C2D">
        <w:t>he outcomes of the unit.</w:t>
      </w:r>
    </w:p>
    <w:p w:rsidR="00000000" w:rsidRPr="00793C2D" w:rsidP="00FA66CE">
      <w:pPr>
        <w:pStyle w:val="BodyText"/>
      </w:pPr>
      <w:r w:rsidRPr="00793C2D">
        <w:t>It is also acceptable for the appropriately qualified assessor to work with an industry expert to conduct assessment together and for the industry expert to be involved in the assessment judgement. The industry expert must have cur</w:t>
      </w:r>
      <w:r w:rsidRPr="00793C2D">
        <w:t>rent industry skills directly relevant to the training and assessment being provided. This means the industry subject matter expert must demonstrate skills and knowledge from the minimum years of current work experience after competency has been obtained a</w:t>
      </w:r>
      <w:r w:rsidRPr="00793C2D">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FA66C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3C2D" w:rsidP="00793C2D">
            <w:pPr>
              <w:pStyle w:val="BodyText"/>
            </w:pPr>
            <w:r w:rsidRPr="00793C2D">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3C2D" w:rsidP="00793C2D">
            <w:pPr>
              <w:pStyle w:val="BodyText"/>
            </w:pPr>
            <w:r w:rsidRPr="00793C2D">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C2D">
            <w:pPr>
              <w:pStyle w:val="BodyText"/>
              <w:rPr>
                <w:lang w:val="en-NZ"/>
              </w:rPr>
            </w:pPr>
            <w:r w:rsidRPr="00793C2D">
              <w:rPr>
                <w:rStyle w:val="SpecialBold"/>
              </w:rPr>
              <w:t>Required assessor or industry subject matter expert experience</w:t>
            </w:r>
          </w:p>
        </w:tc>
      </w:tr>
      <w:tr w:rsidTr="00FA66C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C2D">
            <w:pPr>
              <w:pStyle w:val="BodyText"/>
              <w:rPr>
                <w:lang w:val="en-NZ"/>
              </w:rPr>
            </w:pPr>
            <w:r w:rsidRPr="00793C2D">
              <w:t xml:space="preserve">Drilling, Metalliferous Mining, Coal Mining, Extractive (Quarrying) </w:t>
            </w:r>
            <w:r w:rsidRPr="00793C2D">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C2D">
            <w:pPr>
              <w:pStyle w:val="BodyText"/>
              <w:rPr>
                <w:lang w:val="en-NZ"/>
              </w:rPr>
            </w:pPr>
            <w:r w:rsidRPr="00793C2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C2D">
            <w:pPr>
              <w:pStyle w:val="BodyText"/>
              <w:rPr>
                <w:lang w:val="en-NZ"/>
              </w:rPr>
            </w:pPr>
            <w:r w:rsidRPr="00793C2D">
              <w:t>1 year</w:t>
            </w:r>
          </w:p>
        </w:tc>
      </w:tr>
      <w:tr w:rsidTr="00FA66C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C2D">
            <w:pPr>
              <w:pStyle w:val="BodyText"/>
              <w:rPr>
                <w:lang w:val="en-NZ"/>
              </w:rPr>
            </w:pPr>
            <w:r w:rsidRPr="00793C2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C2D">
            <w:pPr>
              <w:pStyle w:val="BodyText"/>
              <w:rPr>
                <w:lang w:val="en-NZ"/>
              </w:rPr>
            </w:pPr>
            <w:r w:rsidRPr="00793C2D">
              <w:t>2 years</w:t>
            </w:r>
          </w:p>
        </w:tc>
      </w:tr>
      <w:tr w:rsidTr="00FA66C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C2D">
            <w:pPr>
              <w:pStyle w:val="BodyText"/>
              <w:rPr>
                <w:lang w:val="en-NZ"/>
              </w:rPr>
            </w:pPr>
            <w:r w:rsidRPr="00793C2D">
              <w:t xml:space="preserve">Drilling, Coal Mining, Extractive (Quarrying), </w:t>
            </w:r>
            <w:r w:rsidRPr="00793C2D">
              <w:t xml:space="preserve">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C2D">
            <w:pPr>
              <w:pStyle w:val="BodyText"/>
              <w:rPr>
                <w:lang w:val="en-NZ"/>
              </w:rPr>
            </w:pPr>
            <w:r w:rsidRPr="00793C2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C2D">
            <w:pPr>
              <w:pStyle w:val="BodyText"/>
              <w:rPr>
                <w:lang w:val="en-NZ"/>
              </w:rPr>
            </w:pPr>
            <w:r w:rsidRPr="00793C2D">
              <w:t>3 years</w:t>
            </w:r>
          </w:p>
        </w:tc>
      </w:tr>
      <w:tr w:rsidTr="00FA66C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C2D">
            <w:pPr>
              <w:pStyle w:val="BodyText"/>
              <w:rPr>
                <w:lang w:val="en-NZ"/>
              </w:rPr>
            </w:pPr>
            <w:r w:rsidRPr="00793C2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3C2D" w:rsidP="00793C2D">
            <w:pPr>
              <w:pStyle w:val="BodyText"/>
            </w:pPr>
            <w:r w:rsidRPr="00793C2D">
              <w:t>Where this unit is being assessed outside of the resources and infrastructure sectors assessor and/or industry subject matter expert experience should be in-line with industry standards for the sector in which it is being assessed and where no industry sta</w:t>
            </w:r>
            <w:r w:rsidRPr="00793C2D">
              <w:t>ndard is specified should comply with any relevant regulation.</w:t>
            </w:r>
          </w:p>
        </w:tc>
      </w:tr>
    </w:tbl>
    <w:p w:rsidR="00000000" w:rsidRPr="00793C2D" w:rsidP="00FA66CE">
      <w:pPr>
        <w:pStyle w:val="BodyText"/>
      </w:pPr>
      <w:r w:rsidRPr="00793C2D">
        <w:t>*Guidance on simulated environments has been stipulated in the Companion Volume Implementation Guide located on VETNet.</w:t>
      </w:r>
    </w:p>
    <w:p w:rsidR="00000000" w:rsidRPr="00793C2D" w:rsidP="00FA66CE">
      <w:pPr>
        <w:pStyle w:val="BodyText"/>
      </w:pPr>
      <w:r w:rsidRPr="00793C2D">
        <w:t xml:space="preserve">**Assessors can demonstrate current work experience through employment </w:t>
      </w:r>
      <w:r w:rsidRPr="00793C2D">
        <w:t>within industry in a role relevant to the outcomes of the unit; or, for external assessors this can be demonstrated through exposure to industry by conducting a minimum number of site assessments as determined by the relevant industry sector, across variou</w:t>
      </w:r>
      <w:r w:rsidRPr="00793C2D">
        <w:t>s locations.</w:t>
      </w:r>
    </w:p>
    <w:p w:rsidR="00000000" w:rsidRPr="00793C2D" w:rsidP="00FA66CE">
      <w:pPr>
        <w:pStyle w:val="BodyText"/>
      </w:pPr>
      <w:r w:rsidRPr="00793C2D">
        <w:t>*** While a unit of competency does not have an AQF level, where a unit is being delivered outside of a qualification the first numeric character in the unit code should be considered as the AQF indicator level for assessment purposes.</w:t>
      </w:r>
    </w:p>
    <w:p w:rsidR="00000000" w:rsidRPr="00793C2D" w:rsidP="00793C2D">
      <w:pPr>
        <w:pStyle w:val="Heading1"/>
      </w:pPr>
      <w:bookmarkStart w:id="11" w:name="O_1105944"/>
      <w:bookmarkEnd w:id="11"/>
      <w:r w:rsidRPr="00793C2D">
        <w:t>Links</w:t>
      </w:r>
    </w:p>
    <w:p w:rsidR="00000000" w:rsidRPr="00793C2D" w:rsidP="00FA66CE">
      <w:pPr>
        <w:pStyle w:val="BodyText"/>
      </w:pPr>
      <w:r w:rsidRPr="00793C2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AF2A73">
        <w:rPr>
          <w:rStyle w:val="Hyperlink"/>
        </w:rPr>
        <w:t>https://vetnet.gov.au/Pages/TrainingDocs.aspx?q=88a61002-9a21-4386-aaf8-69c76e675272</w:t>
      </w:r>
      <w:r>
        <w:fldChar w:fldCharType="end"/>
      </w:r>
    </w:p>
    <w:p w:rsidR="00000000" w:rsidRPr="00793C2D" w:rsidP="00793C2D"/>
    <w:sectPr w:rsidSect="00793C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C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C2D" w:rsidRPr="00FA66CE" w:rsidP="00FA66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C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6CE" w:rsidP="00793C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A66CE" w:rsidP="00793C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A66CE" w:rsidP="00793C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C2D" w:rsidP="00793C2D">
    <w:pPr>
      <w:pStyle w:val="Footer"/>
      <w:framePr w:wrap="around"/>
    </w:pPr>
    <w:r>
      <w:fldChar w:fldCharType="begin"/>
    </w:r>
    <w:r>
      <w:instrText xml:space="preserve"> DOCPROPERTY  Subject  \* MERGEFORMAT </w:instrText>
    </w:r>
    <w:r>
      <w:fldChar w:fldCharType="separate"/>
    </w:r>
    <w:r w:rsidR="00FA66CE">
      <w:t>Approved</w:t>
    </w:r>
    <w:r w:rsidR="00FA66CE">
      <w:fldChar w:fldCharType="end"/>
    </w:r>
    <w:r>
      <w:tab/>
      <w:t xml:space="preserve">Page </w:t>
    </w:r>
    <w:r>
      <w:fldChar w:fldCharType="begin"/>
    </w:r>
    <w:r>
      <w:instrText xml:space="preserve"> PAGE  \* Arabic  \* MERGEFORMAT </w:instrText>
    </w:r>
    <w:r>
      <w:fldChar w:fldCharType="separate"/>
    </w:r>
    <w:r w:rsidR="00FA66C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66CE">
      <w:rPr>
        <w:noProof/>
      </w:rPr>
      <w:t>5</w:t>
    </w:r>
    <w:r>
      <w:rPr>
        <w:noProof/>
      </w:rPr>
      <w:fldChar w:fldCharType="end"/>
    </w:r>
  </w:p>
  <w:p w:rsidR="00793C2D" w:rsidP="00793C2D">
    <w:pPr>
      <w:pStyle w:val="Footer"/>
      <w:framePr w:wrap="around"/>
    </w:pPr>
    <w:r>
      <w:t xml:space="preserve">© Commonwealth of Australia, </w:t>
    </w:r>
    <w:r>
      <w:fldChar w:fldCharType="begin"/>
    </w:r>
    <w:r>
      <w:instrText xml:space="preserve"> DATE  \@ "yyyy"  \* MERGEFORMAT </w:instrText>
    </w:r>
    <w:r>
      <w:fldChar w:fldCharType="separate"/>
    </w:r>
    <w:r w:rsidR="00FA66CE">
      <w:rPr>
        <w:noProof/>
      </w:rPr>
      <w:t>2025</w:t>
    </w:r>
    <w:r>
      <w:fldChar w:fldCharType="end"/>
    </w:r>
    <w:r>
      <w:tab/>
    </w:r>
    <w:r>
      <w:fldChar w:fldCharType="begin"/>
    </w:r>
    <w:r>
      <w:instrText xml:space="preserve"> DOCPROPERTY  Author  \* MERGEFORMAT </w:instrText>
    </w:r>
    <w:r>
      <w:fldChar w:fldCharType="separate"/>
    </w:r>
    <w:r w:rsidR="00FA66CE">
      <w:t>Mining and Automotive Skills Alliance</w:t>
    </w:r>
    <w:r w:rsidR="00FA66CE">
      <w:fldChar w:fldCharType="end"/>
    </w:r>
  </w:p>
  <w:p w:rsidR="00793C2D" w:rsidP="00793C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C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6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3C2D" w:rsidRPr="00FA66CE" w:rsidP="00FA66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C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6CE" w:rsidRPr="002D2AF8" w:rsidP="00793C2D">
    <w:pPr>
      <w:pStyle w:val="Header"/>
      <w:framePr w:wrap="around"/>
    </w:pPr>
    <w:r>
      <w:fldChar w:fldCharType="begin"/>
    </w:r>
    <w:r>
      <w:instrText xml:space="preserve"> TITLE   \* MERGEFORMAT </w:instrText>
    </w:r>
    <w:r>
      <w:fldChar w:fldCharType="separate"/>
    </w:r>
    <w:r>
      <w:t>RIIVEH201E Operate a light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A66CE" w:rsidP="00793C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C2D" w:rsidRPr="002D2AF8" w:rsidP="00793C2D">
    <w:pPr>
      <w:pStyle w:val="Header"/>
      <w:framePr w:wrap="around"/>
    </w:pPr>
    <w:r>
      <w:fldChar w:fldCharType="begin"/>
    </w:r>
    <w:r>
      <w:instrText xml:space="preserve"> TITLE   \* MERGEFORMAT </w:instrText>
    </w:r>
    <w:r>
      <w:fldChar w:fldCharType="separate"/>
    </w:r>
    <w:r w:rsidR="00FA66CE">
      <w:t>RIIVEH201E Operate a light vehicle</w:t>
    </w:r>
    <w:r w:rsidR="00FA66CE">
      <w:fldChar w:fldCharType="end"/>
    </w:r>
    <w:r>
      <w:tab/>
      <w:t xml:space="preserve">Date this document was generated: </w:t>
    </w:r>
    <w:r>
      <w:fldChar w:fldCharType="begin"/>
    </w:r>
    <w:r>
      <w:instrText xml:space="preserve"> CREATEDATE  \@ "d MMMM yyyy"  \* MERGEFORMAT </w:instrText>
    </w:r>
    <w:r>
      <w:fldChar w:fldCharType="separate"/>
    </w:r>
    <w:r w:rsidR="00FA66CE">
      <w:rPr>
        <w:noProof/>
      </w:rPr>
      <w:t>1 March 2025</w:t>
    </w:r>
    <w:r>
      <w:fldChar w:fldCharType="end"/>
    </w:r>
  </w:p>
  <w:p w:rsidR="00793C2D" w:rsidP="00793C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DC91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8E24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BA1E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C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3C2D"/>
    <w:pPr>
      <w:spacing w:before="360" w:after="60"/>
      <w:outlineLvl w:val="0"/>
    </w:pPr>
    <w:rPr>
      <w:sz w:val="32"/>
    </w:rPr>
  </w:style>
  <w:style w:type="paragraph" w:styleId="Heading2">
    <w:name w:val="heading 2"/>
    <w:basedOn w:val="HeadingBase"/>
    <w:next w:val="BodyText"/>
    <w:link w:val="Heading2Char"/>
    <w:qFormat/>
    <w:rsid w:val="00793C2D"/>
    <w:pPr>
      <w:keepLines/>
      <w:spacing w:before="240" w:after="120"/>
      <w:outlineLvl w:val="1"/>
    </w:pPr>
    <w:rPr>
      <w:sz w:val="28"/>
      <w:szCs w:val="40"/>
    </w:rPr>
  </w:style>
  <w:style w:type="paragraph" w:styleId="Heading3">
    <w:name w:val="heading 3"/>
    <w:basedOn w:val="HeadingBase"/>
    <w:next w:val="BodyText"/>
    <w:link w:val="Heading3Char"/>
    <w:qFormat/>
    <w:rsid w:val="00793C2D"/>
    <w:pPr>
      <w:spacing w:before="180" w:after="120"/>
      <w:outlineLvl w:val="2"/>
    </w:pPr>
    <w:rPr>
      <w:spacing w:val="-10"/>
      <w:kern w:val="32"/>
    </w:rPr>
  </w:style>
  <w:style w:type="paragraph" w:styleId="Heading4">
    <w:name w:val="heading 4"/>
    <w:basedOn w:val="HeadingBase"/>
    <w:next w:val="BodyText"/>
    <w:link w:val="Heading4Char"/>
    <w:qFormat/>
    <w:rsid w:val="00793C2D"/>
    <w:pPr>
      <w:spacing w:before="160" w:after="120"/>
      <w:outlineLvl w:val="3"/>
    </w:pPr>
    <w:rPr>
      <w:sz w:val="22"/>
    </w:rPr>
  </w:style>
  <w:style w:type="paragraph" w:styleId="Heading5">
    <w:name w:val="heading 5"/>
    <w:basedOn w:val="HeadingBase"/>
    <w:next w:val="Normal"/>
    <w:link w:val="Heading5Char"/>
    <w:qFormat/>
    <w:rsid w:val="00793C2D"/>
    <w:pPr>
      <w:spacing w:before="80"/>
      <w:outlineLvl w:val="4"/>
    </w:pPr>
    <w:rPr>
      <w:color w:val="918585"/>
      <w:sz w:val="20"/>
    </w:rPr>
  </w:style>
  <w:style w:type="paragraph" w:styleId="Heading6">
    <w:name w:val="heading 6"/>
    <w:basedOn w:val="HeadingBase"/>
    <w:next w:val="Normal"/>
    <w:link w:val="Heading6Char"/>
    <w:qFormat/>
    <w:rsid w:val="00793C2D"/>
    <w:pPr>
      <w:spacing w:before="60"/>
      <w:outlineLvl w:val="5"/>
    </w:pPr>
    <w:rPr>
      <w:color w:val="918585"/>
      <w:sz w:val="20"/>
    </w:rPr>
  </w:style>
  <w:style w:type="paragraph" w:styleId="Heading7">
    <w:name w:val="heading 7"/>
    <w:basedOn w:val="Normal"/>
    <w:next w:val="Normal"/>
    <w:link w:val="Heading7Char"/>
    <w:qFormat/>
    <w:rsid w:val="00793C2D"/>
    <w:pPr>
      <w:ind w:left="720"/>
      <w:outlineLvl w:val="6"/>
    </w:pPr>
    <w:rPr>
      <w:i/>
    </w:rPr>
  </w:style>
  <w:style w:type="paragraph" w:styleId="Heading8">
    <w:name w:val="heading 8"/>
    <w:basedOn w:val="Normal"/>
    <w:next w:val="Normal"/>
    <w:link w:val="Heading8Char"/>
    <w:qFormat/>
    <w:rsid w:val="00793C2D"/>
    <w:pPr>
      <w:ind w:left="720"/>
      <w:outlineLvl w:val="7"/>
    </w:pPr>
    <w:rPr>
      <w:i/>
    </w:rPr>
  </w:style>
  <w:style w:type="paragraph" w:styleId="Heading9">
    <w:name w:val="heading 9"/>
    <w:basedOn w:val="Normal"/>
    <w:next w:val="Normal"/>
    <w:link w:val="Heading9Char"/>
    <w:qFormat/>
    <w:rsid w:val="00793C2D"/>
    <w:pPr>
      <w:ind w:left="720"/>
      <w:outlineLvl w:val="8"/>
    </w:pPr>
    <w:rPr>
      <w:i/>
    </w:rPr>
  </w:style>
  <w:style w:type="character" w:default="1" w:styleId="DefaultParagraphFont">
    <w:name w:val="Default Paragraph Font"/>
    <w:uiPriority w:val="1"/>
    <w:unhideWhenUsed/>
    <w:rsid w:val="00793C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C2D"/>
  </w:style>
  <w:style w:type="character" w:customStyle="1" w:styleId="Heading1Char">
    <w:name w:val="Heading 1 Char"/>
    <w:basedOn w:val="DefaultParagraphFont"/>
    <w:link w:val="Heading1"/>
    <w:rsid w:val="00793C2D"/>
    <w:rPr>
      <w:rFonts w:ascii="Times New Roman" w:eastAsia="Times New Roman" w:hAnsi="Times New Roman" w:cs="Times New Roman"/>
      <w:b/>
      <w:sz w:val="32"/>
      <w:szCs w:val="20"/>
      <w:lang w:eastAsia="en-US"/>
    </w:rPr>
  </w:style>
  <w:style w:type="paragraph" w:styleId="BodyText">
    <w:name w:val="Body Text"/>
    <w:basedOn w:val="Normal"/>
    <w:link w:val="BodyTextChar"/>
    <w:rsid w:val="00793C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3C2D"/>
    <w:rPr>
      <w:rFonts w:ascii="Times New Roman" w:eastAsia="Times New Roman" w:hAnsi="Times New Roman" w:cs="Times New Roman"/>
      <w:sz w:val="24"/>
      <w:lang w:eastAsia="en-US"/>
    </w:rPr>
  </w:style>
  <w:style w:type="paragraph" w:styleId="List">
    <w:name w:val="List"/>
    <w:basedOn w:val="BodyText"/>
    <w:next w:val="BodyText"/>
    <w:rsid w:val="00793C2D"/>
    <w:pPr>
      <w:tabs>
        <w:tab w:val="left" w:pos="340"/>
      </w:tabs>
      <w:spacing w:before="60" w:after="60"/>
      <w:ind w:left="340" w:hanging="340"/>
    </w:pPr>
  </w:style>
  <w:style w:type="paragraph" w:styleId="ListBullet">
    <w:name w:val="List Bullet"/>
    <w:basedOn w:val="List"/>
    <w:rsid w:val="00793C2D"/>
    <w:pPr>
      <w:numPr>
        <w:numId w:val="12"/>
      </w:numPr>
      <w:tabs>
        <w:tab w:val="clear" w:pos="340"/>
      </w:tabs>
      <w:spacing w:before="40" w:after="40"/>
    </w:pPr>
  </w:style>
  <w:style w:type="character" w:customStyle="1" w:styleId="SpecialBold">
    <w:name w:val="Special Bold"/>
    <w:basedOn w:val="DefaultParagraphFont"/>
    <w:rsid w:val="00793C2D"/>
    <w:rPr>
      <w:b/>
      <w:spacing w:val="0"/>
    </w:rPr>
  </w:style>
  <w:style w:type="paragraph" w:styleId="ListBullet2">
    <w:name w:val="List Bullet 2"/>
    <w:basedOn w:val="List2"/>
    <w:rsid w:val="00793C2D"/>
    <w:pPr>
      <w:numPr>
        <w:numId w:val="13"/>
      </w:numPr>
      <w:tabs>
        <w:tab w:val="clear" w:pos="680"/>
      </w:tabs>
    </w:pPr>
  </w:style>
  <w:style w:type="character" w:styleId="Emphasis">
    <w:name w:val="Emphasis"/>
    <w:basedOn w:val="DefaultParagraphFont"/>
    <w:qFormat/>
    <w:rsid w:val="00793C2D"/>
    <w:rPr>
      <w:i/>
    </w:rPr>
  </w:style>
  <w:style w:type="paragraph" w:customStyle="1" w:styleId="SuperHeading">
    <w:name w:val="SuperHeading"/>
    <w:basedOn w:val="Normal"/>
    <w:rsid w:val="00793C2D"/>
    <w:pPr>
      <w:spacing w:before="240" w:after="120"/>
      <w:outlineLvl w:val="0"/>
    </w:pPr>
    <w:rPr>
      <w:rFonts w:ascii="Times New Roman" w:hAnsi="Times New Roman"/>
      <w:b/>
      <w:sz w:val="32"/>
    </w:rPr>
  </w:style>
  <w:style w:type="paragraph" w:customStyle="1" w:styleId="AllowPageBreak">
    <w:name w:val="AllowPageBreak"/>
    <w:rsid w:val="00793C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93C2D"/>
    <w:rPr>
      <w:b/>
    </w:rPr>
  </w:style>
  <w:style w:type="character" w:customStyle="1" w:styleId="Heading2Char">
    <w:name w:val="Heading 2 Char"/>
    <w:basedOn w:val="DefaultParagraphFont"/>
    <w:link w:val="Heading2"/>
    <w:rsid w:val="00793C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3C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3C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3C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3C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C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3C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3C2D"/>
    <w:rPr>
      <w:rFonts w:ascii="Courier New" w:eastAsia="Times New Roman" w:hAnsi="Courier New" w:cs="Times New Roman"/>
      <w:i/>
      <w:szCs w:val="20"/>
      <w:lang w:eastAsia="en-US"/>
    </w:rPr>
  </w:style>
  <w:style w:type="paragraph" w:customStyle="1" w:styleId="HeadingBase">
    <w:name w:val="Heading Base"/>
    <w:rsid w:val="00793C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C2D"/>
    <w:pPr>
      <w:tabs>
        <w:tab w:val="right" w:leader="dot" w:pos="9072"/>
      </w:tabs>
      <w:ind w:left="567"/>
    </w:pPr>
    <w:rPr>
      <w:szCs w:val="22"/>
    </w:rPr>
  </w:style>
  <w:style w:type="paragraph" w:customStyle="1" w:styleId="TOCBase">
    <w:name w:val="TOC Base"/>
    <w:rsid w:val="00793C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C2D"/>
    <w:pPr>
      <w:tabs>
        <w:tab w:val="right" w:leader="dot" w:pos="9072"/>
      </w:tabs>
      <w:spacing w:before="40" w:after="40"/>
      <w:ind w:left="284"/>
    </w:pPr>
    <w:rPr>
      <w:rFonts w:ascii="Times New Roman" w:hAnsi="Times New Roman"/>
    </w:rPr>
  </w:style>
  <w:style w:type="paragraph" w:styleId="TOC1">
    <w:name w:val="toc 1"/>
    <w:basedOn w:val="TOCBase"/>
    <w:next w:val="Normal"/>
    <w:rsid w:val="00793C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3C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3C2D"/>
    <w:rPr>
      <w:rFonts w:ascii="Times New Roman" w:eastAsia="Times New Roman" w:hAnsi="Times New Roman" w:cs="Times New Roman"/>
      <w:sz w:val="16"/>
      <w:lang w:eastAsia="en-US"/>
    </w:rPr>
  </w:style>
  <w:style w:type="paragraph" w:styleId="Title">
    <w:name w:val="Title"/>
    <w:basedOn w:val="HeadingBase"/>
    <w:link w:val="TitleChar"/>
    <w:qFormat/>
    <w:rsid w:val="00793C2D"/>
    <w:pPr>
      <w:spacing w:before="5040"/>
      <w:jc w:val="center"/>
    </w:pPr>
    <w:rPr>
      <w:sz w:val="48"/>
      <w:szCs w:val="72"/>
      <w:lang w:val="en-US"/>
    </w:rPr>
  </w:style>
  <w:style w:type="character" w:customStyle="1" w:styleId="TitleChar">
    <w:name w:val="Title Char"/>
    <w:basedOn w:val="DefaultParagraphFont"/>
    <w:link w:val="Title"/>
    <w:rsid w:val="00793C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C2D"/>
    <w:pPr>
      <w:tabs>
        <w:tab w:val="left" w:pos="3600"/>
        <w:tab w:val="left" w:pos="3958"/>
      </w:tabs>
    </w:pPr>
  </w:style>
  <w:style w:type="paragraph" w:customStyle="1" w:styleId="Note">
    <w:name w:val="Note"/>
    <w:basedOn w:val="BodyText"/>
    <w:rsid w:val="00793C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3C2D"/>
    <w:pPr>
      <w:framePr w:wrap="auto" w:hAnchor="text" w:y="6049"/>
    </w:pPr>
    <w:rPr>
      <w:color w:val="000000"/>
      <w:sz w:val="40"/>
    </w:rPr>
  </w:style>
  <w:style w:type="paragraph" w:customStyle="1" w:styleId="TOCTitle">
    <w:name w:val="TOCTitle"/>
    <w:basedOn w:val="Heading1"/>
    <w:rsid w:val="00793C2D"/>
    <w:pPr>
      <w:spacing w:after="240"/>
      <w:jc w:val="center"/>
      <w:outlineLvl w:val="9"/>
    </w:pPr>
    <w:rPr>
      <w:caps/>
    </w:rPr>
  </w:style>
  <w:style w:type="paragraph" w:customStyle="1" w:styleId="Version">
    <w:name w:val="Version"/>
    <w:rsid w:val="00793C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3C2D"/>
    <w:pPr>
      <w:keepNext w:val="0"/>
      <w:tabs>
        <w:tab w:val="right" w:pos="4176"/>
      </w:tabs>
      <w:ind w:left="198" w:hanging="198"/>
    </w:pPr>
    <w:rPr>
      <w:rFonts w:ascii="Garamond" w:hAnsi="Garamond"/>
    </w:rPr>
  </w:style>
  <w:style w:type="paragraph" w:styleId="IndexHeading">
    <w:name w:val="index heading"/>
    <w:basedOn w:val="Normal"/>
    <w:next w:val="Index1"/>
    <w:semiHidden/>
    <w:rsid w:val="00793C2D"/>
    <w:pPr>
      <w:spacing w:before="120" w:after="120"/>
    </w:pPr>
    <w:rPr>
      <w:rFonts w:ascii="Arial" w:hAnsi="Arial"/>
      <w:b/>
      <w:color w:val="918585"/>
      <w:sz w:val="24"/>
    </w:rPr>
  </w:style>
  <w:style w:type="paragraph" w:styleId="Header">
    <w:name w:val="header"/>
    <w:basedOn w:val="Normal"/>
    <w:link w:val="HeaderChar"/>
    <w:rsid w:val="00793C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3C2D"/>
    <w:rPr>
      <w:rFonts w:ascii="Times New Roman" w:eastAsia="Times New Roman" w:hAnsi="Times New Roman" w:cs="Times New Roman"/>
      <w:sz w:val="16"/>
      <w:szCs w:val="20"/>
      <w:lang w:val="en-GB" w:eastAsia="en-US"/>
    </w:rPr>
  </w:style>
  <w:style w:type="paragraph" w:customStyle="1" w:styleId="Chapter">
    <w:name w:val="Chapter"/>
    <w:basedOn w:val="Normal"/>
    <w:rsid w:val="00793C2D"/>
    <w:pPr>
      <w:spacing w:before="240"/>
    </w:pPr>
    <w:rPr>
      <w:rFonts w:ascii="Times New Roman" w:hAnsi="Times New Roman"/>
      <w:smallCaps/>
      <w:spacing w:val="80"/>
      <w:sz w:val="28"/>
    </w:rPr>
  </w:style>
  <w:style w:type="paragraph" w:customStyle="1" w:styleId="InChapter">
    <w:name w:val="InChapter"/>
    <w:basedOn w:val="Heading3"/>
    <w:rsid w:val="00793C2D"/>
    <w:pPr>
      <w:spacing w:after="240"/>
      <w:outlineLvl w:val="9"/>
    </w:pPr>
    <w:rPr>
      <w:noProof/>
    </w:rPr>
  </w:style>
  <w:style w:type="paragraph" w:styleId="Index2">
    <w:name w:val="index 2"/>
    <w:basedOn w:val="Normal"/>
    <w:next w:val="Normal"/>
    <w:semiHidden/>
    <w:rsid w:val="00793C2D"/>
    <w:pPr>
      <w:tabs>
        <w:tab w:val="right" w:pos="4176"/>
      </w:tabs>
      <w:ind w:left="568" w:hanging="284"/>
    </w:pPr>
    <w:rPr>
      <w:rFonts w:ascii="Garamond" w:hAnsi="Garamond"/>
    </w:rPr>
  </w:style>
  <w:style w:type="paragraph" w:customStyle="1" w:styleId="Byline">
    <w:name w:val="Byline"/>
    <w:rsid w:val="00793C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C2D"/>
    <w:pPr>
      <w:tabs>
        <w:tab w:val="clear" w:pos="3600"/>
        <w:tab w:val="clear" w:pos="3958"/>
      </w:tabs>
      <w:jc w:val="right"/>
    </w:pPr>
  </w:style>
  <w:style w:type="paragraph" w:styleId="Caption">
    <w:name w:val="caption"/>
    <w:basedOn w:val="BodyText"/>
    <w:next w:val="Normal"/>
    <w:qFormat/>
    <w:rsid w:val="00793C2D"/>
    <w:pPr>
      <w:framePr w:w="2268" w:hSpace="181" w:vSpace="181" w:wrap="around" w:vAnchor="text" w:hAnchor="page" w:x="1135" w:y="285" w:anchorLock="1"/>
    </w:pPr>
    <w:rPr>
      <w:i/>
    </w:rPr>
  </w:style>
  <w:style w:type="paragraph" w:customStyle="1" w:styleId="MiniTOCTitle">
    <w:name w:val="MiniTOCTitle"/>
    <w:basedOn w:val="Heading4"/>
    <w:rsid w:val="00793C2D"/>
    <w:pPr>
      <w:spacing w:before="240"/>
      <w:outlineLvl w:val="9"/>
    </w:pPr>
    <w:rPr>
      <w:noProof/>
      <w:sz w:val="24"/>
    </w:rPr>
  </w:style>
  <w:style w:type="paragraph" w:customStyle="1" w:styleId="MiniTOCItem">
    <w:name w:val="MiniTOCItem"/>
    <w:basedOn w:val="ListBullet"/>
    <w:rsid w:val="00793C2D"/>
    <w:pPr>
      <w:numPr>
        <w:numId w:val="0"/>
      </w:numPr>
      <w:tabs>
        <w:tab w:val="right" w:leader="dot" w:pos="6521"/>
      </w:tabs>
      <w:spacing w:before="0" w:after="0"/>
    </w:pPr>
  </w:style>
  <w:style w:type="paragraph" w:customStyle="1" w:styleId="TOFTitle">
    <w:name w:val="TOFTitle"/>
    <w:basedOn w:val="TOCTitle"/>
    <w:rsid w:val="00793C2D"/>
  </w:style>
  <w:style w:type="paragraph" w:styleId="TableofFigures">
    <w:name w:val="table of figures"/>
    <w:basedOn w:val="Normal"/>
    <w:next w:val="Normal"/>
    <w:semiHidden/>
    <w:rsid w:val="00793C2D"/>
    <w:pPr>
      <w:tabs>
        <w:tab w:val="right" w:leader="dot" w:pos="9072"/>
      </w:tabs>
      <w:ind w:left="970" w:hanging="403"/>
    </w:pPr>
    <w:rPr>
      <w:rFonts w:ascii="Times New Roman" w:hAnsi="Times New Roman"/>
      <w:b/>
    </w:rPr>
  </w:style>
  <w:style w:type="paragraph" w:styleId="ListNumber">
    <w:name w:val="List Number"/>
    <w:basedOn w:val="List"/>
    <w:rsid w:val="00793C2D"/>
    <w:pPr>
      <w:numPr>
        <w:numId w:val="15"/>
      </w:numPr>
      <w:tabs>
        <w:tab w:val="clear" w:pos="340"/>
      </w:tabs>
    </w:pPr>
  </w:style>
  <w:style w:type="character" w:customStyle="1" w:styleId="WingdingSymbols">
    <w:name w:val="Wingding Symbols"/>
    <w:rsid w:val="00793C2D"/>
    <w:rPr>
      <w:rFonts w:ascii="Wingdings" w:hAnsi="Wingdings"/>
    </w:rPr>
  </w:style>
  <w:style w:type="paragraph" w:customStyle="1" w:styleId="TableHeading">
    <w:name w:val="Table Heading"/>
    <w:basedOn w:val="HeadingBase"/>
    <w:rsid w:val="00793C2D"/>
    <w:pPr>
      <w:keepLines/>
      <w:pBdr>
        <w:bottom w:val="single" w:sz="6" w:space="1" w:color="918585"/>
      </w:pBdr>
      <w:spacing w:before="240"/>
    </w:pPr>
  </w:style>
  <w:style w:type="character" w:customStyle="1" w:styleId="HotSpot">
    <w:name w:val="HotSpot"/>
    <w:rsid w:val="00793C2D"/>
    <w:rPr>
      <w:color w:val="0033CC"/>
      <w:u w:val="none"/>
    </w:rPr>
  </w:style>
  <w:style w:type="paragraph" w:customStyle="1" w:styleId="BodyTextRight">
    <w:name w:val="Body Text Right"/>
    <w:basedOn w:val="BodyText"/>
    <w:rsid w:val="00793C2D"/>
    <w:pPr>
      <w:spacing w:before="0" w:after="0"/>
      <w:jc w:val="right"/>
    </w:pPr>
  </w:style>
  <w:style w:type="paragraph" w:styleId="Index3">
    <w:name w:val="index 3"/>
    <w:basedOn w:val="ListNumber2"/>
    <w:next w:val="Normal"/>
    <w:semiHidden/>
    <w:rsid w:val="00793C2D"/>
    <w:pPr>
      <w:numPr>
        <w:numId w:val="0"/>
      </w:numPr>
      <w:tabs>
        <w:tab w:val="right" w:leader="dot" w:pos="4176"/>
      </w:tabs>
    </w:pPr>
  </w:style>
  <w:style w:type="paragraph" w:styleId="ListNumber2">
    <w:name w:val="List Number 2"/>
    <w:basedOn w:val="List2"/>
    <w:rsid w:val="00793C2D"/>
    <w:pPr>
      <w:numPr>
        <w:numId w:val="10"/>
      </w:numPr>
      <w:tabs>
        <w:tab w:val="clear" w:pos="1060"/>
      </w:tabs>
    </w:pPr>
  </w:style>
  <w:style w:type="paragraph" w:customStyle="1" w:styleId="MarginNote">
    <w:name w:val="Margin Note"/>
    <w:basedOn w:val="BodyText"/>
    <w:rsid w:val="00793C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C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3C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3C2D"/>
    <w:rPr>
      <w:sz w:val="32"/>
    </w:rPr>
  </w:style>
  <w:style w:type="paragraph" w:customStyle="1" w:styleId="HeadingProcedure">
    <w:name w:val="Heading Procedure"/>
    <w:basedOn w:val="HeadingBase"/>
    <w:next w:val="Normal"/>
    <w:rsid w:val="00793C2D"/>
    <w:pPr>
      <w:tabs>
        <w:tab w:val="left" w:pos="0"/>
      </w:tabs>
      <w:spacing w:before="120" w:after="60"/>
    </w:pPr>
    <w:rPr>
      <w:i/>
      <w:color w:val="918585"/>
      <w:sz w:val="22"/>
    </w:rPr>
  </w:style>
  <w:style w:type="paragraph" w:customStyle="1" w:styleId="TableBodyText">
    <w:name w:val="Table Body Text"/>
    <w:basedOn w:val="BodyText"/>
    <w:rsid w:val="00793C2D"/>
    <w:pPr>
      <w:spacing w:before="60" w:after="60"/>
    </w:pPr>
  </w:style>
  <w:style w:type="paragraph" w:styleId="ListContinue">
    <w:name w:val="List Continue"/>
    <w:basedOn w:val="List"/>
    <w:rsid w:val="00793C2D"/>
    <w:pPr>
      <w:ind w:firstLine="0"/>
    </w:pPr>
  </w:style>
  <w:style w:type="paragraph" w:customStyle="1" w:styleId="ListNote">
    <w:name w:val="List Note"/>
    <w:basedOn w:val="List"/>
    <w:rsid w:val="00793C2D"/>
    <w:pPr>
      <w:pBdr>
        <w:top w:val="single" w:sz="6" w:space="2" w:color="918585"/>
        <w:bottom w:val="single" w:sz="6" w:space="2" w:color="918585"/>
      </w:pBdr>
      <w:tabs>
        <w:tab w:val="left" w:pos="1021"/>
      </w:tabs>
      <w:ind w:firstLine="0"/>
    </w:pPr>
  </w:style>
  <w:style w:type="paragraph" w:customStyle="1" w:styleId="Warning">
    <w:name w:val="Warning"/>
    <w:basedOn w:val="BodyText"/>
    <w:rsid w:val="00793C2D"/>
    <w:pPr>
      <w:shd w:val="clear" w:color="auto" w:fill="D9D9D9"/>
      <w:tabs>
        <w:tab w:val="left" w:pos="992"/>
      </w:tabs>
      <w:ind w:left="119" w:right="119"/>
    </w:pPr>
    <w:rPr>
      <w:sz w:val="20"/>
    </w:rPr>
  </w:style>
  <w:style w:type="paragraph" w:customStyle="1" w:styleId="MarginIcons">
    <w:name w:val="Margin Icons"/>
    <w:basedOn w:val="BodyText"/>
    <w:rsid w:val="00793C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3C2D"/>
    <w:rPr>
      <w:rFonts w:ascii="Courier New" w:hAnsi="Courier New"/>
    </w:rPr>
  </w:style>
  <w:style w:type="paragraph" w:customStyle="1" w:styleId="NoteBullet">
    <w:name w:val="Note Bullet"/>
    <w:basedOn w:val="Note"/>
    <w:rsid w:val="00793C2D"/>
    <w:pPr>
      <w:tabs>
        <w:tab w:val="clear" w:pos="680"/>
      </w:tabs>
      <w:spacing w:before="60" w:after="60"/>
    </w:pPr>
  </w:style>
  <w:style w:type="paragraph" w:customStyle="1" w:styleId="SubHeading2">
    <w:name w:val="SubHeading2"/>
    <w:basedOn w:val="HeadingBase"/>
    <w:rsid w:val="00793C2D"/>
    <w:pPr>
      <w:spacing w:before="240" w:after="60"/>
    </w:pPr>
    <w:rPr>
      <w:sz w:val="20"/>
    </w:rPr>
  </w:style>
  <w:style w:type="paragraph" w:customStyle="1" w:styleId="SubHeading1">
    <w:name w:val="SubHeading1"/>
    <w:basedOn w:val="HeadingBase"/>
    <w:rsid w:val="00793C2D"/>
    <w:pPr>
      <w:spacing w:before="240" w:after="60"/>
    </w:pPr>
    <w:rPr>
      <w:color w:val="918585"/>
      <w:sz w:val="22"/>
    </w:rPr>
  </w:style>
  <w:style w:type="paragraph" w:customStyle="1" w:styleId="SideHeading">
    <w:name w:val="Side Heading"/>
    <w:basedOn w:val="HeadingBase"/>
    <w:rsid w:val="00793C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C2D"/>
    <w:pPr>
      <w:tabs>
        <w:tab w:val="num" w:pos="360"/>
      </w:tabs>
    </w:pPr>
  </w:style>
  <w:style w:type="paragraph" w:styleId="PlainText">
    <w:name w:val="Plain Text"/>
    <w:basedOn w:val="Normal"/>
    <w:link w:val="PlainTextChar"/>
    <w:rsid w:val="00793C2D"/>
    <w:rPr>
      <w:sz w:val="20"/>
    </w:rPr>
  </w:style>
  <w:style w:type="character" w:customStyle="1" w:styleId="PlainTextChar">
    <w:name w:val="Plain Text Char"/>
    <w:basedOn w:val="DefaultParagraphFont"/>
    <w:link w:val="PlainText"/>
    <w:rsid w:val="00793C2D"/>
    <w:rPr>
      <w:rFonts w:ascii="Courier New" w:eastAsia="Times New Roman" w:hAnsi="Courier New" w:cs="Times New Roman"/>
      <w:sz w:val="20"/>
      <w:szCs w:val="20"/>
      <w:lang w:eastAsia="en-US"/>
    </w:rPr>
  </w:style>
  <w:style w:type="character" w:customStyle="1" w:styleId="MenuOption">
    <w:name w:val="Menu Option"/>
    <w:basedOn w:val="DefaultParagraphFont"/>
    <w:rsid w:val="00793C2D"/>
    <w:rPr>
      <w:b/>
      <w:smallCaps/>
    </w:rPr>
  </w:style>
  <w:style w:type="paragraph" w:customStyle="1" w:styleId="TableListNumber">
    <w:name w:val="Table List Number"/>
    <w:basedOn w:val="ListNumber"/>
    <w:rsid w:val="00793C2D"/>
    <w:pPr>
      <w:numPr>
        <w:numId w:val="0"/>
      </w:numPr>
    </w:pPr>
  </w:style>
  <w:style w:type="paragraph" w:styleId="TOC4">
    <w:name w:val="toc 4"/>
    <w:basedOn w:val="TOCBase"/>
    <w:next w:val="Normal"/>
    <w:semiHidden/>
    <w:rsid w:val="00793C2D"/>
    <w:pPr>
      <w:tabs>
        <w:tab w:val="right" w:leader="dot" w:pos="9071"/>
      </w:tabs>
      <w:ind w:left="1701"/>
    </w:pPr>
  </w:style>
  <w:style w:type="paragraph" w:customStyle="1" w:styleId="ListAlpha">
    <w:name w:val="List Alpha"/>
    <w:basedOn w:val="List"/>
    <w:rsid w:val="00793C2D"/>
    <w:pPr>
      <w:numPr>
        <w:numId w:val="9"/>
      </w:numPr>
    </w:pPr>
  </w:style>
  <w:style w:type="paragraph" w:customStyle="1" w:styleId="ListAlpha2">
    <w:name w:val="List Alpha 2"/>
    <w:basedOn w:val="List2"/>
    <w:rsid w:val="00793C2D"/>
    <w:pPr>
      <w:numPr>
        <w:numId w:val="8"/>
      </w:numPr>
    </w:pPr>
  </w:style>
  <w:style w:type="paragraph" w:styleId="List2">
    <w:name w:val="List 2"/>
    <w:basedOn w:val="BodyText"/>
    <w:rsid w:val="00793C2D"/>
    <w:pPr>
      <w:tabs>
        <w:tab w:val="left" w:pos="680"/>
      </w:tabs>
      <w:spacing w:before="60" w:after="60"/>
      <w:ind w:left="680" w:hanging="340"/>
    </w:pPr>
  </w:style>
  <w:style w:type="paragraph" w:styleId="List3">
    <w:name w:val="List 3"/>
    <w:basedOn w:val="BodyText"/>
    <w:rsid w:val="00793C2D"/>
    <w:pPr>
      <w:tabs>
        <w:tab w:val="left" w:pos="1021"/>
      </w:tabs>
      <w:spacing w:before="60" w:after="60"/>
      <w:ind w:left="1020" w:hanging="340"/>
    </w:pPr>
  </w:style>
  <w:style w:type="paragraph" w:styleId="List4">
    <w:name w:val="List 4"/>
    <w:basedOn w:val="BodyText"/>
    <w:rsid w:val="00793C2D"/>
    <w:pPr>
      <w:tabs>
        <w:tab w:val="left" w:pos="1361"/>
      </w:tabs>
      <w:spacing w:before="60" w:after="60"/>
      <w:ind w:left="1361" w:hanging="340"/>
    </w:pPr>
  </w:style>
  <w:style w:type="paragraph" w:styleId="List5">
    <w:name w:val="List 5"/>
    <w:basedOn w:val="BodyText"/>
    <w:rsid w:val="00793C2D"/>
    <w:pPr>
      <w:tabs>
        <w:tab w:val="left" w:pos="1701"/>
      </w:tabs>
      <w:spacing w:before="60" w:after="60"/>
      <w:ind w:left="1701" w:hanging="340"/>
    </w:pPr>
  </w:style>
  <w:style w:type="paragraph" w:styleId="ListBullet3">
    <w:name w:val="List Bullet 3"/>
    <w:basedOn w:val="List3"/>
    <w:rsid w:val="00793C2D"/>
    <w:pPr>
      <w:numPr>
        <w:numId w:val="14"/>
      </w:numPr>
      <w:tabs>
        <w:tab w:val="clear" w:pos="1021"/>
      </w:tabs>
      <w:ind w:left="1037" w:hanging="357"/>
    </w:pPr>
  </w:style>
  <w:style w:type="paragraph" w:styleId="ListBullet4">
    <w:name w:val="List Bullet 4"/>
    <w:basedOn w:val="List4"/>
    <w:rsid w:val="00793C2D"/>
    <w:pPr>
      <w:numPr>
        <w:numId w:val="3"/>
      </w:numPr>
      <w:tabs>
        <w:tab w:val="clear" w:pos="1361"/>
      </w:tabs>
    </w:pPr>
  </w:style>
  <w:style w:type="paragraph" w:styleId="ListBullet5">
    <w:name w:val="List Bullet 5"/>
    <w:basedOn w:val="List5"/>
    <w:rsid w:val="00793C2D"/>
    <w:pPr>
      <w:numPr>
        <w:numId w:val="4"/>
      </w:numPr>
    </w:pPr>
  </w:style>
  <w:style w:type="paragraph" w:styleId="ListContinue2">
    <w:name w:val="List Continue 2"/>
    <w:basedOn w:val="List2"/>
    <w:rsid w:val="00793C2D"/>
    <w:pPr>
      <w:ind w:firstLine="0"/>
    </w:pPr>
  </w:style>
  <w:style w:type="paragraph" w:styleId="ListContinue3">
    <w:name w:val="List Continue 3"/>
    <w:basedOn w:val="List3"/>
    <w:rsid w:val="00793C2D"/>
    <w:pPr>
      <w:ind w:left="1021" w:firstLine="0"/>
    </w:pPr>
  </w:style>
  <w:style w:type="paragraph" w:styleId="ListContinue4">
    <w:name w:val="List Continue 4"/>
    <w:basedOn w:val="List4"/>
    <w:rsid w:val="00793C2D"/>
    <w:pPr>
      <w:ind w:firstLine="0"/>
    </w:pPr>
  </w:style>
  <w:style w:type="paragraph" w:styleId="ListContinue5">
    <w:name w:val="List Continue 5"/>
    <w:basedOn w:val="List5"/>
    <w:rsid w:val="00793C2D"/>
    <w:pPr>
      <w:ind w:firstLine="0"/>
    </w:pPr>
  </w:style>
  <w:style w:type="paragraph" w:styleId="ListNumber3">
    <w:name w:val="List Number 3"/>
    <w:basedOn w:val="List3"/>
    <w:rsid w:val="00793C2D"/>
    <w:pPr>
      <w:numPr>
        <w:numId w:val="5"/>
      </w:numPr>
    </w:pPr>
  </w:style>
  <w:style w:type="paragraph" w:styleId="ListNumber4">
    <w:name w:val="List Number 4"/>
    <w:basedOn w:val="List4"/>
    <w:rsid w:val="00793C2D"/>
    <w:pPr>
      <w:numPr>
        <w:numId w:val="6"/>
      </w:numPr>
    </w:pPr>
  </w:style>
  <w:style w:type="paragraph" w:styleId="ListNumber5">
    <w:name w:val="List Number 5"/>
    <w:basedOn w:val="List5"/>
    <w:rsid w:val="00793C2D"/>
    <w:pPr>
      <w:numPr>
        <w:numId w:val="7"/>
      </w:numPr>
    </w:pPr>
  </w:style>
  <w:style w:type="paragraph" w:styleId="BlockText">
    <w:name w:val="Block Text"/>
    <w:basedOn w:val="Normal"/>
    <w:rsid w:val="00793C2D"/>
    <w:pPr>
      <w:spacing w:after="120"/>
      <w:ind w:left="1440" w:right="1440"/>
    </w:pPr>
  </w:style>
  <w:style w:type="character" w:customStyle="1" w:styleId="Subscript">
    <w:name w:val="Subscript"/>
    <w:basedOn w:val="DefaultParagraphFont"/>
    <w:rsid w:val="00793C2D"/>
    <w:rPr>
      <w:sz w:val="16"/>
      <w:vertAlign w:val="subscript"/>
    </w:rPr>
  </w:style>
  <w:style w:type="character" w:customStyle="1" w:styleId="Superscript">
    <w:name w:val="Superscript"/>
    <w:basedOn w:val="DefaultParagraphFont"/>
    <w:rsid w:val="00793C2D"/>
    <w:rPr>
      <w:sz w:val="16"/>
      <w:vertAlign w:val="superscript"/>
    </w:rPr>
  </w:style>
  <w:style w:type="character" w:customStyle="1" w:styleId="Symbols">
    <w:name w:val="Symbols"/>
    <w:basedOn w:val="DefaultParagraphFont"/>
    <w:rsid w:val="00793C2D"/>
    <w:rPr>
      <w:rFonts w:ascii="Symbol" w:hAnsi="Symbol"/>
    </w:rPr>
  </w:style>
  <w:style w:type="character" w:customStyle="1" w:styleId="MenuOptions">
    <w:name w:val="Menu Options"/>
    <w:basedOn w:val="DefaultParagraphFont"/>
    <w:rsid w:val="00793C2D"/>
    <w:rPr>
      <w:rFonts w:ascii="Arial Narrow" w:hAnsi="Arial Narrow"/>
      <w:smallCaps/>
    </w:rPr>
  </w:style>
  <w:style w:type="character" w:customStyle="1" w:styleId="Buttons">
    <w:name w:val="Buttons"/>
    <w:basedOn w:val="DefaultParagraphFont"/>
    <w:rsid w:val="00793C2D"/>
    <w:rPr>
      <w:b/>
    </w:rPr>
  </w:style>
  <w:style w:type="character" w:customStyle="1" w:styleId="Underlined">
    <w:name w:val="Underlined"/>
    <w:basedOn w:val="DefaultParagraphFont"/>
    <w:rsid w:val="00793C2D"/>
    <w:rPr>
      <w:u w:val="single"/>
    </w:rPr>
  </w:style>
  <w:style w:type="paragraph" w:customStyle="1" w:styleId="TableBodyTextRight">
    <w:name w:val="Table Body Text Right"/>
    <w:basedOn w:val="TableBodyText"/>
    <w:rsid w:val="00793C2D"/>
    <w:pPr>
      <w:widowControl w:val="0"/>
      <w:autoSpaceDE w:val="0"/>
      <w:autoSpaceDN w:val="0"/>
      <w:adjustRightInd w:val="0"/>
      <w:jc w:val="right"/>
    </w:pPr>
    <w:rPr>
      <w:rFonts w:cs="Arial"/>
      <w:szCs w:val="18"/>
    </w:rPr>
  </w:style>
  <w:style w:type="paragraph" w:customStyle="1" w:styleId="CopyrightText">
    <w:name w:val="Copyright Text"/>
    <w:basedOn w:val="BodyText"/>
    <w:rsid w:val="00793C2D"/>
    <w:rPr>
      <w:sz w:val="18"/>
    </w:rPr>
  </w:style>
  <w:style w:type="paragraph" w:customStyle="1" w:styleId="BodySmallRight">
    <w:name w:val="Body Small Right"/>
    <w:basedOn w:val="BodyTextRight"/>
    <w:rsid w:val="00793C2D"/>
    <w:rPr>
      <w:sz w:val="18"/>
      <w:szCs w:val="18"/>
    </w:rPr>
  </w:style>
  <w:style w:type="paragraph" w:customStyle="1" w:styleId="MarginEdition">
    <w:name w:val="Margin Edition"/>
    <w:basedOn w:val="MarginNote"/>
    <w:rsid w:val="00793C2D"/>
    <w:pPr>
      <w:spacing w:before="0" w:after="0"/>
    </w:pPr>
    <w:rPr>
      <w:rFonts w:ascii="Times New Roman" w:hAnsi="Times New Roman"/>
      <w:color w:val="999999"/>
    </w:rPr>
  </w:style>
  <w:style w:type="paragraph" w:customStyle="1" w:styleId="Spacer">
    <w:name w:val="Spacer"/>
    <w:basedOn w:val="Normal"/>
    <w:rsid w:val="00793C2D"/>
    <w:rPr>
      <w:sz w:val="2"/>
      <w:szCs w:val="2"/>
    </w:rPr>
  </w:style>
  <w:style w:type="character" w:customStyle="1" w:styleId="Small">
    <w:name w:val="Small"/>
    <w:basedOn w:val="DefaultParagraphFont"/>
    <w:rsid w:val="00793C2D"/>
    <w:rPr>
      <w:sz w:val="16"/>
    </w:rPr>
  </w:style>
  <w:style w:type="paragraph" w:customStyle="1" w:styleId="WideTable">
    <w:name w:val="Wide Table"/>
    <w:basedOn w:val="Normal"/>
    <w:rsid w:val="00793C2D"/>
    <w:pPr>
      <w:ind w:left="-1418"/>
    </w:pPr>
    <w:rPr>
      <w:sz w:val="2"/>
      <w:szCs w:val="2"/>
    </w:rPr>
  </w:style>
  <w:style w:type="character" w:styleId="PageNumber">
    <w:name w:val="page number"/>
    <w:basedOn w:val="DefaultParagraphFont"/>
    <w:rsid w:val="00793C2D"/>
  </w:style>
  <w:style w:type="paragraph" w:styleId="Quote">
    <w:name w:val="Quote"/>
    <w:basedOn w:val="Heading1"/>
    <w:link w:val="QuoteChar"/>
    <w:qFormat/>
    <w:rsid w:val="00793C2D"/>
    <w:rPr>
      <w:b w:val="0"/>
      <w:sz w:val="72"/>
      <w:szCs w:val="72"/>
      <w:lang w:val="en-NZ"/>
    </w:rPr>
  </w:style>
  <w:style w:type="character" w:customStyle="1" w:styleId="QuoteChar">
    <w:name w:val="Quote Char"/>
    <w:basedOn w:val="DefaultParagraphFont"/>
    <w:link w:val="Quote"/>
    <w:rsid w:val="00793C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C2D"/>
    <w:pPr>
      <w:pageBreakBefore/>
    </w:pPr>
  </w:style>
  <w:style w:type="paragraph" w:customStyle="1" w:styleId="Border">
    <w:name w:val="Border"/>
    <w:basedOn w:val="Normal"/>
    <w:qFormat/>
    <w:rsid w:val="00793C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3C2D"/>
    <w:rPr>
      <w:b/>
      <w:bCs/>
      <w:i/>
      <w:iCs/>
      <w:color w:val="auto"/>
    </w:rPr>
  </w:style>
  <w:style w:type="paragraph" w:styleId="IntenseQuote">
    <w:name w:val="Intense Quote"/>
    <w:basedOn w:val="Normal"/>
    <w:next w:val="Normal"/>
    <w:link w:val="IntenseQuoteChar"/>
    <w:uiPriority w:val="30"/>
    <w:qFormat/>
    <w:rsid w:val="00793C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3C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3C2D"/>
    <w:rPr>
      <w:smallCaps/>
      <w:color w:val="auto"/>
      <w:u w:val="single"/>
    </w:rPr>
  </w:style>
  <w:style w:type="character" w:styleId="IntenseReference">
    <w:name w:val="Intense Reference"/>
    <w:basedOn w:val="DefaultParagraphFont"/>
    <w:uiPriority w:val="32"/>
    <w:qFormat/>
    <w:rsid w:val="00793C2D"/>
    <w:rPr>
      <w:b/>
      <w:bCs/>
      <w:smallCaps/>
      <w:color w:val="auto"/>
      <w:spacing w:val="5"/>
      <w:u w:val="single"/>
    </w:rPr>
  </w:style>
  <w:style w:type="paragraph" w:customStyle="1" w:styleId="2ColumnHeading">
    <w:name w:val="2Column Heading"/>
    <w:basedOn w:val="BodyText"/>
    <w:qFormat/>
    <w:rsid w:val="00793C2D"/>
    <w:pPr>
      <w:spacing w:after="60"/>
      <w:ind w:left="-2268"/>
    </w:pPr>
    <w:rPr>
      <w:b/>
    </w:rPr>
  </w:style>
  <w:style w:type="paragraph" w:customStyle="1" w:styleId="Heading1TOC">
    <w:name w:val="Heading1 TOC"/>
    <w:basedOn w:val="Normal"/>
    <w:qFormat/>
    <w:rsid w:val="00793C2D"/>
    <w:pPr>
      <w:spacing w:before="240" w:after="120"/>
    </w:pPr>
    <w:rPr>
      <w:rFonts w:ascii="Times New Roman" w:hAnsi="Times New Roman"/>
      <w:b/>
      <w:sz w:val="32"/>
    </w:rPr>
  </w:style>
  <w:style w:type="paragraph" w:customStyle="1" w:styleId="Heading2TOC">
    <w:name w:val="Heading2 TOC"/>
    <w:basedOn w:val="Normal"/>
    <w:qFormat/>
    <w:rsid w:val="00793C2D"/>
    <w:pPr>
      <w:spacing w:before="240" w:after="60"/>
    </w:pPr>
    <w:rPr>
      <w:rFonts w:ascii="Times New Roman" w:hAnsi="Times New Roman"/>
      <w:b/>
      <w:sz w:val="28"/>
    </w:rPr>
  </w:style>
  <w:style w:type="character" w:customStyle="1" w:styleId="Underline">
    <w:name w:val="Underline"/>
    <w:basedOn w:val="DefaultParagraphFont"/>
    <w:qFormat/>
    <w:rsid w:val="00793C2D"/>
    <w:rPr>
      <w:u w:val="single"/>
    </w:rPr>
  </w:style>
  <w:style w:type="character" w:customStyle="1" w:styleId="BoldandItalics">
    <w:name w:val="Bold and Italics"/>
    <w:qFormat/>
    <w:rsid w:val="00793C2D"/>
    <w:rPr>
      <w:b/>
      <w:i/>
      <w:u w:val="none"/>
    </w:rPr>
  </w:style>
  <w:style w:type="paragraph" w:styleId="BalloonText">
    <w:name w:val="Balloon Text"/>
    <w:basedOn w:val="Normal"/>
    <w:link w:val="BalloonTextChar"/>
    <w:rsid w:val="00793C2D"/>
    <w:rPr>
      <w:rFonts w:ascii="Tahoma" w:hAnsi="Tahoma" w:cs="Tahoma"/>
      <w:sz w:val="16"/>
      <w:szCs w:val="16"/>
    </w:rPr>
  </w:style>
  <w:style w:type="character" w:customStyle="1" w:styleId="BalloonTextChar">
    <w:name w:val="Balloon Text Char"/>
    <w:basedOn w:val="DefaultParagraphFont"/>
    <w:link w:val="BalloonText"/>
    <w:rsid w:val="00793C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3C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3C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3C2D"/>
    <w:rPr>
      <w:b/>
      <w:color w:val="660033"/>
      <w:spacing w:val="0"/>
    </w:rPr>
  </w:style>
  <w:style w:type="paragraph" w:customStyle="1" w:styleId="Nameditemlist">
    <w:name w:val="Named item list"/>
    <w:basedOn w:val="BodyText"/>
    <w:qFormat/>
    <w:rsid w:val="00793C2D"/>
    <w:pPr>
      <w:tabs>
        <w:tab w:val="left" w:pos="2835"/>
      </w:tabs>
      <w:ind w:left="2835" w:hanging="2835"/>
    </w:pPr>
  </w:style>
  <w:style w:type="paragraph" w:customStyle="1" w:styleId="BodyTextnopadding">
    <w:name w:val="Body Text no padding"/>
    <w:basedOn w:val="BodyText"/>
    <w:qFormat/>
    <w:rsid w:val="00793C2D"/>
    <w:pPr>
      <w:spacing w:before="0" w:after="0"/>
    </w:pPr>
  </w:style>
  <w:style w:type="character" w:styleId="Hyperlink">
    <w:name w:val="Hyperlink"/>
    <w:basedOn w:val="DefaultParagraphFont"/>
    <w:uiPriority w:val="99"/>
    <w:unhideWhenUsed/>
    <w:rsid w:val="00FA66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1414</Words>
  <Characters>9068</Characters>
  <Application>Microsoft Office Word</Application>
  <DocSecurity>0</DocSecurity>
  <Lines>238</Lines>
  <Paragraphs>151</Paragraphs>
  <ScaleCrop>false</ScaleCrop>
  <Company>Author-it Software Corporation Ltd.</Company>
  <LinksUpToDate>false</LinksUpToDate>
  <CharactersWithSpaces>10331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RIIVEH201E Operate a light vehicle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2025-03-01T09:47:00Z</dcterms:created>
  <dcterms:modified xsi:type="dcterms:W3CDTF">2025-03-01T09:47:00Z</dcterms:modified>
</cp:coreProperties>
</file>