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D85" w:rsidP="00EF5D85">
      <w:pPr>
        <w:pStyle w:val="Title"/>
      </w:pPr>
      <w:r>
        <w:fldChar w:fldCharType="begin"/>
      </w:r>
      <w:r>
        <w:instrText xml:space="preserve"> TITLE   \* MERGEFORMAT </w:instrText>
      </w:r>
      <w:r>
        <w:fldChar w:fldCharType="separate"/>
      </w:r>
      <w:r>
        <w:t>RIIVEH201D Operate light vehicle</w:t>
      </w:r>
      <w:r>
        <w:fldChar w:fldCharType="end"/>
      </w:r>
    </w:p>
    <w:p w:rsidR="00EF5D85" w:rsidP="00EF5D85">
      <w:pPr>
        <w:pStyle w:val="Version"/>
        <w:sectPr w:rsidSect="007D0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D07D4" w:rsidP="007D07D4">
      <w:pPr>
        <w:pStyle w:val="SuperHeading"/>
      </w:pPr>
      <w:r w:rsidRPr="007D07D4">
        <w:t>RIIVEH201D Operate light vehicle</w:t>
      </w:r>
    </w:p>
    <w:p w:rsidR="00000000" w:rsidRPr="007D07D4" w:rsidP="007D07D4">
      <w:pPr>
        <w:pStyle w:val="Heading1"/>
      </w:pPr>
      <w:bookmarkStart w:id="1" w:name="O_673256"/>
      <w:bookmarkEnd w:id="1"/>
      <w:r w:rsidRPr="007D07D4">
        <w:t>Modification History</w:t>
      </w:r>
    </w:p>
    <w:tbl>
      <w:tblPr>
        <w:tblW w:w="0" w:type="auto"/>
        <w:tblCellMar>
          <w:left w:w="62" w:type="dxa"/>
          <w:right w:w="62" w:type="dxa"/>
        </w:tblCellMar>
        <w:tblLook w:val="0000"/>
      </w:tblPr>
      <w:tblGrid>
        <w:gridCol w:w="1107"/>
        <w:gridCol w:w="8089"/>
      </w:tblGrid>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Heading4"/>
              <w:rPr>
                <w:lang w:val="en-NZ"/>
              </w:rPr>
            </w:pPr>
            <w:r w:rsidRPr="007D07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Heading4"/>
              <w:rPr>
                <w:lang w:val="en-NZ"/>
              </w:rPr>
            </w:pPr>
            <w:r w:rsidRPr="007D07D4">
              <w:t>Comment</w:t>
            </w:r>
          </w:p>
        </w:tc>
      </w:tr>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This unit replaces RIIVEH201B Operate light vehicle.</w:t>
            </w:r>
          </w:p>
        </w:tc>
      </w:tr>
      <w:tr w:rsidTr="00EF5D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Editorial corrections.</w:t>
            </w:r>
          </w:p>
        </w:tc>
      </w:tr>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7D4" w:rsidP="007D07D4">
            <w:pPr>
              <w:pStyle w:val="BodyText"/>
            </w:pPr>
            <w:r w:rsidRPr="007D07D4">
              <w:t>Required frequency and volume of evidence amended in Performance evidence.</w:t>
            </w:r>
          </w:p>
          <w:p w:rsidR="00000000" w:rsidRPr="007D07D4" w:rsidP="007D07D4">
            <w:pPr>
              <w:pStyle w:val="BodyText"/>
            </w:pPr>
            <w:r w:rsidRPr="007D07D4">
              <w:t>Substantial amendments made in Assessment Conditions field,</w:t>
            </w:r>
            <w:r w:rsidRPr="007D07D4">
              <w:t xml:space="preserve"> including: references to Industry Sectors, assessor and subject matter expert experience requirements, how assessment should be conducted and what it should confirm.</w:t>
            </w:r>
          </w:p>
        </w:tc>
      </w:tr>
    </w:tbl>
    <w:p w:rsidR="00000000" w:rsidRPr="007D07D4" w:rsidP="007D07D4">
      <w:pPr>
        <w:pStyle w:val="BodyText"/>
      </w:pPr>
    </w:p>
    <w:p w:rsidR="00000000" w:rsidRPr="007D07D4" w:rsidP="007D07D4">
      <w:pPr>
        <w:pStyle w:val="AllowPageBreak"/>
      </w:pPr>
    </w:p>
    <w:p w:rsidR="00000000" w:rsidRPr="007D07D4" w:rsidP="007D07D4">
      <w:pPr>
        <w:pStyle w:val="Heading1"/>
      </w:pPr>
      <w:bookmarkStart w:id="2" w:name="O_673255"/>
      <w:bookmarkEnd w:id="2"/>
      <w:r w:rsidRPr="007D07D4">
        <w:t>Application</w:t>
      </w:r>
    </w:p>
    <w:p w:rsidR="00000000" w:rsidRPr="007D07D4" w:rsidP="00EF5D85">
      <w:pPr>
        <w:pStyle w:val="BodyText"/>
      </w:pPr>
      <w:r w:rsidRPr="007D07D4">
        <w:t>This unit describes a participant’</w:t>
      </w:r>
      <w:r w:rsidRPr="007D07D4">
        <w:t>s skills and knowledge required to operate a light vehicle in the Resources and Infrastructure Industries.</w:t>
      </w:r>
    </w:p>
    <w:p w:rsidR="00000000" w:rsidRPr="007D07D4" w:rsidP="00EF5D85">
      <w:pPr>
        <w:pStyle w:val="BodyText"/>
      </w:pPr>
      <w:r w:rsidRPr="007D07D4">
        <w:t>This unit is appropriate for those working in operational roles.</w:t>
      </w:r>
    </w:p>
    <w:p w:rsidR="00EF5D85" w:rsidP="00EF5D85">
      <w:pPr>
        <w:pStyle w:val="BodyText"/>
      </w:pPr>
      <w:r w:rsidRPr="007D07D4">
        <w:t>Licensing, legislative, regulatory and certification requirements that apply to this</w:t>
      </w:r>
      <w:r w:rsidRPr="007D07D4">
        <w:t xml:space="preserve"> unit can vary between states, territories, and Industry sectors.  Relevant information must be sourced prior to application of the unit.</w:t>
      </w:r>
    </w:p>
    <w:p w:rsidR="00000000" w:rsidRPr="007D07D4" w:rsidP="007D07D4">
      <w:pPr>
        <w:pStyle w:val="Heading1"/>
      </w:pPr>
      <w:bookmarkStart w:id="3" w:name="O_673254"/>
      <w:bookmarkEnd w:id="3"/>
      <w:r w:rsidRPr="007D07D4">
        <w:t>Elements and Performance Criteria</w:t>
      </w:r>
    </w:p>
    <w:tbl>
      <w:tblPr>
        <w:tblW w:w="9322" w:type="dxa"/>
        <w:tblLayout w:type="fixed"/>
        <w:tblCellMar>
          <w:left w:w="62" w:type="dxa"/>
          <w:right w:w="62" w:type="dxa"/>
        </w:tblCellMar>
        <w:tblLook w:val="0000"/>
      </w:tblPr>
      <w:tblGrid>
        <w:gridCol w:w="2438"/>
        <w:gridCol w:w="6884"/>
      </w:tblGrid>
      <w:tr w:rsidTr="007D07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7D4">
            <w:pPr>
              <w:pStyle w:val="BodyText"/>
              <w:rPr>
                <w:lang w:val="en-NZ"/>
              </w:rPr>
            </w:pPr>
            <w:r w:rsidRPr="007D07D4">
              <w:t>1. Plan and prepare for light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7D4" w:rsidP="007D07D4">
            <w:pPr>
              <w:pStyle w:val="BodyText"/>
            </w:pPr>
            <w:r w:rsidRPr="007D07D4">
              <w:t>1.1</w:t>
            </w:r>
            <w:r w:rsidRPr="007D07D4">
              <w:tab/>
              <w:t>Access, inter</w:t>
            </w:r>
            <w:r w:rsidRPr="007D07D4">
              <w:t>pret and apply light vehicle operations documentation and ensure the work activity is compliant</w:t>
            </w:r>
          </w:p>
          <w:p w:rsidR="00000000" w:rsidRPr="007D07D4" w:rsidP="007D07D4">
            <w:pPr>
              <w:pStyle w:val="BodyText"/>
            </w:pPr>
            <w:r w:rsidRPr="007D07D4">
              <w:t>1.2</w:t>
            </w:r>
            <w:r w:rsidRPr="007D07D4">
              <w:tab/>
              <w:t xml:space="preserve">Obtain, read, interpret and clarify vehicle information, work requirements and travel details </w:t>
            </w:r>
          </w:p>
          <w:p w:rsidR="00000000" w:rsidRPr="007D07D4" w:rsidP="007D07D4">
            <w:pPr>
              <w:pStyle w:val="BodyText"/>
            </w:pPr>
            <w:r w:rsidRPr="007D07D4">
              <w:t>1.3</w:t>
            </w:r>
            <w:r w:rsidRPr="007D07D4">
              <w:tab/>
              <w:t xml:space="preserve">Plan vehicle operation considering work activity, travel </w:t>
            </w:r>
            <w:r w:rsidRPr="007D07D4">
              <w:t>duration, passengers and equipment safety</w:t>
            </w:r>
          </w:p>
          <w:p w:rsidR="00000000" w:rsidRPr="007D07D4" w:rsidP="007D07D4">
            <w:pPr>
              <w:pStyle w:val="BodyText"/>
            </w:pPr>
            <w:r w:rsidRPr="007D07D4">
              <w:t>1.4</w:t>
            </w:r>
            <w:r w:rsidRPr="007D07D4">
              <w:tab/>
              <w:t>Select and load equipment and/or ancillary attachments</w:t>
            </w:r>
          </w:p>
          <w:p w:rsidR="00000000" w:rsidRPr="007D07D4" w:rsidP="007D07D4">
            <w:pPr>
              <w:pStyle w:val="BodyText"/>
            </w:pPr>
            <w:r w:rsidRPr="007D07D4">
              <w:t>1.5</w:t>
            </w:r>
            <w:r w:rsidRPr="007D07D4">
              <w:tab/>
              <w:t xml:space="preserve">Identify, address and report potential hazards and risks </w:t>
            </w:r>
          </w:p>
          <w:p w:rsidR="00000000" w:rsidRPr="007D07D4" w:rsidP="007D07D4">
            <w:pPr>
              <w:pStyle w:val="BodyText"/>
            </w:pPr>
            <w:r w:rsidRPr="007D07D4">
              <w:t>1.6</w:t>
            </w:r>
            <w:r w:rsidRPr="007D07D4">
              <w:tab/>
              <w:t>Select and wear appropriate personal protective equipment for planned work activities</w:t>
            </w:r>
          </w:p>
          <w:p w:rsidR="00000000" w:rsidP="007D07D4">
            <w:pPr>
              <w:pStyle w:val="BodyText"/>
              <w:rPr>
                <w:lang w:val="en-NZ"/>
              </w:rPr>
            </w:pPr>
            <w:r w:rsidRPr="007D07D4">
              <w:t>1.7</w:t>
            </w:r>
            <w:r w:rsidRPr="007D07D4">
              <w:tab/>
              <w:t>Identify, address and report environmental issues</w:t>
            </w:r>
          </w:p>
        </w:tc>
      </w:tr>
      <w:tr w:rsidTr="007D07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7D4">
            <w:pPr>
              <w:pStyle w:val="BodyText"/>
              <w:rPr>
                <w:lang w:val="en-NZ"/>
              </w:rPr>
            </w:pPr>
            <w:r w:rsidRPr="007D07D4">
              <w:t>2. Operate light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7D4" w:rsidP="007D07D4">
            <w:pPr>
              <w:pStyle w:val="BodyText"/>
            </w:pPr>
            <w:r w:rsidRPr="007D07D4">
              <w:t>2.1</w:t>
            </w:r>
            <w:r w:rsidRPr="007D07D4">
              <w:tab/>
              <w:t xml:space="preserve">Carry out pre-start, start-up, park-up and shutdown procedures </w:t>
            </w:r>
          </w:p>
          <w:p w:rsidR="00000000" w:rsidRPr="007D07D4" w:rsidP="007D07D4">
            <w:pPr>
              <w:pStyle w:val="BodyText"/>
            </w:pPr>
            <w:r w:rsidRPr="007D07D4">
              <w:t>2.2</w:t>
            </w:r>
            <w:r w:rsidRPr="007D07D4">
              <w:tab/>
              <w:t>Operate light vehicle</w:t>
            </w:r>
          </w:p>
          <w:p w:rsidR="00000000" w:rsidRPr="007D07D4" w:rsidP="007D07D4">
            <w:pPr>
              <w:pStyle w:val="BodyText"/>
            </w:pPr>
            <w:r w:rsidRPr="007D07D4">
              <w:t>2.3</w:t>
            </w:r>
            <w:r w:rsidRPr="007D07D4">
              <w:tab/>
              <w:t>Operate equipment within recommended speed, engine capability and limitations</w:t>
            </w:r>
          </w:p>
          <w:p w:rsidR="00000000" w:rsidRPr="007D07D4" w:rsidP="007D07D4">
            <w:pPr>
              <w:pStyle w:val="BodyText"/>
            </w:pPr>
            <w:r w:rsidRPr="007D07D4">
              <w:t>2.4</w:t>
            </w:r>
            <w:r w:rsidRPr="007D07D4">
              <w:tab/>
              <w:t xml:space="preserve">Use vehicle lights and indicators in accordance with traffic regulations </w:t>
            </w:r>
          </w:p>
          <w:p w:rsidR="00000000" w:rsidRPr="007D07D4" w:rsidP="007D07D4">
            <w:pPr>
              <w:pStyle w:val="BodyText"/>
            </w:pPr>
            <w:r w:rsidRPr="007D07D4">
              <w:t>2.5</w:t>
            </w:r>
            <w:r w:rsidRPr="007D07D4">
              <w:tab/>
              <w:t xml:space="preserve">Identify and respond appropriately to hazardous and/or emergency driving situations </w:t>
            </w:r>
          </w:p>
          <w:p w:rsidR="00000000" w:rsidP="007D07D4">
            <w:pPr>
              <w:pStyle w:val="BodyText"/>
              <w:rPr>
                <w:lang w:val="en-NZ"/>
              </w:rPr>
            </w:pPr>
            <w:r w:rsidRPr="007D07D4">
              <w:t>2.6</w:t>
            </w:r>
            <w:r w:rsidRPr="007D07D4">
              <w:tab/>
              <w:t>Complete light vehicle operations according to work plan</w:t>
            </w:r>
          </w:p>
        </w:tc>
      </w:tr>
      <w:tr w:rsidTr="007D07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7D4">
            <w:pPr>
              <w:pStyle w:val="BodyText"/>
              <w:rPr>
                <w:lang w:val="en-NZ"/>
              </w:rPr>
            </w:pPr>
            <w:r w:rsidRPr="007D07D4">
              <w:t>3. Carry out operator maintena</w:t>
            </w:r>
            <w:r w:rsidRPr="007D07D4">
              <w:t>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7D4" w:rsidP="007D07D4">
            <w:pPr>
              <w:pStyle w:val="BodyText"/>
            </w:pPr>
            <w:r w:rsidRPr="007D07D4">
              <w:t>3.1</w:t>
            </w:r>
            <w:r w:rsidRPr="007D07D4">
              <w:tab/>
              <w:t xml:space="preserve">Conduct visual inspections to identify faults </w:t>
            </w:r>
          </w:p>
          <w:p w:rsidR="00000000" w:rsidRPr="007D07D4" w:rsidP="007D07D4">
            <w:pPr>
              <w:pStyle w:val="BodyText"/>
            </w:pPr>
            <w:r w:rsidRPr="007D07D4">
              <w:t>3.2</w:t>
            </w:r>
            <w:r w:rsidRPr="007D07D4">
              <w:tab/>
              <w:t>Conduct routine operational servicing and housekeeping activities</w:t>
            </w:r>
          </w:p>
          <w:p w:rsidR="00000000" w:rsidRPr="007D07D4" w:rsidP="007D07D4">
            <w:pPr>
              <w:pStyle w:val="BodyText"/>
            </w:pPr>
            <w:r w:rsidRPr="007D07D4">
              <w:t>3.3</w:t>
            </w:r>
            <w:r w:rsidRPr="007D07D4">
              <w:tab/>
              <w:t>Carry out minor maintenance and repairs</w:t>
            </w:r>
          </w:p>
          <w:p w:rsidR="00000000" w:rsidRPr="007D07D4" w:rsidP="007D07D4">
            <w:pPr>
              <w:pStyle w:val="BodyText"/>
            </w:pPr>
            <w:r w:rsidRPr="007D07D4">
              <w:t>3.4</w:t>
            </w:r>
            <w:r w:rsidRPr="007D07D4">
              <w:tab/>
              <w:t>Report defective or irregular performance</w:t>
            </w:r>
          </w:p>
          <w:p w:rsidR="00000000" w:rsidRPr="007D07D4" w:rsidP="007D07D4">
            <w:pPr>
              <w:pStyle w:val="BodyText"/>
            </w:pPr>
            <w:r w:rsidRPr="007D07D4">
              <w:t>3.5</w:t>
            </w:r>
            <w:r w:rsidRPr="007D07D4">
              <w:tab/>
              <w:t>Maintain and update vehicle written r</w:t>
            </w:r>
            <w:r w:rsidRPr="007D07D4">
              <w:t>ecords</w:t>
            </w:r>
          </w:p>
        </w:tc>
      </w:tr>
    </w:tbl>
    <w:p w:rsidR="00000000" w:rsidRPr="007D07D4" w:rsidP="007D07D4">
      <w:pPr>
        <w:pStyle w:val="BodyText"/>
      </w:pPr>
    </w:p>
    <w:p w:rsidR="00000000" w:rsidRPr="007D07D4" w:rsidP="007D07D4">
      <w:pPr>
        <w:pStyle w:val="AllowPageBreak"/>
      </w:pPr>
    </w:p>
    <w:p w:rsidR="00000000" w:rsidRPr="007D07D4" w:rsidP="007D07D4">
      <w:pPr>
        <w:pStyle w:val="Heading1"/>
      </w:pPr>
      <w:bookmarkStart w:id="4" w:name="O_673253"/>
      <w:bookmarkEnd w:id="4"/>
      <w:r w:rsidRPr="007D07D4">
        <w:t>Foundation Skills</w:t>
      </w:r>
    </w:p>
    <w:p w:rsidR="00EF5D85" w:rsidP="00EF5D85">
      <w:pPr>
        <w:pStyle w:val="BodyText"/>
      </w:pPr>
      <w:r w:rsidRPr="007D07D4">
        <w:t>Foundation skills essential to performance are explicit in the performance criteria of this unit. Further information is available in the Resources and Infrastructure Industry Training Package Companion Volume.</w:t>
      </w:r>
    </w:p>
    <w:p w:rsidR="00000000" w:rsidRPr="007D07D4" w:rsidP="007D07D4">
      <w:pPr>
        <w:pStyle w:val="Heading1"/>
      </w:pPr>
      <w:bookmarkStart w:id="5" w:name="O_673252"/>
      <w:bookmarkEnd w:id="5"/>
      <w:r w:rsidRPr="007D07D4">
        <w:t>Unit Mapping Information</w:t>
      </w:r>
    </w:p>
    <w:p w:rsidR="00000000" w:rsidRPr="007D07D4" w:rsidP="00EF5D85">
      <w:pPr>
        <w:pStyle w:val="BodyText"/>
      </w:pPr>
      <w:r w:rsidRPr="007D07D4">
        <w:t>RIIVEH201B Operate light vehicle</w:t>
      </w:r>
    </w:p>
    <w:p w:rsidR="00000000" w:rsidRPr="007D07D4" w:rsidP="007D07D4">
      <w:pPr>
        <w:pStyle w:val="Heading1"/>
      </w:pPr>
      <w:bookmarkStart w:id="6" w:name="O_673257"/>
      <w:bookmarkEnd w:id="6"/>
      <w:r w:rsidRPr="007D07D4">
        <w:t>Links</w:t>
      </w:r>
    </w:p>
    <w:p w:rsidR="00000000" w:rsidRPr="007D07D4" w:rsidP="00EF5D85">
      <w:pPr>
        <w:pStyle w:val="BodyText"/>
      </w:pPr>
      <w:r w:rsidRPr="007D07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563D9">
        <w:rPr>
          <w:rStyle w:val="Hyperlink"/>
        </w:rPr>
        <w:t>https://vetnet.gov.au/Pages/TrainingDocs.aspx?q=88a61002-9a21-4386-aaf8-69c76e675272</w:t>
      </w:r>
      <w:r>
        <w:fldChar w:fldCharType="end"/>
      </w:r>
    </w:p>
    <w:p w:rsidR="00000000" w:rsidRPr="007D07D4" w:rsidP="00EF5D85">
      <w:pPr>
        <w:pStyle w:val="BodyText"/>
        <w:sectPr w:rsidSect="007D07D4">
          <w:headerReference w:type="default" r:id="rId10"/>
          <w:footerReference w:type="default" r:id="rId11"/>
          <w:pgSz w:w="11908" w:h="16833"/>
          <w:pgMar w:top="1702" w:right="1418" w:bottom="1702" w:left="1418" w:header="992" w:footer="992" w:gutter="0"/>
          <w:cols w:space="720"/>
          <w:noEndnote/>
          <w:docGrid w:linePitch="299"/>
        </w:sectPr>
      </w:pPr>
    </w:p>
    <w:p w:rsidR="00000000" w:rsidRPr="007D07D4" w:rsidP="007D07D4">
      <w:pPr>
        <w:pStyle w:val="SuperHeading"/>
      </w:pPr>
      <w:r w:rsidRPr="007D07D4">
        <w:t>Assessment Requirements for RIIVEH201D Operate light vehicle</w:t>
      </w:r>
    </w:p>
    <w:p w:rsidR="00000000" w:rsidRPr="007D07D4" w:rsidP="007D07D4">
      <w:pPr>
        <w:pStyle w:val="Heading1"/>
      </w:pPr>
      <w:bookmarkStart w:id="7" w:name="O_673250"/>
      <w:bookmarkEnd w:id="7"/>
      <w:r w:rsidRPr="007D07D4">
        <w:t>Modification History</w:t>
      </w:r>
    </w:p>
    <w:tbl>
      <w:tblPr>
        <w:tblW w:w="0" w:type="auto"/>
        <w:tblCellMar>
          <w:left w:w="62" w:type="dxa"/>
          <w:right w:w="62" w:type="dxa"/>
        </w:tblCellMar>
        <w:tblLook w:val="0000"/>
      </w:tblPr>
      <w:tblGrid>
        <w:gridCol w:w="1107"/>
        <w:gridCol w:w="8089"/>
      </w:tblGrid>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Heading4"/>
              <w:rPr>
                <w:lang w:val="en-NZ"/>
              </w:rPr>
            </w:pPr>
            <w:r w:rsidRPr="007D07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Heading4"/>
              <w:rPr>
                <w:lang w:val="en-NZ"/>
              </w:rPr>
            </w:pPr>
            <w:r w:rsidRPr="007D07D4">
              <w:t>Comment</w:t>
            </w:r>
          </w:p>
        </w:tc>
      </w:tr>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This unit replaces RIIVEH201B Operate light vehicle.</w:t>
            </w:r>
          </w:p>
        </w:tc>
      </w:tr>
      <w:tr w:rsidTr="00EF5D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Editorial corrections.</w:t>
            </w:r>
          </w:p>
        </w:tc>
      </w:tr>
      <w:tr w:rsidTr="00EF5D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7D4">
            <w:pPr>
              <w:pStyle w:val="BodyText"/>
              <w:rPr>
                <w:lang w:val="en-NZ"/>
              </w:rPr>
            </w:pPr>
            <w:r w:rsidRPr="007D07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7D4" w:rsidP="007D07D4">
            <w:pPr>
              <w:pStyle w:val="BodyText"/>
            </w:pPr>
            <w:r w:rsidRPr="007D07D4">
              <w:t>Required frequency and volume of evidence amended in Performance evidence.</w:t>
            </w:r>
          </w:p>
          <w:p w:rsidR="00000000" w:rsidRPr="007D07D4" w:rsidP="007D07D4">
            <w:pPr>
              <w:pStyle w:val="BodyText"/>
            </w:pPr>
            <w:r w:rsidRPr="007D07D4">
              <w:t>Substantial amendments made in Assessment Conditions field, including: references to Industry Sectors, assessor and subject matter expert experience requirements, how assessment sho</w:t>
            </w:r>
            <w:r w:rsidRPr="007D07D4">
              <w:t>uld be conducted and what it should confirm.</w:t>
            </w:r>
          </w:p>
        </w:tc>
      </w:tr>
    </w:tbl>
    <w:p w:rsidR="00000000" w:rsidRPr="007D07D4" w:rsidP="007D07D4">
      <w:pPr>
        <w:pStyle w:val="BodyText"/>
      </w:pPr>
    </w:p>
    <w:p w:rsidR="00000000" w:rsidRPr="007D07D4" w:rsidP="007D07D4">
      <w:pPr>
        <w:pStyle w:val="AllowPageBreak"/>
      </w:pPr>
    </w:p>
    <w:p w:rsidR="00000000" w:rsidRPr="007D07D4" w:rsidP="007D07D4">
      <w:pPr>
        <w:pStyle w:val="Heading1"/>
      </w:pPr>
      <w:bookmarkStart w:id="8" w:name="O_673249"/>
      <w:bookmarkEnd w:id="8"/>
      <w:r w:rsidRPr="007D07D4">
        <w:t>Performance Evidence</w:t>
      </w:r>
    </w:p>
    <w:p w:rsidR="00000000" w:rsidRPr="007D07D4" w:rsidP="00EF5D85">
      <w:pPr>
        <w:pStyle w:val="BodyText"/>
      </w:pPr>
      <w:r w:rsidRPr="007D07D4">
        <w:t>Evidence is required to be collected that demonstrates a candidate’s competency in this unit. Evidence must be relevant to the roles within this sector’s work operations a</w:t>
      </w:r>
      <w:r w:rsidRPr="007D07D4">
        <w:t>nd satisfy all of the requirements of the performance criteria of this unit and include evidence that the candidate:</w:t>
      </w:r>
    </w:p>
    <w:p w:rsidR="00000000" w:rsidRPr="007D07D4" w:rsidP="007D07D4">
      <w:pPr>
        <w:pStyle w:val="ListBullet"/>
      </w:pPr>
      <w:r w:rsidRPr="007D07D4">
        <w:t>locates and applies relevant documentation, policies and procedures</w:t>
      </w:r>
    </w:p>
    <w:p w:rsidR="00000000" w:rsidRPr="007D07D4" w:rsidP="007D07D4">
      <w:pPr>
        <w:pStyle w:val="ListBullet"/>
      </w:pPr>
      <w:r w:rsidRPr="007D07D4">
        <w:t>demonstrates completion of operating light vehicle that safely, effectively and efficiently meets all of the required outcomes on more than one (1) occasion including:</w:t>
      </w:r>
    </w:p>
    <w:p w:rsidR="00000000" w:rsidRPr="007D07D4" w:rsidP="007D07D4">
      <w:pPr>
        <w:pStyle w:val="ListBullet2"/>
      </w:pPr>
      <w:r w:rsidRPr="007D07D4">
        <w:t xml:space="preserve">organising work activities to comply with site standards </w:t>
      </w:r>
    </w:p>
    <w:p w:rsidR="00000000" w:rsidRPr="007D07D4" w:rsidP="007D07D4">
      <w:pPr>
        <w:pStyle w:val="ListBullet2"/>
      </w:pPr>
      <w:r w:rsidRPr="007D07D4">
        <w:t>identifying, selecting and lo</w:t>
      </w:r>
      <w:r w:rsidRPr="007D07D4">
        <w:t xml:space="preserve">ad equipment and/or attachments </w:t>
      </w:r>
    </w:p>
    <w:p w:rsidR="00000000" w:rsidRPr="007D07D4" w:rsidP="007D07D4">
      <w:pPr>
        <w:pStyle w:val="ListBullet2"/>
      </w:pPr>
      <w:r w:rsidRPr="007D07D4">
        <w:t xml:space="preserve">accurately and clearly reports environmental issues </w:t>
      </w:r>
    </w:p>
    <w:p w:rsidR="00000000" w:rsidRPr="007D07D4" w:rsidP="007D07D4">
      <w:pPr>
        <w:pStyle w:val="ListBullet2"/>
      </w:pPr>
      <w:r w:rsidRPr="007D07D4">
        <w:t>pre-start, start-up, park-up and shutdown of light vehicle</w:t>
      </w:r>
    </w:p>
    <w:p w:rsidR="00000000" w:rsidRPr="007D07D4" w:rsidP="007D07D4">
      <w:pPr>
        <w:pStyle w:val="ListBullet2"/>
      </w:pPr>
      <w:r w:rsidRPr="007D07D4">
        <w:t xml:space="preserve">operating light vehicle, equipment and attachments </w:t>
      </w:r>
    </w:p>
    <w:p w:rsidR="00000000" w:rsidRPr="007D07D4" w:rsidP="007D07D4">
      <w:pPr>
        <w:pStyle w:val="ListBullet2"/>
      </w:pPr>
      <w:r w:rsidRPr="007D07D4">
        <w:t xml:space="preserve">correctly use vehicle lights and indicators </w:t>
      </w:r>
    </w:p>
    <w:p w:rsidR="00000000" w:rsidRPr="007D07D4" w:rsidP="007D07D4">
      <w:pPr>
        <w:pStyle w:val="ListBullet2"/>
      </w:pPr>
      <w:r w:rsidRPr="007D07D4">
        <w:t>carry out insp</w:t>
      </w:r>
      <w:r w:rsidRPr="007D07D4">
        <w:t xml:space="preserve">ections and identify faults </w:t>
      </w:r>
    </w:p>
    <w:p w:rsidR="00000000" w:rsidRPr="007D07D4" w:rsidP="007D07D4">
      <w:pPr>
        <w:pStyle w:val="ListBullet2"/>
      </w:pPr>
      <w:r w:rsidRPr="007D07D4">
        <w:t>process written records and reports</w:t>
      </w:r>
    </w:p>
    <w:p w:rsidR="00000000" w:rsidRPr="007D07D4" w:rsidP="007D07D4">
      <w:pPr>
        <w:pStyle w:val="AllowPageBreak"/>
      </w:pPr>
    </w:p>
    <w:p w:rsidR="00000000" w:rsidRPr="007D07D4" w:rsidP="007D07D4">
      <w:pPr>
        <w:pStyle w:val="Heading1"/>
      </w:pPr>
      <w:bookmarkStart w:id="9" w:name="O_673248"/>
      <w:bookmarkEnd w:id="9"/>
      <w:r w:rsidRPr="007D07D4">
        <w:t>Knowledge Evidence</w:t>
      </w:r>
    </w:p>
    <w:p w:rsidR="00000000" w:rsidRPr="007D07D4" w:rsidP="00EF5D85">
      <w:pPr>
        <w:pStyle w:val="BodyText"/>
      </w:pPr>
      <w:r w:rsidRPr="007D07D4">
        <w:t>The candidate must demonstrate knowledge of the following when operating a light vehicle:</w:t>
      </w:r>
    </w:p>
    <w:p w:rsidR="00000000" w:rsidRPr="007D07D4" w:rsidP="007D07D4">
      <w:pPr>
        <w:pStyle w:val="ListBullet2"/>
      </w:pPr>
      <w:r w:rsidRPr="007D07D4">
        <w:t xml:space="preserve">accessing, interpreting and applying the organisation and site requirements and procedures </w:t>
      </w:r>
    </w:p>
    <w:p w:rsidR="00000000" w:rsidRPr="007D07D4" w:rsidP="007D07D4">
      <w:pPr>
        <w:pStyle w:val="ListBullet2"/>
      </w:pPr>
      <w:r w:rsidRPr="007D07D4">
        <w:t>driving hazards and related defensive driving techniques</w:t>
      </w:r>
    </w:p>
    <w:p w:rsidR="00000000" w:rsidRPr="007D07D4" w:rsidP="007D07D4">
      <w:pPr>
        <w:pStyle w:val="ListBullet2"/>
      </w:pPr>
      <w:r w:rsidRPr="007D07D4">
        <w:t>equipment and trailer characteristics, technical capabilities and limitations</w:t>
      </w:r>
    </w:p>
    <w:p w:rsidR="00000000" w:rsidRPr="007D07D4" w:rsidP="007D07D4">
      <w:pPr>
        <w:pStyle w:val="ListBullet2"/>
      </w:pPr>
      <w:r w:rsidRPr="007D07D4">
        <w:t>fatigue management techniques</w:t>
      </w:r>
    </w:p>
    <w:p w:rsidR="00000000" w:rsidRPr="007D07D4" w:rsidP="007D07D4">
      <w:pPr>
        <w:pStyle w:val="ListBullet2"/>
      </w:pPr>
      <w:r w:rsidRPr="007D07D4">
        <w:t>light vehicle maintenance requirements/procedures</w:t>
      </w:r>
    </w:p>
    <w:p w:rsidR="00000000" w:rsidRPr="007D07D4" w:rsidP="007D07D4">
      <w:pPr>
        <w:pStyle w:val="ListBullet2"/>
      </w:pPr>
      <w:r w:rsidRPr="007D07D4">
        <w:t>light vehicle refuelling procedures</w:t>
      </w:r>
    </w:p>
    <w:p w:rsidR="00000000" w:rsidRPr="007D07D4" w:rsidP="007D07D4">
      <w:pPr>
        <w:pStyle w:val="ListBullet2"/>
      </w:pPr>
      <w:r w:rsidRPr="007D07D4">
        <w:t>loading/offloading procedures</w:t>
      </w:r>
    </w:p>
    <w:p w:rsidR="00000000" w:rsidRPr="007D07D4" w:rsidP="007D07D4">
      <w:pPr>
        <w:pStyle w:val="ListBullet2"/>
      </w:pPr>
      <w:r w:rsidRPr="007D07D4">
        <w:t>map reading and road navigation techniques</w:t>
      </w:r>
    </w:p>
    <w:p w:rsidR="00000000" w:rsidRPr="007D07D4" w:rsidP="007D07D4">
      <w:pPr>
        <w:pStyle w:val="ListBullet2"/>
      </w:pPr>
      <w:r w:rsidRPr="007D07D4">
        <w:t>methods of securing loads</w:t>
      </w:r>
    </w:p>
    <w:p w:rsidR="00000000" w:rsidRPr="007D07D4" w:rsidP="007D07D4">
      <w:pPr>
        <w:pStyle w:val="AllowPageBreak"/>
      </w:pPr>
    </w:p>
    <w:p w:rsidR="00000000" w:rsidRPr="007D07D4" w:rsidP="007D07D4">
      <w:pPr>
        <w:pStyle w:val="Heading1"/>
      </w:pPr>
      <w:bookmarkStart w:id="10" w:name="O_673247"/>
      <w:bookmarkEnd w:id="10"/>
      <w:r w:rsidRPr="007D07D4">
        <w:t>Assessment Conditions</w:t>
      </w:r>
    </w:p>
    <w:p w:rsidR="00000000" w:rsidRPr="007D07D4" w:rsidP="007D07D4">
      <w:pPr>
        <w:pStyle w:val="ListBullet"/>
      </w:pPr>
      <w:r w:rsidRPr="007D07D4">
        <w:t xml:space="preserve">An assessor of this unit must </w:t>
      </w:r>
      <w:r w:rsidRPr="007D07D4">
        <w:t xml:space="preserve">satisfy the requirements of the NVR/AQTF or their successors; and Industry regulations for certification and licensing; and, </w:t>
      </w:r>
    </w:p>
    <w:p w:rsidR="00000000" w:rsidRPr="007D07D4" w:rsidP="007D07D4">
      <w:pPr>
        <w:pStyle w:val="ListBullet"/>
      </w:pPr>
      <w:r w:rsidRPr="007D07D4">
        <w:t>this unit is best assessed in the context of this sector’s work environment;</w:t>
      </w:r>
    </w:p>
    <w:p w:rsidR="00000000" w:rsidRPr="007D07D4" w:rsidP="007D07D4">
      <w:pPr>
        <w:pStyle w:val="ListBullet"/>
      </w:pPr>
      <w:r w:rsidRPr="007D07D4">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7D07D4">
        <w:t>skills, task management skills, contingency management skills and job role environment skills; and,</w:t>
      </w:r>
    </w:p>
    <w:p w:rsidR="00000000" w:rsidRPr="007D07D4" w:rsidP="007D07D4">
      <w:pPr>
        <w:pStyle w:val="ListBullet"/>
      </w:pPr>
      <w:r w:rsidRPr="007D07D4">
        <w:t>this unit must be assessed in compliance with relevant legislation/regulation and using policies, procedures, processes and operational manuals directly rel</w:t>
      </w:r>
      <w:r w:rsidRPr="007D07D4">
        <w:t>ated to the industry sector for which it is being assessed; and,</w:t>
      </w:r>
    </w:p>
    <w:p w:rsidR="00000000" w:rsidRPr="007D07D4" w:rsidP="007D07D4">
      <w:pPr>
        <w:pStyle w:val="ListBullet"/>
      </w:pPr>
      <w:r w:rsidRPr="007D07D4">
        <w:t>assessment may be conducted in conjunction with the assessment of other Units of Competency; and,</w:t>
      </w:r>
    </w:p>
    <w:p w:rsidR="00000000" w:rsidRPr="007D07D4" w:rsidP="007D07D4">
      <w:pPr>
        <w:pStyle w:val="ListBullet"/>
      </w:pPr>
      <w:r w:rsidRPr="007D07D4">
        <w:t>assessment must confirm consistent performance can be applied in a range of relevant workplac</w:t>
      </w:r>
      <w:r w:rsidRPr="007D07D4">
        <w:t>e circumstances; and,</w:t>
      </w:r>
    </w:p>
    <w:p w:rsidR="00000000" w:rsidRPr="007D07D4" w:rsidP="007D07D4">
      <w:pPr>
        <w:pStyle w:val="ListBullet"/>
      </w:pPr>
      <w:r w:rsidRPr="007D07D4">
        <w:t>assessors must demonstrate the performance evidence, and knowledge evidence as outlined in this Unit of Competency, and through the minimum years of current* work experience specified below in an Industry sector relevant to the outcom</w:t>
      </w:r>
      <w:r w:rsidRPr="007D07D4">
        <w:t>es of the unit; or,</w:t>
      </w:r>
    </w:p>
    <w:p w:rsidR="00000000" w:rsidRPr="007D07D4" w:rsidP="007D07D4">
      <w:pPr>
        <w:pStyle w:val="ListBullet"/>
      </w:pPr>
      <w:r w:rsidRPr="007D07D4">
        <w:t>where the assessor does not meet experience requirements a co-assessment or partnership arrangement must exist between the qualified assessor and an Industry subject matter expert. The Industry subject matter expert should hold the unit</w:t>
      </w:r>
      <w:r w:rsidRPr="007D07D4">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7D07D4">
        <w:t>he Industry sector, including time spent in roles related to the unit being assessed; and,</w:t>
      </w:r>
    </w:p>
    <w:p w:rsidR="00000000" w:rsidRPr="007D07D4" w:rsidP="007D07D4">
      <w:pPr>
        <w:pStyle w:val="ListBullet"/>
      </w:pPr>
      <w:r w:rsidRPr="007D07D4">
        <w:t xml:space="preserve">assessor and Industry subject matter expert requirements differ depending on the Australian Qualifications Framework Level (AQF) of the qualification being assessed </w:t>
      </w:r>
      <w:r w:rsidRPr="007D07D4">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D07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SubHeading1"/>
              <w:rPr>
                <w:lang w:val="en-NZ"/>
              </w:rPr>
            </w:pPr>
            <w:r w:rsidRPr="007D07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SubHeading1"/>
              <w:rPr>
                <w:lang w:val="en-NZ"/>
              </w:rPr>
            </w:pPr>
            <w:r w:rsidRPr="007D07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SubHeading1"/>
              <w:rPr>
                <w:lang w:val="en-NZ"/>
              </w:rPr>
            </w:pPr>
            <w:r w:rsidRPr="007D07D4">
              <w:t>Required assessor or Industry subject matter expert experience</w:t>
            </w:r>
          </w:p>
        </w:tc>
      </w:tr>
      <w:tr w:rsidTr="007D07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1 Year</w:t>
            </w:r>
          </w:p>
        </w:tc>
      </w:tr>
      <w:tr w:rsidTr="007D07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2 Years</w:t>
            </w:r>
          </w:p>
        </w:tc>
      </w:tr>
      <w:tr w:rsidTr="007D07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3 Years</w:t>
            </w:r>
          </w:p>
        </w:tc>
      </w:tr>
      <w:tr w:rsidTr="007D07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5 Years</w:t>
            </w:r>
          </w:p>
        </w:tc>
      </w:tr>
      <w:tr w:rsidTr="007D07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7D4">
            <w:pPr>
              <w:pStyle w:val="BodyText"/>
              <w:rPr>
                <w:lang w:val="en-NZ"/>
              </w:rPr>
            </w:pPr>
            <w:r w:rsidRPr="007D07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07D4" w:rsidP="007D07D4">
            <w:pPr>
              <w:pStyle w:val="BodyText"/>
            </w:pPr>
            <w:r w:rsidRPr="007D07D4">
              <w:t>Where this Unit is being assessed outside of the Resources and Infrastructure Sectors assessor and/or Industry subject matter expert experience should be in-line with industry standards for the sector in which it is being assessed and where no Industry sta</w:t>
            </w:r>
            <w:r w:rsidRPr="007D07D4">
              <w:t>ndard is specified should comply with any relevant regulation.</w:t>
            </w:r>
          </w:p>
        </w:tc>
      </w:tr>
    </w:tbl>
    <w:p w:rsidR="00000000" w:rsidRPr="007D07D4" w:rsidP="00EF5D85">
      <w:pPr>
        <w:pStyle w:val="BodyText"/>
      </w:pPr>
      <w:r w:rsidRPr="007D07D4">
        <w:t>*Assessors can demonstrate current work experience through employment within Industry in a role relevant to the outcomes of the Unit; or, for external assessors this can be demonstrated throu</w:t>
      </w:r>
      <w:r w:rsidRPr="007D07D4">
        <w:t>gh exposure to Industry by conducting frequent site assessments across various locations.</w:t>
      </w:r>
    </w:p>
    <w:p w:rsidR="00000000" w:rsidRPr="007D07D4" w:rsidP="00EF5D85">
      <w:pPr>
        <w:pStyle w:val="BodyText"/>
      </w:pPr>
      <w:r w:rsidRPr="007D07D4">
        <w:t>**Where a unit is being delivered outside of a Qualification the first numeric character in the Unit code should be considered to indicate the AQF level</w:t>
      </w:r>
    </w:p>
    <w:p w:rsidR="00000000" w:rsidRPr="007D07D4" w:rsidP="007D07D4">
      <w:pPr>
        <w:pStyle w:val="Heading1"/>
      </w:pPr>
      <w:bookmarkStart w:id="11" w:name="O_673258"/>
      <w:bookmarkEnd w:id="11"/>
      <w:r w:rsidRPr="007D07D4">
        <w:t>Links</w:t>
      </w:r>
    </w:p>
    <w:p w:rsidR="00000000" w:rsidRPr="007D07D4" w:rsidP="00EF5D85">
      <w:pPr>
        <w:pStyle w:val="BodyText"/>
      </w:pPr>
      <w:r w:rsidRPr="007D07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563D9">
        <w:rPr>
          <w:rStyle w:val="Hyperlink"/>
        </w:rPr>
        <w:t>https://vetnet.gov.au/Pages/TrainingDocs.aspx?q=88a61002-9a21-4386-aaf8-69c76e675272</w:t>
      </w:r>
      <w:r>
        <w:fldChar w:fldCharType="end"/>
      </w:r>
    </w:p>
    <w:p w:rsidR="00000000" w:rsidRPr="007D07D4" w:rsidP="007D07D4"/>
    <w:sectPr w:rsidSect="007D0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rsidRPr="00EF5D85" w:rsidP="00EF5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85" w:rsidP="007D0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D85" w:rsidP="007D0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5D85" w:rsidP="007D0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rsidP="007D07D4">
    <w:pPr>
      <w:pStyle w:val="Footer"/>
      <w:framePr w:wrap="around"/>
    </w:pPr>
    <w:r>
      <w:fldChar w:fldCharType="begin"/>
    </w:r>
    <w:r>
      <w:instrText xml:space="preserve"> DOCPROPERTY  Subject  \* MERGEFORMAT </w:instrText>
    </w:r>
    <w:r>
      <w:fldChar w:fldCharType="separate"/>
    </w:r>
    <w:r w:rsidR="00EF5D85">
      <w:t>Approved</w:t>
    </w:r>
    <w:r w:rsidR="00EF5D85">
      <w:fldChar w:fldCharType="end"/>
    </w:r>
    <w:r>
      <w:tab/>
      <w:t xml:space="preserve">Page </w:t>
    </w:r>
    <w:r>
      <w:fldChar w:fldCharType="begin"/>
    </w:r>
    <w:r>
      <w:instrText xml:space="preserve"> PAGE  \* Arabic  \* MERGEFORMAT </w:instrText>
    </w:r>
    <w:r>
      <w:fldChar w:fldCharType="separate"/>
    </w:r>
    <w:r w:rsidR="00EF5D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D85">
      <w:rPr>
        <w:noProof/>
      </w:rPr>
      <w:t>4</w:t>
    </w:r>
    <w:r>
      <w:rPr>
        <w:noProof/>
      </w:rPr>
      <w:fldChar w:fldCharType="end"/>
    </w:r>
  </w:p>
  <w:p w:rsidR="007D07D4" w:rsidP="007D07D4">
    <w:pPr>
      <w:pStyle w:val="Footer"/>
      <w:framePr w:wrap="around"/>
    </w:pPr>
    <w:r>
      <w:t xml:space="preserve">© Commonwealth of Australia, </w:t>
    </w:r>
    <w:r>
      <w:fldChar w:fldCharType="begin"/>
    </w:r>
    <w:r>
      <w:instrText xml:space="preserve"> DATE  \@ "yyyy"  \* MERGEFORMAT </w:instrText>
    </w:r>
    <w:r>
      <w:fldChar w:fldCharType="separate"/>
    </w:r>
    <w:r w:rsidR="00EF5D85">
      <w:rPr>
        <w:noProof/>
      </w:rPr>
      <w:t>2025</w:t>
    </w:r>
    <w:r>
      <w:fldChar w:fldCharType="end"/>
    </w:r>
    <w:r>
      <w:tab/>
    </w:r>
    <w:r>
      <w:fldChar w:fldCharType="begin"/>
    </w:r>
    <w:r>
      <w:instrText xml:space="preserve"> DOCPROPERTY  Author  \* MERGEFORMAT </w:instrText>
    </w:r>
    <w:r>
      <w:fldChar w:fldCharType="separate"/>
    </w:r>
    <w:r w:rsidR="00EF5D85">
      <w:t>Mining and Automotive Skills Alliance</w:t>
    </w:r>
    <w:r w:rsidR="00EF5D85">
      <w:fldChar w:fldCharType="end"/>
    </w:r>
  </w:p>
  <w:p w:rsidR="007D07D4" w:rsidP="007D0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7D4" w:rsidRPr="00EF5D85" w:rsidP="00EF5D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85" w:rsidRPr="002D2AF8" w:rsidP="007D07D4">
    <w:pPr>
      <w:pStyle w:val="Header"/>
      <w:framePr w:wrap="around"/>
    </w:pPr>
    <w:r>
      <w:fldChar w:fldCharType="begin"/>
    </w:r>
    <w:r>
      <w:instrText xml:space="preserve"> TITLE   \* MERGEFORMAT </w:instrText>
    </w:r>
    <w:r>
      <w:fldChar w:fldCharType="separate"/>
    </w:r>
    <w:r>
      <w:t>RIIVEH201D Operate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D85" w:rsidP="007D0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D4" w:rsidRPr="002D2AF8" w:rsidP="007D07D4">
    <w:pPr>
      <w:pStyle w:val="Header"/>
      <w:framePr w:wrap="around"/>
    </w:pPr>
    <w:r>
      <w:fldChar w:fldCharType="begin"/>
    </w:r>
    <w:r>
      <w:instrText xml:space="preserve"> TITLE   \* MERGEFORMAT </w:instrText>
    </w:r>
    <w:r>
      <w:fldChar w:fldCharType="separate"/>
    </w:r>
    <w:r w:rsidR="00EF5D85">
      <w:t>RIIVEH201D Operate light vehicle</w:t>
    </w:r>
    <w:r w:rsidR="00EF5D85">
      <w:fldChar w:fldCharType="end"/>
    </w:r>
    <w:r>
      <w:tab/>
      <w:t xml:space="preserve">Date this document was generated: </w:t>
    </w:r>
    <w:r>
      <w:fldChar w:fldCharType="begin"/>
    </w:r>
    <w:r>
      <w:instrText xml:space="preserve"> CREATEDATE  \@ "d MMMM yyyy"  \* MERGEFORMAT </w:instrText>
    </w:r>
    <w:r>
      <w:fldChar w:fldCharType="separate"/>
    </w:r>
    <w:r w:rsidR="00EF5D85">
      <w:rPr>
        <w:noProof/>
      </w:rPr>
      <w:t>2 March 2025</w:t>
    </w:r>
    <w:r>
      <w:fldChar w:fldCharType="end"/>
    </w:r>
  </w:p>
  <w:p w:rsidR="007D07D4" w:rsidP="007D0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2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03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AB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7D4"/>
    <w:pPr>
      <w:spacing w:before="360" w:after="60"/>
      <w:outlineLvl w:val="0"/>
    </w:pPr>
    <w:rPr>
      <w:sz w:val="32"/>
    </w:rPr>
  </w:style>
  <w:style w:type="paragraph" w:styleId="Heading2">
    <w:name w:val="heading 2"/>
    <w:basedOn w:val="HeadingBase"/>
    <w:next w:val="BodyText"/>
    <w:link w:val="Heading2Char"/>
    <w:qFormat/>
    <w:rsid w:val="007D07D4"/>
    <w:pPr>
      <w:keepLines/>
      <w:spacing w:before="240" w:after="120"/>
      <w:outlineLvl w:val="1"/>
    </w:pPr>
    <w:rPr>
      <w:sz w:val="28"/>
      <w:szCs w:val="40"/>
    </w:rPr>
  </w:style>
  <w:style w:type="paragraph" w:styleId="Heading3">
    <w:name w:val="heading 3"/>
    <w:basedOn w:val="HeadingBase"/>
    <w:next w:val="BodyText"/>
    <w:link w:val="Heading3Char"/>
    <w:qFormat/>
    <w:rsid w:val="007D07D4"/>
    <w:pPr>
      <w:spacing w:before="180" w:after="120"/>
      <w:outlineLvl w:val="2"/>
    </w:pPr>
    <w:rPr>
      <w:spacing w:val="-10"/>
      <w:kern w:val="32"/>
    </w:rPr>
  </w:style>
  <w:style w:type="paragraph" w:styleId="Heading4">
    <w:name w:val="heading 4"/>
    <w:basedOn w:val="HeadingBase"/>
    <w:next w:val="BodyText"/>
    <w:link w:val="Heading4Char"/>
    <w:qFormat/>
    <w:rsid w:val="007D07D4"/>
    <w:pPr>
      <w:spacing w:before="160" w:after="120"/>
      <w:outlineLvl w:val="3"/>
    </w:pPr>
    <w:rPr>
      <w:sz w:val="22"/>
    </w:rPr>
  </w:style>
  <w:style w:type="paragraph" w:styleId="Heading5">
    <w:name w:val="heading 5"/>
    <w:basedOn w:val="HeadingBase"/>
    <w:next w:val="Normal"/>
    <w:link w:val="Heading5Char"/>
    <w:qFormat/>
    <w:rsid w:val="007D07D4"/>
    <w:pPr>
      <w:spacing w:before="80"/>
      <w:outlineLvl w:val="4"/>
    </w:pPr>
    <w:rPr>
      <w:color w:val="918585"/>
      <w:sz w:val="20"/>
    </w:rPr>
  </w:style>
  <w:style w:type="paragraph" w:styleId="Heading6">
    <w:name w:val="heading 6"/>
    <w:basedOn w:val="HeadingBase"/>
    <w:next w:val="Normal"/>
    <w:link w:val="Heading6Char"/>
    <w:qFormat/>
    <w:rsid w:val="007D07D4"/>
    <w:pPr>
      <w:spacing w:before="60"/>
      <w:outlineLvl w:val="5"/>
    </w:pPr>
    <w:rPr>
      <w:color w:val="918585"/>
      <w:sz w:val="20"/>
    </w:rPr>
  </w:style>
  <w:style w:type="paragraph" w:styleId="Heading7">
    <w:name w:val="heading 7"/>
    <w:basedOn w:val="Normal"/>
    <w:next w:val="Normal"/>
    <w:link w:val="Heading7Char"/>
    <w:qFormat/>
    <w:rsid w:val="007D07D4"/>
    <w:pPr>
      <w:ind w:left="720"/>
      <w:outlineLvl w:val="6"/>
    </w:pPr>
    <w:rPr>
      <w:i/>
    </w:rPr>
  </w:style>
  <w:style w:type="paragraph" w:styleId="Heading8">
    <w:name w:val="heading 8"/>
    <w:basedOn w:val="Normal"/>
    <w:next w:val="Normal"/>
    <w:link w:val="Heading8Char"/>
    <w:qFormat/>
    <w:rsid w:val="007D07D4"/>
    <w:pPr>
      <w:ind w:left="720"/>
      <w:outlineLvl w:val="7"/>
    </w:pPr>
    <w:rPr>
      <w:i/>
    </w:rPr>
  </w:style>
  <w:style w:type="paragraph" w:styleId="Heading9">
    <w:name w:val="heading 9"/>
    <w:basedOn w:val="Normal"/>
    <w:next w:val="Normal"/>
    <w:link w:val="Heading9Char"/>
    <w:qFormat/>
    <w:rsid w:val="007D07D4"/>
    <w:pPr>
      <w:ind w:left="720"/>
      <w:outlineLvl w:val="8"/>
    </w:pPr>
    <w:rPr>
      <w:i/>
    </w:rPr>
  </w:style>
  <w:style w:type="character" w:default="1" w:styleId="DefaultParagraphFont">
    <w:name w:val="Default Paragraph Font"/>
    <w:uiPriority w:val="1"/>
    <w:unhideWhenUsed/>
    <w:rsid w:val="007D0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7D4"/>
  </w:style>
  <w:style w:type="character" w:customStyle="1" w:styleId="Heading1Char">
    <w:name w:val="Heading 1 Char"/>
    <w:basedOn w:val="DefaultParagraphFont"/>
    <w:link w:val="Heading1"/>
    <w:rsid w:val="007D07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D07D4"/>
    <w:rPr>
      <w:rFonts w:ascii="Times New Roman" w:eastAsia="Times New Roman" w:hAnsi="Times New Roman" w:cs="Times New Roman"/>
      <w:b/>
      <w:szCs w:val="20"/>
      <w:lang w:eastAsia="en-US"/>
    </w:rPr>
  </w:style>
  <w:style w:type="paragraph" w:styleId="BodyText">
    <w:name w:val="Body Text"/>
    <w:basedOn w:val="Normal"/>
    <w:link w:val="BodyTextChar"/>
    <w:rsid w:val="007D0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7D4"/>
    <w:rPr>
      <w:rFonts w:ascii="Times New Roman" w:eastAsia="Times New Roman" w:hAnsi="Times New Roman" w:cs="Times New Roman"/>
      <w:sz w:val="24"/>
      <w:lang w:eastAsia="en-US"/>
    </w:rPr>
  </w:style>
  <w:style w:type="paragraph" w:styleId="ListBullet">
    <w:name w:val="List Bullet"/>
    <w:basedOn w:val="List"/>
    <w:rsid w:val="007D07D4"/>
    <w:pPr>
      <w:numPr>
        <w:numId w:val="12"/>
      </w:numPr>
      <w:tabs>
        <w:tab w:val="clear" w:pos="340"/>
      </w:tabs>
      <w:spacing w:before="40" w:after="40"/>
    </w:pPr>
  </w:style>
  <w:style w:type="paragraph" w:styleId="ListBullet2">
    <w:name w:val="List Bullet 2"/>
    <w:basedOn w:val="List2"/>
    <w:rsid w:val="007D07D4"/>
    <w:pPr>
      <w:numPr>
        <w:numId w:val="13"/>
      </w:numPr>
      <w:tabs>
        <w:tab w:val="clear" w:pos="680"/>
      </w:tabs>
    </w:pPr>
  </w:style>
  <w:style w:type="paragraph" w:customStyle="1" w:styleId="SuperHeading">
    <w:name w:val="SuperHeading"/>
    <w:basedOn w:val="Normal"/>
    <w:rsid w:val="007D07D4"/>
    <w:pPr>
      <w:spacing w:before="240" w:after="120"/>
      <w:outlineLvl w:val="0"/>
    </w:pPr>
    <w:rPr>
      <w:rFonts w:ascii="Times New Roman" w:hAnsi="Times New Roman"/>
      <w:b/>
      <w:sz w:val="32"/>
    </w:rPr>
  </w:style>
  <w:style w:type="paragraph" w:customStyle="1" w:styleId="AllowPageBreak">
    <w:name w:val="AllowPageBreak"/>
    <w:rsid w:val="007D07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D07D4"/>
    <w:pPr>
      <w:spacing w:before="240" w:after="60"/>
    </w:pPr>
    <w:rPr>
      <w:color w:val="918585"/>
      <w:sz w:val="22"/>
    </w:rPr>
  </w:style>
  <w:style w:type="character" w:customStyle="1" w:styleId="Heading2Char">
    <w:name w:val="Heading 2 Char"/>
    <w:basedOn w:val="DefaultParagraphFont"/>
    <w:link w:val="Heading2"/>
    <w:rsid w:val="007D0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7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D0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7D4"/>
    <w:rPr>
      <w:rFonts w:ascii="Courier New" w:eastAsia="Times New Roman" w:hAnsi="Courier New" w:cs="Times New Roman"/>
      <w:i/>
      <w:szCs w:val="20"/>
      <w:lang w:eastAsia="en-US"/>
    </w:rPr>
  </w:style>
  <w:style w:type="paragraph" w:customStyle="1" w:styleId="HeadingBase">
    <w:name w:val="Heading Base"/>
    <w:rsid w:val="007D0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7D4"/>
    <w:pPr>
      <w:tabs>
        <w:tab w:val="right" w:leader="dot" w:pos="9072"/>
      </w:tabs>
      <w:ind w:left="567"/>
    </w:pPr>
    <w:rPr>
      <w:szCs w:val="22"/>
    </w:rPr>
  </w:style>
  <w:style w:type="paragraph" w:customStyle="1" w:styleId="TOCBase">
    <w:name w:val="TOC Base"/>
    <w:rsid w:val="007D0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7D4"/>
    <w:pPr>
      <w:tabs>
        <w:tab w:val="right" w:leader="dot" w:pos="9072"/>
      </w:tabs>
      <w:spacing w:before="40" w:after="40"/>
      <w:ind w:left="284"/>
    </w:pPr>
    <w:rPr>
      <w:rFonts w:ascii="Times New Roman" w:hAnsi="Times New Roman"/>
    </w:rPr>
  </w:style>
  <w:style w:type="paragraph" w:styleId="TOC1">
    <w:name w:val="toc 1"/>
    <w:basedOn w:val="TOCBase"/>
    <w:next w:val="Normal"/>
    <w:rsid w:val="007D0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7D4"/>
    <w:rPr>
      <w:rFonts w:ascii="Times New Roman" w:eastAsia="Times New Roman" w:hAnsi="Times New Roman" w:cs="Times New Roman"/>
      <w:sz w:val="16"/>
      <w:lang w:eastAsia="en-US"/>
    </w:rPr>
  </w:style>
  <w:style w:type="paragraph" w:styleId="Title">
    <w:name w:val="Title"/>
    <w:basedOn w:val="HeadingBase"/>
    <w:link w:val="TitleChar"/>
    <w:qFormat/>
    <w:rsid w:val="007D07D4"/>
    <w:pPr>
      <w:spacing w:before="5040"/>
      <w:jc w:val="center"/>
    </w:pPr>
    <w:rPr>
      <w:sz w:val="48"/>
      <w:szCs w:val="72"/>
      <w:lang w:val="en-US"/>
    </w:rPr>
  </w:style>
  <w:style w:type="character" w:customStyle="1" w:styleId="TitleChar">
    <w:name w:val="Title Char"/>
    <w:basedOn w:val="DefaultParagraphFont"/>
    <w:link w:val="Title"/>
    <w:rsid w:val="007D0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7D4"/>
    <w:pPr>
      <w:tabs>
        <w:tab w:val="left" w:pos="3600"/>
        <w:tab w:val="left" w:pos="3958"/>
      </w:tabs>
    </w:pPr>
  </w:style>
  <w:style w:type="paragraph" w:styleId="List">
    <w:name w:val="List"/>
    <w:basedOn w:val="BodyText"/>
    <w:next w:val="BodyText"/>
    <w:rsid w:val="007D07D4"/>
    <w:pPr>
      <w:tabs>
        <w:tab w:val="left" w:pos="340"/>
      </w:tabs>
      <w:spacing w:before="60" w:after="60"/>
      <w:ind w:left="340" w:hanging="340"/>
    </w:pPr>
  </w:style>
  <w:style w:type="paragraph" w:customStyle="1" w:styleId="Note">
    <w:name w:val="Note"/>
    <w:basedOn w:val="BodyText"/>
    <w:rsid w:val="007D0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7D4"/>
    <w:rPr>
      <w:b/>
      <w:spacing w:val="0"/>
    </w:rPr>
  </w:style>
  <w:style w:type="paragraph" w:customStyle="1" w:styleId="SuperTitle">
    <w:name w:val="SuperTitle"/>
    <w:basedOn w:val="Title"/>
    <w:rsid w:val="007D07D4"/>
    <w:pPr>
      <w:framePr w:wrap="auto" w:hAnchor="text" w:y="6049"/>
    </w:pPr>
    <w:rPr>
      <w:color w:val="000000"/>
      <w:sz w:val="40"/>
    </w:rPr>
  </w:style>
  <w:style w:type="paragraph" w:customStyle="1" w:styleId="TOCTitle">
    <w:name w:val="TOCTitle"/>
    <w:basedOn w:val="Heading1"/>
    <w:rsid w:val="007D07D4"/>
    <w:pPr>
      <w:spacing w:after="240"/>
      <w:jc w:val="center"/>
      <w:outlineLvl w:val="9"/>
    </w:pPr>
    <w:rPr>
      <w:caps/>
    </w:rPr>
  </w:style>
  <w:style w:type="paragraph" w:customStyle="1" w:styleId="Version">
    <w:name w:val="Version"/>
    <w:rsid w:val="007D0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7D4"/>
    <w:pPr>
      <w:keepNext w:val="0"/>
      <w:tabs>
        <w:tab w:val="right" w:pos="4176"/>
      </w:tabs>
      <w:ind w:left="198" w:hanging="198"/>
    </w:pPr>
    <w:rPr>
      <w:rFonts w:ascii="Garamond" w:hAnsi="Garamond"/>
    </w:rPr>
  </w:style>
  <w:style w:type="paragraph" w:styleId="IndexHeading">
    <w:name w:val="index heading"/>
    <w:basedOn w:val="Normal"/>
    <w:next w:val="Index1"/>
    <w:semiHidden/>
    <w:rsid w:val="007D07D4"/>
    <w:pPr>
      <w:spacing w:before="120" w:after="120"/>
    </w:pPr>
    <w:rPr>
      <w:rFonts w:ascii="Arial" w:hAnsi="Arial"/>
      <w:b/>
      <w:color w:val="918585"/>
      <w:sz w:val="24"/>
    </w:rPr>
  </w:style>
  <w:style w:type="paragraph" w:styleId="Header">
    <w:name w:val="header"/>
    <w:basedOn w:val="Normal"/>
    <w:link w:val="HeaderChar"/>
    <w:rsid w:val="007D0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7D4"/>
    <w:rPr>
      <w:rFonts w:ascii="Times New Roman" w:eastAsia="Times New Roman" w:hAnsi="Times New Roman" w:cs="Times New Roman"/>
      <w:sz w:val="16"/>
      <w:szCs w:val="20"/>
      <w:lang w:val="en-GB" w:eastAsia="en-US"/>
    </w:rPr>
  </w:style>
  <w:style w:type="paragraph" w:customStyle="1" w:styleId="Chapter">
    <w:name w:val="Chapter"/>
    <w:basedOn w:val="Normal"/>
    <w:rsid w:val="007D07D4"/>
    <w:pPr>
      <w:spacing w:before="240"/>
    </w:pPr>
    <w:rPr>
      <w:rFonts w:ascii="Times New Roman" w:hAnsi="Times New Roman"/>
      <w:smallCaps/>
      <w:spacing w:val="80"/>
      <w:sz w:val="28"/>
    </w:rPr>
  </w:style>
  <w:style w:type="paragraph" w:customStyle="1" w:styleId="InChapter">
    <w:name w:val="InChapter"/>
    <w:basedOn w:val="Heading3"/>
    <w:rsid w:val="007D07D4"/>
    <w:pPr>
      <w:spacing w:after="240"/>
      <w:outlineLvl w:val="9"/>
    </w:pPr>
    <w:rPr>
      <w:noProof/>
    </w:rPr>
  </w:style>
  <w:style w:type="paragraph" w:styleId="Index2">
    <w:name w:val="index 2"/>
    <w:basedOn w:val="Normal"/>
    <w:next w:val="Normal"/>
    <w:semiHidden/>
    <w:rsid w:val="007D07D4"/>
    <w:pPr>
      <w:tabs>
        <w:tab w:val="right" w:pos="4176"/>
      </w:tabs>
      <w:ind w:left="568" w:hanging="284"/>
    </w:pPr>
    <w:rPr>
      <w:rFonts w:ascii="Garamond" w:hAnsi="Garamond"/>
    </w:rPr>
  </w:style>
  <w:style w:type="paragraph" w:customStyle="1" w:styleId="Byline">
    <w:name w:val="Byline"/>
    <w:rsid w:val="007D0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7D4"/>
    <w:pPr>
      <w:tabs>
        <w:tab w:val="clear" w:pos="3600"/>
        <w:tab w:val="clear" w:pos="3958"/>
      </w:tabs>
      <w:jc w:val="right"/>
    </w:pPr>
  </w:style>
  <w:style w:type="character" w:styleId="Emphasis">
    <w:name w:val="Emphasis"/>
    <w:basedOn w:val="DefaultParagraphFont"/>
    <w:qFormat/>
    <w:rsid w:val="007D07D4"/>
    <w:rPr>
      <w:i/>
    </w:rPr>
  </w:style>
  <w:style w:type="paragraph" w:styleId="Caption">
    <w:name w:val="caption"/>
    <w:basedOn w:val="BodyText"/>
    <w:next w:val="Normal"/>
    <w:qFormat/>
    <w:rsid w:val="007D07D4"/>
    <w:pPr>
      <w:framePr w:w="2268" w:hSpace="181" w:vSpace="181" w:wrap="around" w:vAnchor="text" w:hAnchor="page" w:x="1135" w:y="285" w:anchorLock="1"/>
    </w:pPr>
    <w:rPr>
      <w:i/>
    </w:rPr>
  </w:style>
  <w:style w:type="paragraph" w:customStyle="1" w:styleId="MiniTOCTitle">
    <w:name w:val="MiniTOCTitle"/>
    <w:basedOn w:val="Heading4"/>
    <w:rsid w:val="007D07D4"/>
    <w:pPr>
      <w:spacing w:before="240"/>
      <w:outlineLvl w:val="9"/>
    </w:pPr>
    <w:rPr>
      <w:noProof/>
      <w:sz w:val="24"/>
    </w:rPr>
  </w:style>
  <w:style w:type="paragraph" w:customStyle="1" w:styleId="MiniTOCItem">
    <w:name w:val="MiniTOCItem"/>
    <w:basedOn w:val="ListBullet"/>
    <w:rsid w:val="007D07D4"/>
    <w:pPr>
      <w:numPr>
        <w:numId w:val="0"/>
      </w:numPr>
      <w:tabs>
        <w:tab w:val="right" w:leader="dot" w:pos="6521"/>
      </w:tabs>
      <w:spacing w:before="0" w:after="0"/>
    </w:pPr>
  </w:style>
  <w:style w:type="paragraph" w:customStyle="1" w:styleId="TOFTitle">
    <w:name w:val="TOFTitle"/>
    <w:basedOn w:val="TOCTitle"/>
    <w:rsid w:val="007D07D4"/>
  </w:style>
  <w:style w:type="paragraph" w:styleId="TableofFigures">
    <w:name w:val="table of figures"/>
    <w:basedOn w:val="Normal"/>
    <w:next w:val="Normal"/>
    <w:semiHidden/>
    <w:rsid w:val="007D07D4"/>
    <w:pPr>
      <w:tabs>
        <w:tab w:val="right" w:leader="dot" w:pos="9072"/>
      </w:tabs>
      <w:ind w:left="970" w:hanging="403"/>
    </w:pPr>
    <w:rPr>
      <w:rFonts w:ascii="Times New Roman" w:hAnsi="Times New Roman"/>
      <w:b/>
    </w:rPr>
  </w:style>
  <w:style w:type="paragraph" w:styleId="ListNumber">
    <w:name w:val="List Number"/>
    <w:basedOn w:val="List"/>
    <w:rsid w:val="007D07D4"/>
    <w:pPr>
      <w:numPr>
        <w:numId w:val="15"/>
      </w:numPr>
      <w:tabs>
        <w:tab w:val="clear" w:pos="340"/>
      </w:tabs>
    </w:pPr>
  </w:style>
  <w:style w:type="character" w:customStyle="1" w:styleId="WingdingSymbols">
    <w:name w:val="Wingding Symbols"/>
    <w:rsid w:val="007D07D4"/>
    <w:rPr>
      <w:rFonts w:ascii="Wingdings" w:hAnsi="Wingdings"/>
    </w:rPr>
  </w:style>
  <w:style w:type="paragraph" w:customStyle="1" w:styleId="TableHeading">
    <w:name w:val="Table Heading"/>
    <w:basedOn w:val="HeadingBase"/>
    <w:rsid w:val="007D07D4"/>
    <w:pPr>
      <w:keepLines/>
      <w:pBdr>
        <w:bottom w:val="single" w:sz="6" w:space="1" w:color="918585"/>
      </w:pBdr>
      <w:spacing w:before="240"/>
    </w:pPr>
  </w:style>
  <w:style w:type="character" w:customStyle="1" w:styleId="HotSpot">
    <w:name w:val="HotSpot"/>
    <w:rsid w:val="007D07D4"/>
    <w:rPr>
      <w:color w:val="0033CC"/>
      <w:u w:val="none"/>
    </w:rPr>
  </w:style>
  <w:style w:type="paragraph" w:customStyle="1" w:styleId="BodyTextRight">
    <w:name w:val="Body Text Right"/>
    <w:basedOn w:val="BodyText"/>
    <w:rsid w:val="007D07D4"/>
    <w:pPr>
      <w:spacing w:before="0" w:after="0"/>
      <w:jc w:val="right"/>
    </w:pPr>
  </w:style>
  <w:style w:type="paragraph" w:styleId="Index3">
    <w:name w:val="index 3"/>
    <w:basedOn w:val="ListNumber2"/>
    <w:next w:val="Normal"/>
    <w:semiHidden/>
    <w:rsid w:val="007D07D4"/>
    <w:pPr>
      <w:numPr>
        <w:numId w:val="0"/>
      </w:numPr>
      <w:tabs>
        <w:tab w:val="right" w:leader="dot" w:pos="4176"/>
      </w:tabs>
    </w:pPr>
  </w:style>
  <w:style w:type="paragraph" w:styleId="ListNumber2">
    <w:name w:val="List Number 2"/>
    <w:basedOn w:val="List2"/>
    <w:rsid w:val="007D07D4"/>
    <w:pPr>
      <w:numPr>
        <w:numId w:val="10"/>
      </w:numPr>
      <w:tabs>
        <w:tab w:val="clear" w:pos="1060"/>
      </w:tabs>
    </w:pPr>
  </w:style>
  <w:style w:type="paragraph" w:customStyle="1" w:styleId="MarginNote">
    <w:name w:val="Margin Note"/>
    <w:basedOn w:val="BodyText"/>
    <w:rsid w:val="007D0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7D4"/>
    <w:rPr>
      <w:sz w:val="32"/>
    </w:rPr>
  </w:style>
  <w:style w:type="paragraph" w:customStyle="1" w:styleId="HeadingProcedure">
    <w:name w:val="Heading Procedure"/>
    <w:basedOn w:val="HeadingBase"/>
    <w:next w:val="Normal"/>
    <w:rsid w:val="007D07D4"/>
    <w:pPr>
      <w:tabs>
        <w:tab w:val="left" w:pos="0"/>
      </w:tabs>
      <w:spacing w:before="120" w:after="60"/>
    </w:pPr>
    <w:rPr>
      <w:i/>
      <w:color w:val="918585"/>
      <w:sz w:val="22"/>
    </w:rPr>
  </w:style>
  <w:style w:type="paragraph" w:customStyle="1" w:styleId="TableBodyText">
    <w:name w:val="Table Body Text"/>
    <w:basedOn w:val="BodyText"/>
    <w:rsid w:val="007D07D4"/>
    <w:pPr>
      <w:spacing w:before="60" w:after="60"/>
    </w:pPr>
  </w:style>
  <w:style w:type="paragraph" w:styleId="ListContinue">
    <w:name w:val="List Continue"/>
    <w:basedOn w:val="List"/>
    <w:rsid w:val="007D07D4"/>
    <w:pPr>
      <w:ind w:firstLine="0"/>
    </w:pPr>
  </w:style>
  <w:style w:type="paragraph" w:customStyle="1" w:styleId="ListNote">
    <w:name w:val="List Note"/>
    <w:basedOn w:val="List"/>
    <w:rsid w:val="007D07D4"/>
    <w:pPr>
      <w:pBdr>
        <w:top w:val="single" w:sz="6" w:space="2" w:color="918585"/>
        <w:bottom w:val="single" w:sz="6" w:space="2" w:color="918585"/>
      </w:pBdr>
      <w:tabs>
        <w:tab w:val="left" w:pos="1021"/>
      </w:tabs>
      <w:ind w:firstLine="0"/>
    </w:pPr>
  </w:style>
  <w:style w:type="paragraph" w:customStyle="1" w:styleId="Warning">
    <w:name w:val="Warning"/>
    <w:basedOn w:val="BodyText"/>
    <w:rsid w:val="007D07D4"/>
    <w:pPr>
      <w:shd w:val="clear" w:color="auto" w:fill="D9D9D9"/>
      <w:tabs>
        <w:tab w:val="left" w:pos="992"/>
      </w:tabs>
      <w:ind w:left="119" w:right="119"/>
    </w:pPr>
    <w:rPr>
      <w:sz w:val="20"/>
    </w:rPr>
  </w:style>
  <w:style w:type="paragraph" w:customStyle="1" w:styleId="MarginIcons">
    <w:name w:val="Margin Icons"/>
    <w:basedOn w:val="BodyText"/>
    <w:rsid w:val="007D0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7D4"/>
    <w:rPr>
      <w:rFonts w:ascii="Courier New" w:hAnsi="Courier New"/>
    </w:rPr>
  </w:style>
  <w:style w:type="paragraph" w:customStyle="1" w:styleId="NoteBullet">
    <w:name w:val="Note Bullet"/>
    <w:basedOn w:val="Note"/>
    <w:rsid w:val="007D07D4"/>
    <w:pPr>
      <w:tabs>
        <w:tab w:val="clear" w:pos="680"/>
      </w:tabs>
      <w:spacing w:before="60" w:after="60"/>
    </w:pPr>
  </w:style>
  <w:style w:type="paragraph" w:customStyle="1" w:styleId="SubHeading2">
    <w:name w:val="SubHeading2"/>
    <w:basedOn w:val="HeadingBase"/>
    <w:rsid w:val="007D07D4"/>
    <w:pPr>
      <w:spacing w:before="240" w:after="60"/>
    </w:pPr>
    <w:rPr>
      <w:sz w:val="20"/>
    </w:rPr>
  </w:style>
  <w:style w:type="paragraph" w:customStyle="1" w:styleId="SideHeading">
    <w:name w:val="Side Heading"/>
    <w:basedOn w:val="HeadingBase"/>
    <w:rsid w:val="007D0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7D4"/>
    <w:pPr>
      <w:tabs>
        <w:tab w:val="num" w:pos="360"/>
      </w:tabs>
    </w:pPr>
  </w:style>
  <w:style w:type="paragraph" w:styleId="PlainText">
    <w:name w:val="Plain Text"/>
    <w:basedOn w:val="Normal"/>
    <w:link w:val="PlainTextChar"/>
    <w:rsid w:val="007D07D4"/>
    <w:rPr>
      <w:sz w:val="20"/>
    </w:rPr>
  </w:style>
  <w:style w:type="character" w:customStyle="1" w:styleId="PlainTextChar">
    <w:name w:val="Plain Text Char"/>
    <w:basedOn w:val="DefaultParagraphFont"/>
    <w:link w:val="PlainText"/>
    <w:rsid w:val="007D07D4"/>
    <w:rPr>
      <w:rFonts w:ascii="Courier New" w:eastAsia="Times New Roman" w:hAnsi="Courier New" w:cs="Times New Roman"/>
      <w:sz w:val="20"/>
      <w:szCs w:val="20"/>
      <w:lang w:eastAsia="en-US"/>
    </w:rPr>
  </w:style>
  <w:style w:type="character" w:customStyle="1" w:styleId="MenuOption">
    <w:name w:val="Menu Option"/>
    <w:basedOn w:val="DefaultParagraphFont"/>
    <w:rsid w:val="007D07D4"/>
    <w:rPr>
      <w:b/>
      <w:smallCaps/>
    </w:rPr>
  </w:style>
  <w:style w:type="paragraph" w:customStyle="1" w:styleId="TableListNumber">
    <w:name w:val="Table List Number"/>
    <w:basedOn w:val="ListNumber"/>
    <w:rsid w:val="007D07D4"/>
    <w:pPr>
      <w:numPr>
        <w:numId w:val="0"/>
      </w:numPr>
    </w:pPr>
  </w:style>
  <w:style w:type="paragraph" w:styleId="TOC4">
    <w:name w:val="toc 4"/>
    <w:basedOn w:val="TOCBase"/>
    <w:next w:val="Normal"/>
    <w:semiHidden/>
    <w:rsid w:val="007D07D4"/>
    <w:pPr>
      <w:tabs>
        <w:tab w:val="right" w:leader="dot" w:pos="9071"/>
      </w:tabs>
      <w:ind w:left="1701"/>
    </w:pPr>
  </w:style>
  <w:style w:type="paragraph" w:customStyle="1" w:styleId="ListAlpha">
    <w:name w:val="List Alpha"/>
    <w:basedOn w:val="List"/>
    <w:rsid w:val="007D07D4"/>
    <w:pPr>
      <w:numPr>
        <w:numId w:val="9"/>
      </w:numPr>
    </w:pPr>
  </w:style>
  <w:style w:type="paragraph" w:customStyle="1" w:styleId="ListAlpha2">
    <w:name w:val="List Alpha 2"/>
    <w:basedOn w:val="List2"/>
    <w:rsid w:val="007D07D4"/>
    <w:pPr>
      <w:numPr>
        <w:numId w:val="8"/>
      </w:numPr>
    </w:pPr>
  </w:style>
  <w:style w:type="paragraph" w:styleId="List2">
    <w:name w:val="List 2"/>
    <w:basedOn w:val="BodyText"/>
    <w:rsid w:val="007D07D4"/>
    <w:pPr>
      <w:tabs>
        <w:tab w:val="left" w:pos="680"/>
      </w:tabs>
      <w:spacing w:before="60" w:after="60"/>
      <w:ind w:left="680" w:hanging="340"/>
    </w:pPr>
  </w:style>
  <w:style w:type="paragraph" w:styleId="List3">
    <w:name w:val="List 3"/>
    <w:basedOn w:val="BodyText"/>
    <w:rsid w:val="007D07D4"/>
    <w:pPr>
      <w:tabs>
        <w:tab w:val="left" w:pos="1021"/>
      </w:tabs>
      <w:spacing w:before="60" w:after="60"/>
      <w:ind w:left="1020" w:hanging="340"/>
    </w:pPr>
  </w:style>
  <w:style w:type="paragraph" w:styleId="List4">
    <w:name w:val="List 4"/>
    <w:basedOn w:val="BodyText"/>
    <w:rsid w:val="007D07D4"/>
    <w:pPr>
      <w:tabs>
        <w:tab w:val="left" w:pos="1361"/>
      </w:tabs>
      <w:spacing w:before="60" w:after="60"/>
      <w:ind w:left="1361" w:hanging="340"/>
    </w:pPr>
  </w:style>
  <w:style w:type="paragraph" w:styleId="List5">
    <w:name w:val="List 5"/>
    <w:basedOn w:val="BodyText"/>
    <w:rsid w:val="007D07D4"/>
    <w:pPr>
      <w:tabs>
        <w:tab w:val="left" w:pos="1701"/>
      </w:tabs>
      <w:spacing w:before="60" w:after="60"/>
      <w:ind w:left="1701" w:hanging="340"/>
    </w:pPr>
  </w:style>
  <w:style w:type="paragraph" w:styleId="ListBullet3">
    <w:name w:val="List Bullet 3"/>
    <w:basedOn w:val="List3"/>
    <w:rsid w:val="007D07D4"/>
    <w:pPr>
      <w:numPr>
        <w:numId w:val="14"/>
      </w:numPr>
      <w:tabs>
        <w:tab w:val="clear" w:pos="1021"/>
      </w:tabs>
      <w:ind w:left="1037" w:hanging="357"/>
    </w:pPr>
  </w:style>
  <w:style w:type="paragraph" w:styleId="ListBullet4">
    <w:name w:val="List Bullet 4"/>
    <w:basedOn w:val="List4"/>
    <w:rsid w:val="007D07D4"/>
    <w:pPr>
      <w:numPr>
        <w:numId w:val="3"/>
      </w:numPr>
      <w:tabs>
        <w:tab w:val="clear" w:pos="1361"/>
      </w:tabs>
    </w:pPr>
  </w:style>
  <w:style w:type="paragraph" w:styleId="ListBullet5">
    <w:name w:val="List Bullet 5"/>
    <w:basedOn w:val="List5"/>
    <w:rsid w:val="007D07D4"/>
    <w:pPr>
      <w:numPr>
        <w:numId w:val="4"/>
      </w:numPr>
    </w:pPr>
  </w:style>
  <w:style w:type="paragraph" w:styleId="ListContinue2">
    <w:name w:val="List Continue 2"/>
    <w:basedOn w:val="List2"/>
    <w:rsid w:val="007D07D4"/>
    <w:pPr>
      <w:ind w:firstLine="0"/>
    </w:pPr>
  </w:style>
  <w:style w:type="paragraph" w:styleId="ListContinue3">
    <w:name w:val="List Continue 3"/>
    <w:basedOn w:val="List3"/>
    <w:rsid w:val="007D07D4"/>
    <w:pPr>
      <w:ind w:left="1021" w:firstLine="0"/>
    </w:pPr>
  </w:style>
  <w:style w:type="paragraph" w:styleId="ListContinue4">
    <w:name w:val="List Continue 4"/>
    <w:basedOn w:val="List4"/>
    <w:rsid w:val="007D07D4"/>
    <w:pPr>
      <w:ind w:firstLine="0"/>
    </w:pPr>
  </w:style>
  <w:style w:type="paragraph" w:styleId="ListContinue5">
    <w:name w:val="List Continue 5"/>
    <w:basedOn w:val="List5"/>
    <w:rsid w:val="007D07D4"/>
    <w:pPr>
      <w:ind w:firstLine="0"/>
    </w:pPr>
  </w:style>
  <w:style w:type="paragraph" w:styleId="ListNumber3">
    <w:name w:val="List Number 3"/>
    <w:basedOn w:val="List3"/>
    <w:rsid w:val="007D07D4"/>
    <w:pPr>
      <w:numPr>
        <w:numId w:val="5"/>
      </w:numPr>
    </w:pPr>
  </w:style>
  <w:style w:type="paragraph" w:styleId="ListNumber4">
    <w:name w:val="List Number 4"/>
    <w:basedOn w:val="List4"/>
    <w:rsid w:val="007D07D4"/>
    <w:pPr>
      <w:numPr>
        <w:numId w:val="6"/>
      </w:numPr>
    </w:pPr>
  </w:style>
  <w:style w:type="paragraph" w:styleId="ListNumber5">
    <w:name w:val="List Number 5"/>
    <w:basedOn w:val="List5"/>
    <w:rsid w:val="007D07D4"/>
    <w:pPr>
      <w:numPr>
        <w:numId w:val="7"/>
      </w:numPr>
    </w:pPr>
  </w:style>
  <w:style w:type="paragraph" w:styleId="BlockText">
    <w:name w:val="Block Text"/>
    <w:basedOn w:val="Normal"/>
    <w:rsid w:val="007D07D4"/>
    <w:pPr>
      <w:spacing w:after="120"/>
      <w:ind w:left="1440" w:right="1440"/>
    </w:pPr>
  </w:style>
  <w:style w:type="character" w:customStyle="1" w:styleId="Subscript">
    <w:name w:val="Subscript"/>
    <w:basedOn w:val="DefaultParagraphFont"/>
    <w:rsid w:val="007D07D4"/>
    <w:rPr>
      <w:sz w:val="16"/>
      <w:vertAlign w:val="subscript"/>
    </w:rPr>
  </w:style>
  <w:style w:type="character" w:customStyle="1" w:styleId="Superscript">
    <w:name w:val="Superscript"/>
    <w:basedOn w:val="DefaultParagraphFont"/>
    <w:rsid w:val="007D07D4"/>
    <w:rPr>
      <w:sz w:val="16"/>
      <w:vertAlign w:val="superscript"/>
    </w:rPr>
  </w:style>
  <w:style w:type="character" w:customStyle="1" w:styleId="Symbols">
    <w:name w:val="Symbols"/>
    <w:basedOn w:val="DefaultParagraphFont"/>
    <w:rsid w:val="007D07D4"/>
    <w:rPr>
      <w:rFonts w:ascii="Symbol" w:hAnsi="Symbol"/>
    </w:rPr>
  </w:style>
  <w:style w:type="character" w:customStyle="1" w:styleId="MenuOptions">
    <w:name w:val="Menu Options"/>
    <w:basedOn w:val="DefaultParagraphFont"/>
    <w:rsid w:val="007D07D4"/>
    <w:rPr>
      <w:rFonts w:ascii="Arial Narrow" w:hAnsi="Arial Narrow"/>
      <w:smallCaps/>
    </w:rPr>
  </w:style>
  <w:style w:type="character" w:customStyle="1" w:styleId="Buttons">
    <w:name w:val="Buttons"/>
    <w:basedOn w:val="DefaultParagraphFont"/>
    <w:rsid w:val="007D07D4"/>
    <w:rPr>
      <w:b/>
    </w:rPr>
  </w:style>
  <w:style w:type="character" w:customStyle="1" w:styleId="Underlined">
    <w:name w:val="Underlined"/>
    <w:basedOn w:val="DefaultParagraphFont"/>
    <w:rsid w:val="007D07D4"/>
    <w:rPr>
      <w:u w:val="single"/>
    </w:rPr>
  </w:style>
  <w:style w:type="paragraph" w:customStyle="1" w:styleId="TableBodyTextRight">
    <w:name w:val="Table Body Text Right"/>
    <w:basedOn w:val="TableBodyText"/>
    <w:rsid w:val="007D07D4"/>
    <w:pPr>
      <w:widowControl w:val="0"/>
      <w:autoSpaceDE w:val="0"/>
      <w:autoSpaceDN w:val="0"/>
      <w:adjustRightInd w:val="0"/>
      <w:jc w:val="right"/>
    </w:pPr>
    <w:rPr>
      <w:rFonts w:cs="Arial"/>
      <w:szCs w:val="18"/>
    </w:rPr>
  </w:style>
  <w:style w:type="paragraph" w:customStyle="1" w:styleId="CopyrightText">
    <w:name w:val="Copyright Text"/>
    <w:basedOn w:val="BodyText"/>
    <w:rsid w:val="007D07D4"/>
    <w:rPr>
      <w:sz w:val="18"/>
    </w:rPr>
  </w:style>
  <w:style w:type="paragraph" w:customStyle="1" w:styleId="BodySmallRight">
    <w:name w:val="Body Small Right"/>
    <w:basedOn w:val="BodyTextRight"/>
    <w:rsid w:val="007D07D4"/>
    <w:rPr>
      <w:sz w:val="18"/>
      <w:szCs w:val="18"/>
    </w:rPr>
  </w:style>
  <w:style w:type="paragraph" w:customStyle="1" w:styleId="MarginEdition">
    <w:name w:val="Margin Edition"/>
    <w:basedOn w:val="MarginNote"/>
    <w:rsid w:val="007D07D4"/>
    <w:pPr>
      <w:spacing w:before="0" w:after="0"/>
    </w:pPr>
    <w:rPr>
      <w:rFonts w:ascii="Times New Roman" w:hAnsi="Times New Roman"/>
      <w:color w:val="999999"/>
    </w:rPr>
  </w:style>
  <w:style w:type="paragraph" w:customStyle="1" w:styleId="Spacer">
    <w:name w:val="Spacer"/>
    <w:basedOn w:val="Normal"/>
    <w:rsid w:val="007D07D4"/>
    <w:rPr>
      <w:sz w:val="2"/>
      <w:szCs w:val="2"/>
    </w:rPr>
  </w:style>
  <w:style w:type="character" w:customStyle="1" w:styleId="Small">
    <w:name w:val="Small"/>
    <w:basedOn w:val="DefaultParagraphFont"/>
    <w:rsid w:val="007D07D4"/>
    <w:rPr>
      <w:sz w:val="16"/>
    </w:rPr>
  </w:style>
  <w:style w:type="paragraph" w:customStyle="1" w:styleId="WideTable">
    <w:name w:val="Wide Table"/>
    <w:basedOn w:val="Normal"/>
    <w:rsid w:val="007D07D4"/>
    <w:pPr>
      <w:ind w:left="-1418"/>
    </w:pPr>
    <w:rPr>
      <w:sz w:val="2"/>
      <w:szCs w:val="2"/>
    </w:rPr>
  </w:style>
  <w:style w:type="character" w:styleId="PageNumber">
    <w:name w:val="page number"/>
    <w:basedOn w:val="DefaultParagraphFont"/>
    <w:rsid w:val="007D07D4"/>
  </w:style>
  <w:style w:type="paragraph" w:styleId="Quote">
    <w:name w:val="Quote"/>
    <w:basedOn w:val="Heading1"/>
    <w:link w:val="QuoteChar"/>
    <w:qFormat/>
    <w:rsid w:val="007D07D4"/>
    <w:rPr>
      <w:b w:val="0"/>
      <w:sz w:val="72"/>
      <w:szCs w:val="72"/>
      <w:lang w:val="en-NZ"/>
    </w:rPr>
  </w:style>
  <w:style w:type="character" w:customStyle="1" w:styleId="QuoteChar">
    <w:name w:val="Quote Char"/>
    <w:basedOn w:val="DefaultParagraphFont"/>
    <w:link w:val="Quote"/>
    <w:rsid w:val="007D0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7D4"/>
    <w:pPr>
      <w:pageBreakBefore/>
    </w:pPr>
  </w:style>
  <w:style w:type="paragraph" w:customStyle="1" w:styleId="Border">
    <w:name w:val="Border"/>
    <w:basedOn w:val="Normal"/>
    <w:qFormat/>
    <w:rsid w:val="007D0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7D4"/>
    <w:rPr>
      <w:b/>
      <w:bCs/>
      <w:i/>
      <w:iCs/>
      <w:color w:val="auto"/>
    </w:rPr>
  </w:style>
  <w:style w:type="paragraph" w:styleId="IntenseQuote">
    <w:name w:val="Intense Quote"/>
    <w:basedOn w:val="Normal"/>
    <w:next w:val="Normal"/>
    <w:link w:val="IntenseQuoteChar"/>
    <w:uiPriority w:val="30"/>
    <w:qFormat/>
    <w:rsid w:val="007D0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7D4"/>
    <w:rPr>
      <w:smallCaps/>
      <w:color w:val="auto"/>
      <w:u w:val="single"/>
    </w:rPr>
  </w:style>
  <w:style w:type="character" w:styleId="IntenseReference">
    <w:name w:val="Intense Reference"/>
    <w:basedOn w:val="DefaultParagraphFont"/>
    <w:uiPriority w:val="32"/>
    <w:qFormat/>
    <w:rsid w:val="007D07D4"/>
    <w:rPr>
      <w:b/>
      <w:bCs/>
      <w:smallCaps/>
      <w:color w:val="auto"/>
      <w:spacing w:val="5"/>
      <w:u w:val="single"/>
    </w:rPr>
  </w:style>
  <w:style w:type="paragraph" w:customStyle="1" w:styleId="2ColumnHeading">
    <w:name w:val="2Column Heading"/>
    <w:basedOn w:val="BodyText"/>
    <w:qFormat/>
    <w:rsid w:val="007D07D4"/>
    <w:pPr>
      <w:spacing w:after="60"/>
      <w:ind w:left="-2268"/>
    </w:pPr>
    <w:rPr>
      <w:b/>
    </w:rPr>
  </w:style>
  <w:style w:type="paragraph" w:customStyle="1" w:styleId="Heading1TOC">
    <w:name w:val="Heading1 TOC"/>
    <w:basedOn w:val="Normal"/>
    <w:qFormat/>
    <w:rsid w:val="007D07D4"/>
    <w:pPr>
      <w:spacing w:before="240" w:after="120"/>
    </w:pPr>
    <w:rPr>
      <w:rFonts w:ascii="Times New Roman" w:hAnsi="Times New Roman"/>
      <w:b/>
      <w:sz w:val="32"/>
    </w:rPr>
  </w:style>
  <w:style w:type="paragraph" w:customStyle="1" w:styleId="Heading2TOC">
    <w:name w:val="Heading2 TOC"/>
    <w:basedOn w:val="Normal"/>
    <w:qFormat/>
    <w:rsid w:val="007D07D4"/>
    <w:pPr>
      <w:spacing w:before="240" w:after="60"/>
    </w:pPr>
    <w:rPr>
      <w:rFonts w:ascii="Times New Roman" w:hAnsi="Times New Roman"/>
      <w:b/>
      <w:sz w:val="28"/>
    </w:rPr>
  </w:style>
  <w:style w:type="character" w:customStyle="1" w:styleId="Underline">
    <w:name w:val="Underline"/>
    <w:basedOn w:val="DefaultParagraphFont"/>
    <w:qFormat/>
    <w:rsid w:val="007D07D4"/>
    <w:rPr>
      <w:u w:val="single"/>
    </w:rPr>
  </w:style>
  <w:style w:type="character" w:customStyle="1" w:styleId="BoldandItalics">
    <w:name w:val="Bold and Italics"/>
    <w:qFormat/>
    <w:rsid w:val="007D07D4"/>
    <w:rPr>
      <w:b/>
      <w:i/>
      <w:u w:val="none"/>
    </w:rPr>
  </w:style>
  <w:style w:type="paragraph" w:styleId="BalloonText">
    <w:name w:val="Balloon Text"/>
    <w:basedOn w:val="Normal"/>
    <w:link w:val="BalloonTextChar"/>
    <w:rsid w:val="007D07D4"/>
    <w:rPr>
      <w:rFonts w:ascii="Tahoma" w:hAnsi="Tahoma" w:cs="Tahoma"/>
      <w:sz w:val="16"/>
      <w:szCs w:val="16"/>
    </w:rPr>
  </w:style>
  <w:style w:type="character" w:customStyle="1" w:styleId="BalloonTextChar">
    <w:name w:val="Balloon Text Char"/>
    <w:basedOn w:val="DefaultParagraphFont"/>
    <w:link w:val="BalloonText"/>
    <w:rsid w:val="007D0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7D4"/>
    <w:rPr>
      <w:b/>
      <w:color w:val="660033"/>
      <w:spacing w:val="0"/>
    </w:rPr>
  </w:style>
  <w:style w:type="paragraph" w:customStyle="1" w:styleId="Nameditemlist">
    <w:name w:val="Named item list"/>
    <w:basedOn w:val="BodyText"/>
    <w:qFormat/>
    <w:rsid w:val="007D07D4"/>
    <w:pPr>
      <w:tabs>
        <w:tab w:val="left" w:pos="2835"/>
      </w:tabs>
      <w:ind w:left="2835" w:hanging="2835"/>
    </w:pPr>
  </w:style>
  <w:style w:type="paragraph" w:customStyle="1" w:styleId="BodyTextnopadding">
    <w:name w:val="Body Text no padding"/>
    <w:basedOn w:val="BodyText"/>
    <w:qFormat/>
    <w:rsid w:val="007D07D4"/>
    <w:pPr>
      <w:spacing w:before="0" w:after="0"/>
    </w:pPr>
  </w:style>
  <w:style w:type="paragraph" w:customStyle="1" w:styleId="BodyTextBold">
    <w:name w:val="Body Text Bold"/>
    <w:basedOn w:val="BodyText"/>
    <w:qFormat/>
    <w:rsid w:val="007D07D4"/>
    <w:rPr>
      <w:b/>
    </w:rPr>
  </w:style>
  <w:style w:type="character" w:styleId="Hyperlink">
    <w:name w:val="Hyperlink"/>
    <w:basedOn w:val="DefaultParagraphFont"/>
    <w:uiPriority w:val="99"/>
    <w:unhideWhenUsed/>
    <w:rsid w:val="00EF5D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7235</Characters>
  <Application>Microsoft Office Word</Application>
  <DocSecurity>0</DocSecurity>
  <Lines>195</Lines>
  <Paragraphs>128</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RIIVEH201D Operate light vehicle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