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598" w:rsidP="00624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RIIUND602D Establish and maintain mine services systems</w:t>
      </w:r>
      <w:r>
        <w:fldChar w:fldCharType="end"/>
      </w:r>
    </w:p>
    <w:p w:rsidR="00624598" w:rsidP="00624598">
      <w:pPr>
        <w:pStyle w:val="Version"/>
        <w:sectPr w:rsidSect="008B2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F11" w:rsidP="008B2F11">
      <w:pPr>
        <w:pStyle w:val="SuperHeading"/>
      </w:pPr>
      <w:r w:rsidRPr="008B2F11">
        <w:t>RIIUND602D Establish and maintain mine services systems</w:t>
      </w:r>
    </w:p>
    <w:p w:rsidR="00000000" w:rsidRPr="008B2F11" w:rsidP="008B2F11">
      <w:pPr>
        <w:pStyle w:val="Heading1"/>
      </w:pPr>
      <w:bookmarkStart w:id="1" w:name="O_681056"/>
      <w:bookmarkEnd w:id="1"/>
      <w:r w:rsidRPr="008B2F1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Heading4"/>
              <w:rPr>
                <w:lang w:val="en-NZ"/>
              </w:rPr>
            </w:pPr>
            <w:r w:rsidRPr="008B2F1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Heading4"/>
              <w:rPr>
                <w:lang w:val="en-NZ"/>
              </w:rPr>
            </w:pPr>
            <w:r w:rsidRPr="008B2F11">
              <w:t>Comment</w:t>
            </w:r>
          </w:p>
        </w:tc>
      </w:tr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This unit replaces RIIUND602A Establish and maintain mine services systems</w:t>
            </w:r>
          </w:p>
        </w:tc>
      </w:tr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Required frequency and volume of evidence amended in Performance evidence.</w:t>
            </w:r>
          </w:p>
          <w:p w:rsidR="00000000" w:rsidRPr="008B2F11" w:rsidP="008B2F11">
            <w:pPr>
              <w:pStyle w:val="BodyText"/>
            </w:pPr>
            <w:r w:rsidRPr="008B2F11">
              <w:t>Substantial amendments made in Assessment Condi</w:t>
            </w:r>
            <w:r w:rsidRPr="008B2F11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2F11" w:rsidP="008B2F11">
      <w:pPr>
        <w:pStyle w:val="BodyText"/>
      </w:pPr>
    </w:p>
    <w:p w:rsidR="00000000" w:rsidRPr="008B2F11" w:rsidP="008B2F11">
      <w:pPr>
        <w:pStyle w:val="AllowPageBreak"/>
      </w:pPr>
    </w:p>
    <w:p w:rsidR="00000000" w:rsidRPr="008B2F11" w:rsidP="008B2F11">
      <w:pPr>
        <w:pStyle w:val="Heading1"/>
      </w:pPr>
      <w:bookmarkStart w:id="2" w:name="O_681055"/>
      <w:bookmarkEnd w:id="2"/>
      <w:r w:rsidRPr="008B2F11">
        <w:t>Application</w:t>
      </w:r>
    </w:p>
    <w:p w:rsidR="00000000" w:rsidRPr="008B2F11" w:rsidP="00624598">
      <w:pPr>
        <w:pStyle w:val="BodyText"/>
      </w:pPr>
      <w:r w:rsidRPr="008B2F11">
        <w:t>This unit describes a participant’</w:t>
      </w:r>
      <w:r w:rsidRPr="008B2F11">
        <w:t>s skills and knowledge required to establish and maintain mine services systems in Coal and Metalliferous mining.</w:t>
      </w:r>
    </w:p>
    <w:p w:rsidR="00000000" w:rsidRPr="008B2F11" w:rsidP="00624598">
      <w:pPr>
        <w:pStyle w:val="BodyText"/>
      </w:pPr>
      <w:r w:rsidRPr="008B2F11">
        <w:t xml:space="preserve">This unit is appropriate for those working in management roles. </w:t>
      </w:r>
    </w:p>
    <w:p w:rsidR="00624598" w:rsidP="00624598">
      <w:pPr>
        <w:pStyle w:val="BodyText"/>
      </w:pPr>
      <w:r w:rsidRPr="008B2F11">
        <w:t xml:space="preserve">Licensing, legislative, regulatory and certification requirements that apply </w:t>
      </w:r>
      <w:r w:rsidRPr="008B2F11">
        <w:t>to this unit can vary between states, territories, and Industry sectors. Relevant information must be sourced prior to application of the unit.</w:t>
      </w:r>
    </w:p>
    <w:p w:rsidR="00000000" w:rsidRPr="008B2F11" w:rsidP="008B2F11">
      <w:pPr>
        <w:pStyle w:val="Heading1"/>
      </w:pPr>
      <w:bookmarkStart w:id="3" w:name="O_681054"/>
      <w:bookmarkEnd w:id="3"/>
      <w:r w:rsidRPr="008B2F11">
        <w:t>Unit Sector</w:t>
      </w:r>
    </w:p>
    <w:p w:rsidR="00000000" w:rsidRPr="008B2F11" w:rsidP="00624598">
      <w:pPr>
        <w:pStyle w:val="List"/>
      </w:pPr>
      <w:r w:rsidRPr="008B2F11">
        <w:t>Coal mining</w:t>
      </w:r>
    </w:p>
    <w:p w:rsidR="00000000" w:rsidRPr="008B2F11" w:rsidP="00624598">
      <w:pPr>
        <w:pStyle w:val="List"/>
      </w:pPr>
      <w:r w:rsidRPr="008B2F11">
        <w:t>Metalliferous mining</w:t>
      </w:r>
    </w:p>
    <w:p w:rsidR="00000000" w:rsidRPr="008B2F11" w:rsidP="008B2F11">
      <w:pPr>
        <w:pStyle w:val="AllowPageBreak"/>
      </w:pPr>
    </w:p>
    <w:p w:rsidR="00000000" w:rsidRPr="008B2F11" w:rsidP="008B2F11">
      <w:pPr>
        <w:pStyle w:val="Heading1"/>
      </w:pPr>
      <w:bookmarkStart w:id="4" w:name="O_681053"/>
      <w:bookmarkEnd w:id="4"/>
      <w:r w:rsidRPr="008B2F11">
        <w:t>Elements and Performance Criteri</w:t>
      </w:r>
      <w:r w:rsidRPr="008B2F11">
        <w:t>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1.</w:t>
            </w:r>
            <w:r w:rsidRPr="008B2F11">
              <w:tab/>
              <w:t>Design mine services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1.1</w:t>
            </w:r>
            <w:r w:rsidRPr="008B2F11">
              <w:tab/>
              <w:t>Access, interpret and apply mine services systems documentation and ensure the work activity is compliant</w:t>
            </w:r>
          </w:p>
          <w:p w:rsidR="00000000" w:rsidRPr="008B2F11" w:rsidP="008B2F11">
            <w:pPr>
              <w:pStyle w:val="BodyText"/>
            </w:pPr>
            <w:r w:rsidRPr="008B2F11">
              <w:t>1.2</w:t>
            </w:r>
            <w:r w:rsidRPr="008B2F11">
              <w:tab/>
              <w:t xml:space="preserve">Identify the requirements for, and purpose of, mine services systems </w:t>
            </w:r>
          </w:p>
          <w:p w:rsidR="00000000" w:rsidRPr="008B2F11" w:rsidP="008B2F11">
            <w:pPr>
              <w:pStyle w:val="BodyText"/>
            </w:pPr>
            <w:r w:rsidRPr="008B2F11">
              <w:t>1.3</w:t>
            </w:r>
            <w:r w:rsidRPr="008B2F11">
              <w:tab/>
              <w:t>Develop a specification for the mi</w:t>
            </w:r>
            <w:r w:rsidRPr="008B2F11">
              <w:t>ne services system from a comprehensive analysis of site requirements</w:t>
            </w:r>
          </w:p>
          <w:p w:rsidR="00000000" w:rsidRPr="008B2F11" w:rsidP="008B2F11">
            <w:pPr>
              <w:pStyle w:val="BodyText"/>
            </w:pPr>
            <w:r w:rsidRPr="008B2F11">
              <w:t>1.4</w:t>
            </w:r>
            <w:r w:rsidRPr="008B2F11">
              <w:tab/>
              <w:t>Identify system options from an analysis of all relevant technical, operational and financial information</w:t>
            </w:r>
          </w:p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1.5</w:t>
            </w:r>
            <w:r w:rsidRPr="008B2F11">
              <w:tab/>
              <w:t xml:space="preserve">Select the preferred service systems options, including </w:t>
            </w:r>
            <w:r w:rsidRPr="008B2F11">
              <w:t xml:space="preserve">reticulation on </w:t>
            </w:r>
            <w:r w:rsidRPr="008B2F11">
              <w:t xml:space="preserve">the basis of performance </w:t>
            </w:r>
          </w:p>
        </w:tc>
      </w:tr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2.</w:t>
            </w:r>
            <w:r w:rsidRPr="008B2F11">
              <w:tab/>
              <w:t>Select equipment for mine services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2.1</w:t>
            </w:r>
            <w:r w:rsidRPr="008B2F11">
              <w:tab/>
              <w:t xml:space="preserve">Identify the requirements for, and purpose of, mine services equipment </w:t>
            </w:r>
          </w:p>
          <w:p w:rsidR="00000000" w:rsidRPr="008B2F11" w:rsidP="008B2F11">
            <w:pPr>
              <w:pStyle w:val="BodyText"/>
            </w:pPr>
            <w:r w:rsidRPr="008B2F11">
              <w:t>2.2</w:t>
            </w:r>
            <w:r w:rsidRPr="008B2F11">
              <w:tab/>
            </w:r>
            <w:r w:rsidRPr="008B2F11">
              <w:t>Conduct a detailed scoping of the work requirements and develop key selection criteria, including hazard identification and risk analysis</w:t>
            </w:r>
          </w:p>
          <w:p w:rsidR="00000000" w:rsidRPr="008B2F11" w:rsidP="008B2F11">
            <w:pPr>
              <w:pStyle w:val="BodyText"/>
            </w:pPr>
            <w:r w:rsidRPr="008B2F11">
              <w:t>2.3</w:t>
            </w:r>
            <w:r w:rsidRPr="008B2F11">
              <w:tab/>
              <w:t>Develop a specification for the required mine services equipment</w:t>
            </w:r>
          </w:p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2.4</w:t>
            </w:r>
            <w:r w:rsidRPr="008B2F11">
              <w:tab/>
              <w:t>Select the preferred equipment solutions on t</w:t>
            </w:r>
            <w:r w:rsidRPr="008B2F11">
              <w:t xml:space="preserve">he basis of performance </w:t>
            </w:r>
          </w:p>
        </w:tc>
      </w:tr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3.</w:t>
            </w:r>
            <w:r w:rsidRPr="008B2F11">
              <w:tab/>
              <w:t>Establish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3.1</w:t>
            </w:r>
            <w:r w:rsidRPr="008B2F11">
              <w:tab/>
              <w:t>Establish a procedure to identify hazards and analyse and evaluate risks associated with the installation of mine services systems and equipment</w:t>
            </w:r>
          </w:p>
          <w:p w:rsidR="00000000" w:rsidRPr="008B2F11" w:rsidP="008B2F11">
            <w:pPr>
              <w:pStyle w:val="BodyText"/>
            </w:pPr>
            <w:r w:rsidRPr="008B2F11">
              <w:t>3.2</w:t>
            </w:r>
            <w:r w:rsidRPr="008B2F11">
              <w:tab/>
              <w:t>Plan and prepare for t</w:t>
            </w:r>
            <w:r w:rsidRPr="008B2F11">
              <w:t xml:space="preserve">he integration of new and existing systems and processes </w:t>
            </w:r>
          </w:p>
          <w:p w:rsidR="00000000" w:rsidRPr="008B2F11" w:rsidP="008B2F11">
            <w:pPr>
              <w:pStyle w:val="BodyText"/>
            </w:pPr>
            <w:r w:rsidRPr="008B2F11">
              <w:t>3.3</w:t>
            </w:r>
            <w:r w:rsidRPr="008B2F11">
              <w:tab/>
              <w:t>Develop safe operating procedures and rules from a detailed analysis of site requirements</w:t>
            </w:r>
          </w:p>
          <w:p w:rsidR="00000000" w:rsidRPr="008B2F11" w:rsidP="008B2F11">
            <w:pPr>
              <w:pStyle w:val="BodyText"/>
            </w:pPr>
            <w:r w:rsidRPr="008B2F11">
              <w:t>3.4</w:t>
            </w:r>
            <w:r w:rsidRPr="008B2F11">
              <w:tab/>
              <w:t>Develop and establish procedures for installing and commissioning mine services systems and equipmen</w:t>
            </w:r>
            <w:r w:rsidRPr="008B2F11">
              <w:t>t</w:t>
            </w:r>
          </w:p>
          <w:p w:rsidR="00000000" w:rsidRPr="008B2F11" w:rsidP="008B2F11">
            <w:pPr>
              <w:pStyle w:val="BodyText"/>
            </w:pPr>
            <w:r w:rsidRPr="008B2F11">
              <w:t>3.5</w:t>
            </w:r>
            <w:r w:rsidRPr="008B2F11">
              <w:tab/>
              <w:t>Establish a program, including systems and procedures, to satisfy identified mine services training requirements</w:t>
            </w:r>
          </w:p>
          <w:p w:rsidR="00000000" w:rsidRPr="008B2F11" w:rsidP="008B2F11">
            <w:pPr>
              <w:pStyle w:val="BodyText"/>
            </w:pPr>
            <w:r w:rsidRPr="008B2F11">
              <w:t>3.6</w:t>
            </w:r>
            <w:r w:rsidRPr="008B2F11">
              <w:tab/>
              <w:t xml:space="preserve">Establish emergency response and evacuation systems, plans and procedures </w:t>
            </w:r>
          </w:p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3.7</w:t>
            </w:r>
            <w:r w:rsidRPr="008B2F11">
              <w:tab/>
              <w:t>Establish protection systems</w:t>
            </w:r>
          </w:p>
        </w:tc>
      </w:tr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4.</w:t>
            </w:r>
            <w:r w:rsidRPr="008B2F11">
              <w:tab/>
              <w:t>Establish systems for</w:t>
            </w:r>
            <w:r w:rsidRPr="008B2F11">
              <w:t xml:space="preserve"> the operation and maintenance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4.1</w:t>
            </w:r>
            <w:r w:rsidRPr="008B2F11">
              <w:tab/>
              <w:t>Develop operational procedures for mine services systems and equipment and incorporate into site documentation</w:t>
            </w:r>
          </w:p>
          <w:p w:rsidR="00000000" w:rsidRPr="008B2F11" w:rsidP="008B2F11">
            <w:pPr>
              <w:pStyle w:val="BodyText"/>
            </w:pPr>
            <w:r w:rsidRPr="008B2F11">
              <w:t>4.2</w:t>
            </w:r>
            <w:r w:rsidRPr="008B2F11">
              <w:tab/>
              <w:t>Develop maintenance procedures for mine services systems and equipm</w:t>
            </w:r>
            <w:r w:rsidRPr="008B2F11">
              <w:t>ent and incorporate into site documentation</w:t>
            </w:r>
          </w:p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4.3</w:t>
            </w:r>
            <w:r w:rsidRPr="008B2F11">
              <w:tab/>
              <w:t>Develop and establish procedures for reviewing and modifying work processes</w:t>
            </w:r>
          </w:p>
        </w:tc>
      </w:tr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5.</w:t>
            </w:r>
            <w:r w:rsidRPr="008B2F11">
              <w:tab/>
              <w:t>Plan and prepare for the implementation of systems for the operation and maintenance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5.1</w:t>
            </w:r>
            <w:r w:rsidRPr="008B2F11">
              <w:tab/>
            </w:r>
            <w:r w:rsidRPr="008B2F11">
              <w:t>Identify and interpret legislative and site requirements related to the operation and maintenance of mine services systems and equipment</w:t>
            </w:r>
          </w:p>
          <w:p w:rsidR="00000000" w:rsidRPr="008B2F11" w:rsidP="008B2F11">
            <w:pPr>
              <w:pStyle w:val="BodyText"/>
            </w:pPr>
            <w:r w:rsidRPr="008B2F11">
              <w:t>5.2</w:t>
            </w:r>
            <w:r w:rsidRPr="008B2F11">
              <w:tab/>
              <w:t>Access, interpret and clarify mine services systems and equipment procedures</w:t>
            </w:r>
          </w:p>
          <w:p w:rsidR="00000000" w:rsidRPr="008B2F11" w:rsidP="008B2F11">
            <w:pPr>
              <w:pStyle w:val="BodyText"/>
            </w:pPr>
            <w:r w:rsidRPr="008B2F11">
              <w:t>5.3</w:t>
            </w:r>
            <w:r w:rsidRPr="008B2F11">
              <w:tab/>
            </w:r>
            <w:r w:rsidRPr="008B2F11">
              <w:t>Identify, clarify and communicate roles and responsibilities</w:t>
            </w:r>
          </w:p>
          <w:p w:rsidR="00000000" w:rsidRPr="008B2F11" w:rsidP="008B2F11">
            <w:pPr>
              <w:pStyle w:val="BodyText"/>
            </w:pPr>
            <w:r w:rsidRPr="008B2F11">
              <w:t>5.4</w:t>
            </w:r>
            <w:r w:rsidRPr="008B2F11">
              <w:tab/>
              <w:t xml:space="preserve">Identify, forecast, obtain and allocate/schedule required resources </w:t>
            </w:r>
          </w:p>
          <w:p w:rsidR="00000000" w:rsidRPr="008B2F11" w:rsidP="008B2F11">
            <w:pPr>
              <w:pStyle w:val="BodyText"/>
            </w:pPr>
            <w:r w:rsidRPr="008B2F11">
              <w:t>5.5</w:t>
            </w:r>
            <w:r w:rsidRPr="008B2F11">
              <w:tab/>
              <w:t>Implement the mine services systems and equipment procedures training program.</w:t>
            </w:r>
          </w:p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5.6</w:t>
            </w:r>
            <w:r w:rsidRPr="008B2F11">
              <w:tab/>
              <w:t>Encourage, receive, review and, whe</w:t>
            </w:r>
            <w:r w:rsidRPr="008B2F11">
              <w:t>re appropriate, implement suggestions and recommendations for changes to the operation and maintenance of mine services systems and equipment procedures</w:t>
            </w:r>
          </w:p>
        </w:tc>
      </w:tr>
      <w:tr w:rsidTr="008B2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6.</w:t>
            </w:r>
            <w:r w:rsidRPr="008B2F11">
              <w:tab/>
              <w:t>Establish systems for audit and review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6.1</w:t>
            </w:r>
            <w:r w:rsidRPr="008B2F11">
              <w:tab/>
              <w:t>Establish procedu</w:t>
            </w:r>
            <w:r w:rsidRPr="008B2F11">
              <w:t xml:space="preserve">res to evaluate and confirm system/equipment compliance </w:t>
            </w:r>
          </w:p>
          <w:p w:rsidR="00000000" w:rsidRPr="008B2F11" w:rsidP="008B2F11">
            <w:pPr>
              <w:pStyle w:val="BodyText"/>
            </w:pPr>
            <w:r w:rsidRPr="008B2F11">
              <w:t>6.2</w:t>
            </w:r>
            <w:r w:rsidRPr="008B2F11">
              <w:tab/>
              <w:t>Identify and assess future mine services systems and equipment requirements and incorporate into planning processes</w:t>
            </w:r>
          </w:p>
          <w:p w:rsidR="00000000" w:rsidRPr="008B2F11" w:rsidP="008B2F11">
            <w:pPr>
              <w:pStyle w:val="BodyText"/>
            </w:pPr>
            <w:r w:rsidRPr="008B2F11">
              <w:t>6.3</w:t>
            </w:r>
            <w:r w:rsidRPr="008B2F11">
              <w:tab/>
              <w:t>Establish procedures to confirm the currency and compliance of mine service</w:t>
            </w:r>
            <w:r w:rsidRPr="008B2F11">
              <w:t>s maintenance and safety standards</w:t>
            </w:r>
          </w:p>
          <w:p w:rsidR="00000000" w:rsidRPr="008B2F11" w:rsidP="008B2F11">
            <w:pPr>
              <w:pStyle w:val="BodyText"/>
            </w:pPr>
            <w:r w:rsidRPr="008B2F11">
              <w:t>6.4</w:t>
            </w:r>
            <w:r w:rsidRPr="008B2F11">
              <w:tab/>
              <w:t>Establish the system for recording and reporting of mine services and equipment information</w:t>
            </w:r>
          </w:p>
          <w:p w:rsidR="00000000" w:rsidRPr="008B2F11" w:rsidP="008B2F11">
            <w:pPr>
              <w:pStyle w:val="BodyText"/>
            </w:pPr>
            <w:r w:rsidRPr="008B2F11">
              <w:t>6.5</w:t>
            </w:r>
            <w:r w:rsidRPr="008B2F11">
              <w:tab/>
              <w:t>Audit the mine services training program for currency and relevance</w:t>
            </w:r>
          </w:p>
          <w:p w:rsidR="00000000" w:rsidRPr="008B2F11" w:rsidP="008B2F11">
            <w:pPr>
              <w:pStyle w:val="BodyText"/>
            </w:pPr>
            <w:r w:rsidRPr="008B2F11">
              <w:t>6.6</w:t>
            </w:r>
            <w:r w:rsidRPr="008B2F11">
              <w:tab/>
              <w:t>Establish procedures for incorporating feedback i</w:t>
            </w:r>
            <w:r w:rsidRPr="008B2F11">
              <w:t>nto the audit/review system</w:t>
            </w:r>
          </w:p>
          <w:p w:rsidR="00000000" w:rsidRPr="008B2F11" w:rsidP="008B2F11">
            <w:pPr>
              <w:pStyle w:val="BodyText"/>
            </w:pPr>
            <w:r w:rsidRPr="008B2F11">
              <w:t>6.7</w:t>
            </w:r>
            <w:r w:rsidRPr="008B2F11">
              <w:tab/>
              <w:t xml:space="preserve">Audit emergency response and evacuation systems, plans and procedures for compliance </w:t>
            </w:r>
          </w:p>
          <w:p w:rsidR="00000000" w:rsidRPr="008B2F11" w:rsidP="008B2F11">
            <w:pPr>
              <w:pStyle w:val="BodyText"/>
            </w:pPr>
            <w:r w:rsidRPr="008B2F11">
              <w:t>6.8</w:t>
            </w:r>
            <w:r w:rsidRPr="008B2F11">
              <w:tab/>
              <w:t>Establish procedures for response to instances of non- compliance or other discrepancies/deficiencies revealed by audit</w:t>
            </w:r>
          </w:p>
        </w:tc>
      </w:tr>
    </w:tbl>
    <w:p w:rsidR="00624598" w:rsidP="008B2F11">
      <w:pPr>
        <w:pStyle w:val="BodyText"/>
      </w:pPr>
    </w:p>
    <w:p w:rsidR="00624598" w:rsidP="008B2F11">
      <w:pPr>
        <w:pStyle w:val="BodyText"/>
      </w:pPr>
    </w:p>
    <w:p w:rsidR="00000000" w:rsidRPr="008B2F11" w:rsidP="008B2F11">
      <w:pPr>
        <w:pStyle w:val="Heading1"/>
      </w:pPr>
      <w:bookmarkStart w:id="5" w:name="O_681052"/>
      <w:bookmarkEnd w:id="5"/>
      <w:r w:rsidRPr="008B2F11">
        <w:t>Foundation Skills</w:t>
      </w:r>
    </w:p>
    <w:p w:rsidR="00000000" w:rsidRPr="008B2F11" w:rsidP="00624598">
      <w:pPr>
        <w:pStyle w:val="BodyText"/>
      </w:pPr>
      <w:r w:rsidRPr="008B2F1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B2F11" w:rsidP="008B2F11">
      <w:pPr>
        <w:pStyle w:val="Heading1"/>
      </w:pPr>
      <w:bookmarkStart w:id="6" w:name="O_681051"/>
      <w:bookmarkEnd w:id="6"/>
      <w:r w:rsidRPr="008B2F11">
        <w:t>Unit Mapping Information</w:t>
      </w:r>
    </w:p>
    <w:p w:rsidR="00000000" w:rsidRPr="008B2F11" w:rsidP="00624598">
      <w:pPr>
        <w:pStyle w:val="BodyText"/>
      </w:pPr>
      <w:r w:rsidRPr="008B2F11">
        <w:t>RIIUND602A Establish and maintain mine service systems</w:t>
      </w:r>
    </w:p>
    <w:p w:rsidR="00000000" w:rsidRPr="008B2F11" w:rsidP="008B2F11">
      <w:pPr>
        <w:pStyle w:val="Heading1"/>
      </w:pPr>
      <w:bookmarkStart w:id="7" w:name="O_681057"/>
      <w:bookmarkEnd w:id="7"/>
      <w:r w:rsidRPr="008B2F11">
        <w:t>Links</w:t>
      </w:r>
    </w:p>
    <w:p w:rsidR="00000000" w:rsidRPr="008B2F11" w:rsidP="00624598">
      <w:pPr>
        <w:pStyle w:val="BodyText"/>
      </w:pPr>
      <w:r w:rsidRPr="008B2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42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2F11" w:rsidP="00624598">
      <w:pPr>
        <w:pStyle w:val="BodyText"/>
        <w:sectPr w:rsidSect="008B2F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F11" w:rsidP="008B2F11">
      <w:pPr>
        <w:pStyle w:val="SuperHeading"/>
      </w:pPr>
      <w:r w:rsidRPr="008B2F11">
        <w:t>Assessment Requirements for RIIUND602D Establish and maintain mine services systems</w:t>
      </w:r>
    </w:p>
    <w:p w:rsidR="00000000" w:rsidRPr="008B2F11" w:rsidP="008B2F11">
      <w:pPr>
        <w:pStyle w:val="Heading1"/>
      </w:pPr>
      <w:bookmarkStart w:id="8" w:name="O_681049"/>
      <w:bookmarkEnd w:id="8"/>
      <w:r w:rsidRPr="008B2F1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Heading4"/>
              <w:rPr>
                <w:lang w:val="en-NZ"/>
              </w:rPr>
            </w:pPr>
            <w:r w:rsidRPr="008B2F1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Heading4"/>
              <w:rPr>
                <w:lang w:val="en-NZ"/>
              </w:rPr>
            </w:pPr>
            <w:r w:rsidRPr="008B2F11">
              <w:t>Comment</w:t>
            </w:r>
          </w:p>
        </w:tc>
      </w:tr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This unit replaces RIIUND602A Establish and maintain mine services sys</w:t>
            </w:r>
            <w:r w:rsidRPr="008B2F11">
              <w:t>tems</w:t>
            </w:r>
          </w:p>
        </w:tc>
      </w:tr>
      <w:tr w:rsidTr="00624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11" w:rsidP="008B2F11">
            <w:pPr>
              <w:pStyle w:val="BodyText"/>
            </w:pPr>
            <w:r w:rsidRPr="008B2F11">
              <w:t>Required frequency and volume of evidence amended in Performance evidence.</w:t>
            </w:r>
          </w:p>
          <w:p w:rsidR="00000000" w:rsidRPr="008B2F11" w:rsidP="008B2F11">
            <w:pPr>
              <w:pStyle w:val="BodyText"/>
            </w:pPr>
            <w:r w:rsidRPr="008B2F1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2F11" w:rsidP="008B2F11">
      <w:pPr>
        <w:pStyle w:val="BodyText"/>
      </w:pPr>
    </w:p>
    <w:p w:rsidR="00000000" w:rsidRPr="008B2F11" w:rsidP="008B2F11">
      <w:pPr>
        <w:pStyle w:val="AllowPageBreak"/>
      </w:pPr>
    </w:p>
    <w:p w:rsidR="00000000" w:rsidRPr="008B2F11" w:rsidP="008B2F11">
      <w:pPr>
        <w:pStyle w:val="Heading1"/>
      </w:pPr>
      <w:bookmarkStart w:id="9" w:name="O_681048"/>
      <w:bookmarkEnd w:id="9"/>
      <w:r w:rsidRPr="008B2F11">
        <w:t>Performance</w:t>
      </w:r>
      <w:r w:rsidRPr="008B2F11">
        <w:t xml:space="preserve"> Evidence</w:t>
      </w:r>
    </w:p>
    <w:p w:rsidR="00000000" w:rsidRPr="008B2F11" w:rsidP="00624598">
      <w:pPr>
        <w:pStyle w:val="BodyText"/>
      </w:pPr>
      <w:r w:rsidRPr="008B2F1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8B2F11">
        <w:t xml:space="preserve"> and include evidence that the candidate:</w:t>
      </w:r>
    </w:p>
    <w:p w:rsidR="00000000" w:rsidRPr="008B2F11" w:rsidP="008B2F11">
      <w:pPr>
        <w:pStyle w:val="ListBullet"/>
      </w:pPr>
      <w:r w:rsidRPr="008B2F11">
        <w:t>locates and applies relevant legislation, documentation, policies and procedures</w:t>
      </w:r>
    </w:p>
    <w:p w:rsidR="00000000" w:rsidRPr="008B2F11" w:rsidP="008B2F11">
      <w:pPr>
        <w:pStyle w:val="ListBullet"/>
      </w:pPr>
      <w:r w:rsidRPr="008B2F11">
        <w:t>implements the requirements, procedures and techniques for the safe, effective and</w:t>
      </w:r>
      <w:r w:rsidRPr="008B2F11">
        <w:t xml:space="preserve"> efficient establishment and maintenance of mine services systems including:</w:t>
      </w:r>
    </w:p>
    <w:p w:rsidR="00000000" w:rsidRPr="008B2F11" w:rsidP="008B2F11">
      <w:pPr>
        <w:pStyle w:val="ListBullet2"/>
      </w:pPr>
      <w:r w:rsidRPr="008B2F11">
        <w:t>applying the principles of mine design</w:t>
      </w:r>
    </w:p>
    <w:p w:rsidR="00000000" w:rsidRPr="008B2F11" w:rsidP="008B2F11">
      <w:pPr>
        <w:pStyle w:val="ListBullet2"/>
      </w:pPr>
      <w:r w:rsidRPr="008B2F11">
        <w:t>assessing the risks and consequences relevant to mine services systems and equipment</w:t>
      </w:r>
    </w:p>
    <w:p w:rsidR="00000000" w:rsidRPr="008B2F11" w:rsidP="008B2F11">
      <w:pPr>
        <w:pStyle w:val="ListBullet2"/>
      </w:pPr>
      <w:r w:rsidRPr="008B2F11">
        <w:t xml:space="preserve">identifying training needs </w:t>
      </w:r>
    </w:p>
    <w:p w:rsidR="00000000" w:rsidRPr="008B2F11" w:rsidP="008B2F11">
      <w:pPr>
        <w:pStyle w:val="ListBullet2"/>
      </w:pPr>
      <w:r w:rsidRPr="008B2F11">
        <w:t xml:space="preserve">interpreting and applying </w:t>
      </w:r>
      <w:r w:rsidRPr="008B2F11">
        <w:t>manufacturer’s instructions</w:t>
      </w:r>
    </w:p>
    <w:p w:rsidR="00000000" w:rsidRPr="008B2F11" w:rsidP="008B2F11">
      <w:pPr>
        <w:pStyle w:val="ListBullet"/>
      </w:pPr>
      <w:r w:rsidRPr="008B2F11">
        <w:t>demonstrates completion of the establishment and maintenance of mine services systems that safely, effectively and efficiently meets all of the required outcomes on more than one (1) occasion including:</w:t>
      </w:r>
    </w:p>
    <w:p w:rsidR="00000000" w:rsidRPr="008B2F11" w:rsidP="008B2F11">
      <w:pPr>
        <w:pStyle w:val="ListBullet2"/>
      </w:pPr>
      <w:r w:rsidRPr="008B2F11">
        <w:t>developing and establis</w:t>
      </w:r>
      <w:r w:rsidRPr="008B2F11">
        <w:t>hing installation and commissioning procedures</w:t>
      </w:r>
    </w:p>
    <w:p w:rsidR="00000000" w:rsidRPr="008B2F11" w:rsidP="008B2F11">
      <w:pPr>
        <w:pStyle w:val="ListBullet2"/>
      </w:pPr>
      <w:r w:rsidRPr="008B2F11">
        <w:t>developing and establishing procedures to maintain mine service systems and equipment</w:t>
      </w:r>
    </w:p>
    <w:p w:rsidR="00000000" w:rsidRPr="008B2F11" w:rsidP="008B2F11">
      <w:pPr>
        <w:pStyle w:val="ListBullet2"/>
      </w:pPr>
      <w:r w:rsidRPr="008B2F11">
        <w:t>establishing, implementing and auditing systems and procedures</w:t>
      </w:r>
    </w:p>
    <w:p w:rsidR="00000000" w:rsidRPr="008B2F11" w:rsidP="008B2F11">
      <w:pPr>
        <w:pStyle w:val="ListBullet2"/>
      </w:pPr>
      <w:r w:rsidRPr="008B2F11">
        <w:t>reviewing work processes and modify to improve effectiveness</w:t>
      </w:r>
      <w:r w:rsidRPr="008B2F11">
        <w:t xml:space="preserve"> and efficiency</w:t>
      </w:r>
    </w:p>
    <w:p w:rsidR="00000000" w:rsidRPr="008B2F11" w:rsidP="008B2F11">
      <w:pPr>
        <w:pStyle w:val="ListBullet2"/>
      </w:pPr>
      <w:r w:rsidRPr="008B2F11">
        <w:t xml:space="preserve">establish audit and reporting procedures </w:t>
      </w:r>
    </w:p>
    <w:p w:rsidR="00000000" w:rsidRPr="008B2F11" w:rsidP="008B2F11">
      <w:pPr>
        <w:pStyle w:val="ListBullet2"/>
      </w:pPr>
      <w:r w:rsidRPr="008B2F11">
        <w:t>establishing procedures for noncompliance, discrepancies or deficiencies</w:t>
      </w:r>
    </w:p>
    <w:p w:rsidR="00000000" w:rsidRPr="008B2F11" w:rsidP="008B2F11">
      <w:pPr>
        <w:pStyle w:val="ListBullet2"/>
      </w:pPr>
      <w:r w:rsidRPr="008B2F11">
        <w:t>auditing mine service systems and equipment</w:t>
      </w:r>
    </w:p>
    <w:p w:rsidR="00000000" w:rsidRPr="008B2F11" w:rsidP="008B2F11">
      <w:pPr>
        <w:pStyle w:val="AllowPageBreak"/>
      </w:pPr>
    </w:p>
    <w:p w:rsidR="00000000" w:rsidRPr="008B2F11" w:rsidP="008B2F11">
      <w:pPr>
        <w:pStyle w:val="Heading1"/>
      </w:pPr>
      <w:bookmarkStart w:id="10" w:name="O_681047"/>
      <w:bookmarkEnd w:id="10"/>
      <w:r w:rsidRPr="008B2F11">
        <w:t>Knowledge Evidence</w:t>
      </w:r>
    </w:p>
    <w:p w:rsidR="00000000" w:rsidRPr="008B2F11" w:rsidP="00624598">
      <w:pPr>
        <w:pStyle w:val="BodyText"/>
      </w:pPr>
      <w:r w:rsidRPr="008B2F11">
        <w:t>The candidate must demonstrate knowledge in establishing and maintaining mine services systems through:</w:t>
      </w:r>
    </w:p>
    <w:p w:rsidR="00000000" w:rsidRPr="008B2F11" w:rsidP="008B2F11">
      <w:pPr>
        <w:pStyle w:val="ListBullet"/>
      </w:pPr>
      <w:r w:rsidRPr="008B2F11">
        <w:t>accessing, interpreting and applying legislative, organisation and site requirements and procedures for:</w:t>
      </w:r>
    </w:p>
    <w:p w:rsidR="00000000" w:rsidRPr="008B2F11" w:rsidP="008B2F11">
      <w:pPr>
        <w:pStyle w:val="ListBullet2"/>
      </w:pPr>
      <w:r w:rsidRPr="008B2F11">
        <w:t>audit reviews</w:t>
      </w:r>
    </w:p>
    <w:p w:rsidR="00000000" w:rsidRPr="008B2F11" w:rsidP="008B2F11">
      <w:pPr>
        <w:pStyle w:val="ListBullet2"/>
      </w:pPr>
      <w:r w:rsidRPr="008B2F11">
        <w:t>emergency response and disaster</w:t>
      </w:r>
      <w:r w:rsidRPr="008B2F11">
        <w:t xml:space="preserve"> planning</w:t>
      </w:r>
    </w:p>
    <w:p w:rsidR="00000000" w:rsidRPr="008B2F11" w:rsidP="008B2F11">
      <w:pPr>
        <w:pStyle w:val="ListBullet2"/>
      </w:pPr>
      <w:r w:rsidRPr="008B2F11">
        <w:t>mine plans</w:t>
      </w:r>
    </w:p>
    <w:p w:rsidR="00000000" w:rsidRPr="008B2F11" w:rsidP="008B2F11">
      <w:pPr>
        <w:pStyle w:val="ListBullet2"/>
      </w:pPr>
      <w:r w:rsidRPr="008B2F11">
        <w:t>electrical distribution</w:t>
      </w:r>
    </w:p>
    <w:p w:rsidR="00000000" w:rsidRPr="008B2F11" w:rsidP="008B2F11">
      <w:pPr>
        <w:pStyle w:val="ListBullet2"/>
      </w:pPr>
      <w:r w:rsidRPr="008B2F11">
        <w:t>ventilation</w:t>
      </w:r>
    </w:p>
    <w:p w:rsidR="00000000" w:rsidRPr="008B2F11" w:rsidP="008B2F11">
      <w:pPr>
        <w:pStyle w:val="ListBullet2"/>
      </w:pPr>
      <w:r w:rsidRPr="008B2F11">
        <w:t>compressed air</w:t>
      </w:r>
    </w:p>
    <w:p w:rsidR="00000000" w:rsidRPr="008B2F11" w:rsidP="008B2F11">
      <w:pPr>
        <w:pStyle w:val="ListBullet2"/>
      </w:pPr>
      <w:r w:rsidRPr="008B2F11">
        <w:t>electrical/mechanical equipment</w:t>
      </w:r>
    </w:p>
    <w:p w:rsidR="00000000" w:rsidRPr="008B2F11" w:rsidP="008B2F11">
      <w:pPr>
        <w:pStyle w:val="ListBullet2"/>
      </w:pPr>
      <w:r w:rsidRPr="008B2F11">
        <w:t>inspections</w:t>
      </w:r>
    </w:p>
    <w:p w:rsidR="00000000" w:rsidRPr="008B2F11" w:rsidP="008B2F11">
      <w:pPr>
        <w:pStyle w:val="ListBullet2"/>
      </w:pPr>
      <w:r w:rsidRPr="008B2F11">
        <w:t>environmental management</w:t>
      </w:r>
    </w:p>
    <w:p w:rsidR="00000000" w:rsidRPr="008B2F11" w:rsidP="008B2F11">
      <w:pPr>
        <w:pStyle w:val="ListBullet2"/>
      </w:pPr>
      <w:r w:rsidRPr="008B2F11">
        <w:t>communications</w:t>
      </w:r>
    </w:p>
    <w:p w:rsidR="00000000" w:rsidRPr="008B2F11" w:rsidP="008B2F11">
      <w:pPr>
        <w:pStyle w:val="ListBullet2"/>
      </w:pPr>
      <w:r w:rsidRPr="008B2F11">
        <w:t>emergency situations</w:t>
      </w:r>
    </w:p>
    <w:p w:rsidR="00000000" w:rsidRPr="008B2F11" w:rsidP="008B2F11">
      <w:pPr>
        <w:pStyle w:val="ListBullet2"/>
      </w:pPr>
      <w:r w:rsidRPr="008B2F11">
        <w:t>risk management</w:t>
      </w:r>
    </w:p>
    <w:p w:rsidR="00000000" w:rsidRPr="008B2F11" w:rsidP="008B2F11">
      <w:pPr>
        <w:pStyle w:val="ListBullet2"/>
      </w:pPr>
      <w:r w:rsidRPr="008B2F11">
        <w:t>recording and reporting</w:t>
      </w:r>
    </w:p>
    <w:p w:rsidR="00000000" w:rsidRPr="008B2F11" w:rsidP="008B2F11">
      <w:pPr>
        <w:pStyle w:val="ListBullet2"/>
      </w:pPr>
      <w:r w:rsidRPr="008B2F11">
        <w:t>mines rescue</w:t>
      </w:r>
    </w:p>
    <w:p w:rsidR="00000000" w:rsidRPr="008B2F11" w:rsidP="008B2F11">
      <w:pPr>
        <w:pStyle w:val="ListBullet2"/>
      </w:pPr>
      <w:r w:rsidRPr="008B2F11">
        <w:t>work health and safety</w:t>
      </w:r>
    </w:p>
    <w:p w:rsidR="00000000" w:rsidRPr="008B2F11" w:rsidP="008B2F11">
      <w:pPr>
        <w:pStyle w:val="ListBullet2"/>
      </w:pPr>
      <w:r w:rsidRPr="008B2F11">
        <w:t>manufacturer’s instructions</w:t>
      </w:r>
    </w:p>
    <w:p w:rsidR="00000000" w:rsidRPr="008B2F11" w:rsidP="008B2F11">
      <w:pPr>
        <w:pStyle w:val="ListBullet2"/>
      </w:pPr>
      <w:r w:rsidRPr="008B2F11">
        <w:t>standard work procedures</w:t>
      </w:r>
    </w:p>
    <w:p w:rsidR="00000000" w:rsidRPr="008B2F11" w:rsidP="008B2F11">
      <w:pPr>
        <w:pStyle w:val="ListBullet2"/>
      </w:pPr>
      <w:r w:rsidRPr="008B2F11">
        <w:t xml:space="preserve">training </w:t>
      </w:r>
    </w:p>
    <w:p w:rsidR="00000000" w:rsidRPr="008B2F11" w:rsidP="008B2F11">
      <w:pPr>
        <w:pStyle w:val="ListBullet2"/>
      </w:pPr>
      <w:r w:rsidRPr="008B2F11">
        <w:t>maintenance surveys</w:t>
      </w:r>
    </w:p>
    <w:p w:rsidR="00000000" w:rsidRPr="008B2F11" w:rsidP="008B2F11">
      <w:pPr>
        <w:pStyle w:val="ListBullet2"/>
      </w:pPr>
      <w:r w:rsidRPr="008B2F11">
        <w:t>mine design</w:t>
      </w:r>
    </w:p>
    <w:p w:rsidR="00000000" w:rsidRPr="008B2F11" w:rsidP="008B2F11">
      <w:pPr>
        <w:pStyle w:val="ListBullet2"/>
      </w:pPr>
      <w:r w:rsidRPr="008B2F11">
        <w:t>mine operations including:</w:t>
      </w:r>
    </w:p>
    <w:p w:rsidR="00000000" w:rsidRPr="008B2F11" w:rsidP="008B2F11">
      <w:pPr>
        <w:pStyle w:val="ListBullet3"/>
      </w:pPr>
      <w:r w:rsidRPr="008B2F11">
        <w:t>transport systems</w:t>
      </w:r>
    </w:p>
    <w:p w:rsidR="00000000" w:rsidRPr="008B2F11" w:rsidP="008B2F11">
      <w:pPr>
        <w:pStyle w:val="ListBullet3"/>
      </w:pPr>
      <w:r w:rsidRPr="008B2F11">
        <w:t>conveyor systems</w:t>
      </w:r>
    </w:p>
    <w:p w:rsidR="00000000" w:rsidRPr="008B2F11" w:rsidP="008B2F11">
      <w:pPr>
        <w:pStyle w:val="ListBullet3"/>
      </w:pPr>
      <w:r w:rsidRPr="008B2F11">
        <w:t>systems of mining</w:t>
      </w:r>
    </w:p>
    <w:p w:rsidR="00000000" w:rsidRPr="008B2F11" w:rsidP="008B2F11">
      <w:pPr>
        <w:pStyle w:val="ListBullet3"/>
      </w:pPr>
      <w:r w:rsidRPr="008B2F11">
        <w:t>ventilation systems</w:t>
      </w:r>
    </w:p>
    <w:p w:rsidR="00000000" w:rsidRPr="008B2F11" w:rsidP="008B2F11">
      <w:pPr>
        <w:pStyle w:val="ListBullet3"/>
      </w:pPr>
      <w:r w:rsidRPr="008B2F11">
        <w:t>gas management</w:t>
      </w:r>
    </w:p>
    <w:p w:rsidR="00000000" w:rsidRPr="008B2F11" w:rsidP="008B2F11">
      <w:pPr>
        <w:pStyle w:val="ListBullet3"/>
      </w:pPr>
      <w:r w:rsidRPr="008B2F11">
        <w:t>mine water management</w:t>
      </w:r>
    </w:p>
    <w:p w:rsidR="00000000" w:rsidRPr="008B2F11" w:rsidP="008B2F11">
      <w:pPr>
        <w:pStyle w:val="ListBullet3"/>
      </w:pPr>
      <w:r w:rsidRPr="008B2F11">
        <w:t>stores systems</w:t>
      </w:r>
    </w:p>
    <w:p w:rsidR="00000000" w:rsidRPr="008B2F11" w:rsidP="008B2F11">
      <w:pPr>
        <w:pStyle w:val="ListBullet2"/>
      </w:pPr>
      <w:r w:rsidRPr="008B2F11">
        <w:t>computer based systems</w:t>
      </w:r>
    </w:p>
    <w:p w:rsidR="00000000" w:rsidRPr="008B2F11" w:rsidP="008B2F11">
      <w:pPr>
        <w:pStyle w:val="ListBullet2"/>
      </w:pPr>
      <w:r w:rsidRPr="008B2F11">
        <w:t>fire fighting systems and precautions</w:t>
      </w:r>
    </w:p>
    <w:p w:rsidR="00000000" w:rsidRPr="008B2F11" w:rsidP="008B2F11">
      <w:pPr>
        <w:pStyle w:val="ListBullet2"/>
      </w:pPr>
      <w:r w:rsidRPr="008B2F11">
        <w:t>power sources including electrical, hydraulic, compressed air, diesel</w:t>
      </w:r>
    </w:p>
    <w:p w:rsidR="00000000" w:rsidRPr="008B2F11" w:rsidP="008B2F11">
      <w:pPr>
        <w:pStyle w:val="ListBullet2"/>
      </w:pPr>
      <w:r w:rsidRPr="008B2F11">
        <w:t>safety design features for maintenance of mine services systems</w:t>
      </w:r>
    </w:p>
    <w:p w:rsidR="00000000" w:rsidRPr="008B2F11" w:rsidP="008B2F11">
      <w:pPr>
        <w:pStyle w:val="ListBullet2"/>
      </w:pPr>
      <w:r w:rsidRPr="008B2F11">
        <w:t>safety design features of mine services systems</w:t>
      </w:r>
    </w:p>
    <w:p w:rsidR="00000000" w:rsidRPr="008B2F11" w:rsidP="008B2F11">
      <w:pPr>
        <w:pStyle w:val="AllowPageBreak"/>
      </w:pPr>
    </w:p>
    <w:p w:rsidR="00000000" w:rsidRPr="008B2F11" w:rsidP="008B2F11">
      <w:pPr>
        <w:pStyle w:val="Heading1"/>
      </w:pPr>
      <w:bookmarkStart w:id="11" w:name="O_681046"/>
      <w:bookmarkEnd w:id="11"/>
      <w:r w:rsidRPr="008B2F11">
        <w:t>Assessment Conditions</w:t>
      </w:r>
    </w:p>
    <w:p w:rsidR="00000000" w:rsidRPr="008B2F11" w:rsidP="008B2F11">
      <w:pPr>
        <w:pStyle w:val="ListBullet"/>
      </w:pPr>
      <w:r w:rsidRPr="008B2F11">
        <w:t xml:space="preserve">An assessor of this unit must satisfy the requirements of the NVR/AQTF or their successors; and Industry regulations for certification and licensing; and, </w:t>
      </w:r>
    </w:p>
    <w:p w:rsidR="00000000" w:rsidRPr="008B2F11" w:rsidP="008B2F11">
      <w:pPr>
        <w:pStyle w:val="ListBullet"/>
      </w:pPr>
      <w:r w:rsidRPr="008B2F11">
        <w:t>this unit is best assessed in the context of this sector’</w:t>
      </w:r>
      <w:r w:rsidRPr="008B2F11">
        <w:t>s work environment;</w:t>
      </w:r>
    </w:p>
    <w:p w:rsidR="00000000" w:rsidRPr="008B2F11" w:rsidP="008B2F11">
      <w:pPr>
        <w:pStyle w:val="ListBullet"/>
      </w:pPr>
      <w:r w:rsidRPr="008B2F11">
        <w:t>where personal safety or environmental damage are limiting factors, assessment may occur in a simulated environment provided it is realistic and sufficiently rigorous to cover all aspects of this sector’s workplace performance, includin</w:t>
      </w:r>
      <w:r w:rsidRPr="008B2F11">
        <w:t>g environment, task skills, task management skills, contingency management skills and job role environment skills; and,</w:t>
      </w:r>
    </w:p>
    <w:p w:rsidR="00000000" w:rsidRPr="008B2F11" w:rsidP="008B2F11">
      <w:pPr>
        <w:pStyle w:val="ListBullet"/>
      </w:pPr>
      <w:r w:rsidRPr="008B2F11">
        <w:t xml:space="preserve">this unit must be assessed in compliance with relevant legislation/regulation and using policies, procedures, processes and operational </w:t>
      </w:r>
      <w:r w:rsidRPr="008B2F11">
        <w:t>manuals directly related to the industry sector for which it is being assessed; and,</w:t>
      </w:r>
    </w:p>
    <w:p w:rsidR="00000000" w:rsidRPr="008B2F11" w:rsidP="008B2F11">
      <w:pPr>
        <w:pStyle w:val="ListBullet"/>
      </w:pPr>
      <w:r w:rsidRPr="008B2F11">
        <w:t>assessment may be conducted in conjunction with the assessment of other Units of Competency; and,</w:t>
      </w:r>
    </w:p>
    <w:p w:rsidR="00000000" w:rsidRPr="008B2F11" w:rsidP="008B2F11">
      <w:pPr>
        <w:pStyle w:val="ListBullet"/>
      </w:pPr>
      <w:r w:rsidRPr="008B2F11">
        <w:t xml:space="preserve">assessment must confirm consistent performance can be applied in a range </w:t>
      </w:r>
      <w:r w:rsidRPr="008B2F11">
        <w:t>of relevant workplace circumstances; and,</w:t>
      </w:r>
    </w:p>
    <w:p w:rsidR="00000000" w:rsidRPr="008B2F11" w:rsidP="008B2F11">
      <w:pPr>
        <w:pStyle w:val="ListBullet"/>
      </w:pPr>
      <w:r w:rsidRPr="008B2F11">
        <w:t>assessors must demonstrate the performance evidence, and knowledge evidence as outlined in this Unit of Competency, and through the minimum years of current* work experience specified below in an Industry sector re</w:t>
      </w:r>
      <w:r w:rsidRPr="008B2F11">
        <w:t>levant to the outcomes of the unit; or,</w:t>
      </w:r>
    </w:p>
    <w:p w:rsidR="00000000" w:rsidRPr="008B2F11" w:rsidP="008B2F11">
      <w:pPr>
        <w:pStyle w:val="ListBullet"/>
      </w:pPr>
      <w:r w:rsidRPr="008B2F11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8B2F11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8B2F11">
        <w:t>specified below in the Industry sector, including time spent in roles related to the unit being assessed; and,</w:t>
      </w:r>
    </w:p>
    <w:p w:rsidR="00000000" w:rsidRPr="008B2F11" w:rsidP="008B2F11">
      <w:pPr>
        <w:pStyle w:val="ListBullet"/>
      </w:pPr>
      <w:r w:rsidRPr="008B2F11">
        <w:t>assessor and Industry subject matter expert requirements differ depending on the Australian Qualifications Framework Level (AQF) of the qualifica</w:t>
      </w:r>
      <w:r w:rsidRPr="008B2F11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SubHeading1"/>
              <w:rPr>
                <w:lang w:val="en-NZ"/>
              </w:rPr>
            </w:pPr>
            <w:r w:rsidRPr="008B2F1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SubHeading1"/>
              <w:rPr>
                <w:lang w:val="en-NZ"/>
              </w:rPr>
            </w:pPr>
            <w:r w:rsidRPr="008B2F1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SubHeading1"/>
              <w:rPr>
                <w:lang w:val="en-NZ"/>
              </w:rPr>
            </w:pPr>
            <w:r w:rsidRPr="008B2F11">
              <w:t>Required assessor or Industry subject matter expert experience</w:t>
            </w:r>
          </w:p>
        </w:tc>
      </w:tr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1 Year</w:t>
            </w:r>
          </w:p>
        </w:tc>
      </w:tr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2 Years</w:t>
            </w:r>
          </w:p>
        </w:tc>
      </w:tr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3 Years</w:t>
            </w:r>
          </w:p>
        </w:tc>
      </w:tr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5 Years</w:t>
            </w:r>
          </w:p>
        </w:tc>
      </w:tr>
      <w:tr w:rsidTr="008B2F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2F11">
            <w:pPr>
              <w:pStyle w:val="BodyText"/>
              <w:rPr>
                <w:lang w:val="en-NZ"/>
              </w:rPr>
            </w:pPr>
            <w:r w:rsidRPr="008B2F1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2F11" w:rsidP="008B2F11">
            <w:pPr>
              <w:pStyle w:val="BodyText"/>
            </w:pPr>
            <w:r w:rsidRPr="008B2F1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B2F11">
              <w:t>ndard is specified should comply with any relevant regulation.</w:t>
            </w:r>
          </w:p>
        </w:tc>
      </w:tr>
    </w:tbl>
    <w:p w:rsidR="00000000" w:rsidRPr="008B2F11" w:rsidP="00624598">
      <w:pPr>
        <w:pStyle w:val="BodyText"/>
      </w:pPr>
      <w:r w:rsidRPr="008B2F11">
        <w:t>*Assessors can demonstrate current work experience through employment within Industry in a role relevant to the outcomes of the Unit; or, for external assessors this can be demonstrated throu</w:t>
      </w:r>
      <w:r w:rsidRPr="008B2F11">
        <w:t>gh exposure to Industry by conducting frequent site assessments across various locations.</w:t>
      </w:r>
    </w:p>
    <w:p w:rsidR="00000000" w:rsidRPr="008B2F11" w:rsidP="00624598">
      <w:pPr>
        <w:pStyle w:val="BodyText"/>
      </w:pPr>
      <w:r w:rsidRPr="008B2F11">
        <w:t>**Where a unit is being delivered outside of a Qualification the first numeric character in the Unit code should be considered to indicate the AQF level</w:t>
      </w:r>
    </w:p>
    <w:p w:rsidR="00000000" w:rsidRPr="008B2F11" w:rsidP="008B2F11">
      <w:pPr>
        <w:pStyle w:val="Heading1"/>
      </w:pPr>
      <w:bookmarkStart w:id="12" w:name="O_681058"/>
      <w:bookmarkEnd w:id="12"/>
      <w:r w:rsidRPr="008B2F11">
        <w:t>Links</w:t>
      </w:r>
    </w:p>
    <w:p w:rsidR="00000000" w:rsidRPr="008B2F11" w:rsidP="00624598">
      <w:pPr>
        <w:pStyle w:val="BodyText"/>
      </w:pPr>
      <w:r w:rsidRPr="008B2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42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2F11" w:rsidP="008B2F11"/>
    <w:sectPr w:rsidSect="008B2F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 w:rsidRPr="00624598" w:rsidP="00624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8" w:rsidP="008B2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4598" w:rsidP="008B2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24598" w:rsidP="008B2F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 w:rsidP="008B2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4598">
      <w:t>Approved</w:t>
    </w:r>
    <w:r w:rsidR="006245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45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4598">
      <w:rPr>
        <w:noProof/>
      </w:rPr>
      <w:t>5</w:t>
    </w:r>
    <w:r>
      <w:rPr>
        <w:noProof/>
      </w:rPr>
      <w:fldChar w:fldCharType="end"/>
    </w:r>
  </w:p>
  <w:p w:rsidR="008B2F11" w:rsidP="008B2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45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4598">
      <w:t>Mining and Automotive Skills Alliance</w:t>
    </w:r>
    <w:r w:rsidR="00624598">
      <w:fldChar w:fldCharType="end"/>
    </w:r>
  </w:p>
  <w:p w:rsidR="008B2F11" w:rsidP="008B2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F11" w:rsidRPr="00624598" w:rsidP="00624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8" w:rsidRPr="002D2AF8" w:rsidP="008B2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RIIUND602D Establish and maintain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4598" w:rsidP="008B2F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11" w:rsidRPr="002D2AF8" w:rsidP="008B2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4598">
      <w:t>RIIUND602D Establish and maintain mine services systems</w:t>
    </w:r>
    <w:r w:rsidR="006245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4598">
      <w:rPr>
        <w:noProof/>
      </w:rPr>
      <w:t>2 March 2025</w:t>
    </w:r>
    <w:r>
      <w:fldChar w:fldCharType="end"/>
    </w:r>
  </w:p>
  <w:p w:rsidR="008B2F11" w:rsidP="008B2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9E1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4E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40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F11"/>
  </w:style>
  <w:style w:type="character" w:customStyle="1" w:styleId="Heading1Char">
    <w:name w:val="Heading 1 Char"/>
    <w:basedOn w:val="DefaultParagraphFont"/>
    <w:link w:val="Heading1"/>
    <w:rsid w:val="008B2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F1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2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F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F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8B2F1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8B2F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2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F11"/>
    <w:rPr>
      <w:b/>
      <w:spacing w:val="0"/>
    </w:rPr>
  </w:style>
  <w:style w:type="paragraph" w:customStyle="1" w:styleId="SuperTitle">
    <w:name w:val="SuperTitle"/>
    <w:basedOn w:val="Title"/>
    <w:rsid w:val="008B2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F11"/>
    <w:rPr>
      <w:i/>
    </w:rPr>
  </w:style>
  <w:style w:type="paragraph" w:styleId="Caption">
    <w:name w:val="caption"/>
    <w:basedOn w:val="BodyText"/>
    <w:next w:val="Normal"/>
    <w:qFormat/>
    <w:rsid w:val="008B2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F11"/>
  </w:style>
  <w:style w:type="paragraph" w:styleId="TableofFigures">
    <w:name w:val="table of figures"/>
    <w:basedOn w:val="Normal"/>
    <w:next w:val="Normal"/>
    <w:semiHidden/>
    <w:rsid w:val="008B2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F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2F11"/>
    <w:rPr>
      <w:rFonts w:ascii="Wingdings" w:hAnsi="Wingdings"/>
    </w:rPr>
  </w:style>
  <w:style w:type="paragraph" w:customStyle="1" w:styleId="TableHeading">
    <w:name w:val="Table Heading"/>
    <w:basedOn w:val="HeadingBase"/>
    <w:rsid w:val="008B2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F11"/>
    <w:rPr>
      <w:color w:val="0033CC"/>
      <w:u w:val="none"/>
    </w:rPr>
  </w:style>
  <w:style w:type="paragraph" w:customStyle="1" w:styleId="BodyTextRight">
    <w:name w:val="Body Text Right"/>
    <w:basedOn w:val="BodyText"/>
    <w:rsid w:val="008B2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F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F11"/>
    <w:rPr>
      <w:sz w:val="32"/>
    </w:rPr>
  </w:style>
  <w:style w:type="paragraph" w:customStyle="1" w:styleId="HeadingProcedure">
    <w:name w:val="Heading Procedure"/>
    <w:basedOn w:val="HeadingBase"/>
    <w:next w:val="Normal"/>
    <w:rsid w:val="008B2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F11"/>
    <w:pPr>
      <w:spacing w:before="60" w:after="60"/>
    </w:pPr>
  </w:style>
  <w:style w:type="paragraph" w:styleId="ListContinue">
    <w:name w:val="List Continue"/>
    <w:basedOn w:val="List"/>
    <w:rsid w:val="008B2F11"/>
    <w:pPr>
      <w:ind w:firstLine="0"/>
    </w:pPr>
  </w:style>
  <w:style w:type="paragraph" w:customStyle="1" w:styleId="ListNote">
    <w:name w:val="List Note"/>
    <w:basedOn w:val="List"/>
    <w:rsid w:val="008B2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F11"/>
    <w:rPr>
      <w:rFonts w:ascii="Courier New" w:hAnsi="Courier New"/>
    </w:rPr>
  </w:style>
  <w:style w:type="paragraph" w:customStyle="1" w:styleId="NoteBullet">
    <w:name w:val="Note Bullet"/>
    <w:basedOn w:val="Note"/>
    <w:rsid w:val="008B2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F1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8B2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F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2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F11"/>
    <w:rPr>
      <w:b/>
      <w:smallCaps/>
    </w:rPr>
  </w:style>
  <w:style w:type="paragraph" w:customStyle="1" w:styleId="TableListNumber">
    <w:name w:val="Table List Number"/>
    <w:basedOn w:val="ListNumber"/>
    <w:rsid w:val="008B2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F11"/>
    <w:pPr>
      <w:numPr>
        <w:numId w:val="10"/>
      </w:numPr>
    </w:pPr>
  </w:style>
  <w:style w:type="paragraph" w:customStyle="1" w:styleId="ListAlpha2">
    <w:name w:val="List Alpha 2"/>
    <w:basedOn w:val="List2"/>
    <w:rsid w:val="008B2F11"/>
    <w:pPr>
      <w:numPr>
        <w:numId w:val="9"/>
      </w:numPr>
    </w:pPr>
  </w:style>
  <w:style w:type="paragraph" w:styleId="List2">
    <w:name w:val="List 2"/>
    <w:basedOn w:val="BodyText"/>
    <w:rsid w:val="008B2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F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2F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2F11"/>
    <w:pPr>
      <w:numPr>
        <w:numId w:val="5"/>
      </w:numPr>
    </w:pPr>
  </w:style>
  <w:style w:type="paragraph" w:styleId="ListContinue2">
    <w:name w:val="List Continue 2"/>
    <w:basedOn w:val="List2"/>
    <w:rsid w:val="008B2F11"/>
    <w:pPr>
      <w:ind w:firstLine="0"/>
    </w:pPr>
  </w:style>
  <w:style w:type="paragraph" w:styleId="ListContinue3">
    <w:name w:val="List Continue 3"/>
    <w:basedOn w:val="List3"/>
    <w:rsid w:val="008B2F11"/>
    <w:pPr>
      <w:ind w:left="1021" w:firstLine="0"/>
    </w:pPr>
  </w:style>
  <w:style w:type="paragraph" w:styleId="ListContinue4">
    <w:name w:val="List Continue 4"/>
    <w:basedOn w:val="List4"/>
    <w:rsid w:val="008B2F11"/>
    <w:pPr>
      <w:ind w:firstLine="0"/>
    </w:pPr>
  </w:style>
  <w:style w:type="paragraph" w:styleId="ListContinue5">
    <w:name w:val="List Continue 5"/>
    <w:basedOn w:val="List5"/>
    <w:rsid w:val="008B2F11"/>
    <w:pPr>
      <w:ind w:firstLine="0"/>
    </w:pPr>
  </w:style>
  <w:style w:type="paragraph" w:styleId="ListNumber3">
    <w:name w:val="List Number 3"/>
    <w:basedOn w:val="List3"/>
    <w:rsid w:val="008B2F11"/>
    <w:pPr>
      <w:numPr>
        <w:numId w:val="6"/>
      </w:numPr>
    </w:pPr>
  </w:style>
  <w:style w:type="paragraph" w:styleId="ListNumber4">
    <w:name w:val="List Number 4"/>
    <w:basedOn w:val="List4"/>
    <w:rsid w:val="008B2F11"/>
    <w:pPr>
      <w:numPr>
        <w:numId w:val="7"/>
      </w:numPr>
    </w:pPr>
  </w:style>
  <w:style w:type="paragraph" w:styleId="ListNumber5">
    <w:name w:val="List Number 5"/>
    <w:basedOn w:val="List5"/>
    <w:rsid w:val="008B2F11"/>
    <w:pPr>
      <w:numPr>
        <w:numId w:val="8"/>
      </w:numPr>
    </w:pPr>
  </w:style>
  <w:style w:type="paragraph" w:styleId="BlockText">
    <w:name w:val="Block Text"/>
    <w:basedOn w:val="Normal"/>
    <w:rsid w:val="008B2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F11"/>
    <w:rPr>
      <w:sz w:val="16"/>
      <w:vertAlign w:val="superscript"/>
    </w:rPr>
  </w:style>
  <w:style w:type="character" w:customStyle="1" w:styleId="Symbols">
    <w:name w:val="Symbols"/>
    <w:basedOn w:val="DefaultParagraphFont"/>
    <w:rsid w:val="008B2F11"/>
    <w:rPr>
      <w:rFonts w:ascii="Symbol" w:hAnsi="Symbol"/>
    </w:rPr>
  </w:style>
  <w:style w:type="character" w:customStyle="1" w:styleId="MenuOptions">
    <w:name w:val="Menu Options"/>
    <w:basedOn w:val="DefaultParagraphFont"/>
    <w:rsid w:val="008B2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F11"/>
    <w:rPr>
      <w:b/>
    </w:rPr>
  </w:style>
  <w:style w:type="character" w:customStyle="1" w:styleId="Underlined">
    <w:name w:val="Underlined"/>
    <w:basedOn w:val="DefaultParagraphFont"/>
    <w:rsid w:val="008B2F11"/>
    <w:rPr>
      <w:u w:val="single"/>
    </w:rPr>
  </w:style>
  <w:style w:type="paragraph" w:customStyle="1" w:styleId="TableBodyTextRight">
    <w:name w:val="Table Body Text Right"/>
    <w:basedOn w:val="TableBodyText"/>
    <w:rsid w:val="008B2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F11"/>
    <w:rPr>
      <w:sz w:val="18"/>
    </w:rPr>
  </w:style>
  <w:style w:type="paragraph" w:customStyle="1" w:styleId="BodySmallRight">
    <w:name w:val="Body Small Right"/>
    <w:basedOn w:val="BodyTextRight"/>
    <w:rsid w:val="008B2F11"/>
    <w:rPr>
      <w:sz w:val="18"/>
      <w:szCs w:val="18"/>
    </w:rPr>
  </w:style>
  <w:style w:type="paragraph" w:customStyle="1" w:styleId="MarginEdition">
    <w:name w:val="Margin Edition"/>
    <w:basedOn w:val="MarginNote"/>
    <w:rsid w:val="008B2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F11"/>
    <w:rPr>
      <w:sz w:val="2"/>
      <w:szCs w:val="2"/>
    </w:rPr>
  </w:style>
  <w:style w:type="character" w:customStyle="1" w:styleId="Small">
    <w:name w:val="Small"/>
    <w:basedOn w:val="DefaultParagraphFont"/>
    <w:rsid w:val="008B2F11"/>
    <w:rPr>
      <w:sz w:val="16"/>
    </w:rPr>
  </w:style>
  <w:style w:type="paragraph" w:customStyle="1" w:styleId="WideTable">
    <w:name w:val="Wide Table"/>
    <w:basedOn w:val="Normal"/>
    <w:rsid w:val="008B2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F11"/>
  </w:style>
  <w:style w:type="paragraph" w:styleId="Quote">
    <w:name w:val="Quote"/>
    <w:basedOn w:val="Heading1"/>
    <w:link w:val="QuoteChar"/>
    <w:qFormat/>
    <w:rsid w:val="008B2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F11"/>
    <w:pPr>
      <w:pageBreakBefore/>
    </w:pPr>
  </w:style>
  <w:style w:type="paragraph" w:customStyle="1" w:styleId="Border">
    <w:name w:val="Border"/>
    <w:basedOn w:val="Normal"/>
    <w:qFormat/>
    <w:rsid w:val="008B2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F11"/>
    <w:rPr>
      <w:u w:val="single"/>
    </w:rPr>
  </w:style>
  <w:style w:type="character" w:customStyle="1" w:styleId="BoldandItalics">
    <w:name w:val="Bold and Italics"/>
    <w:qFormat/>
    <w:rsid w:val="008B2F11"/>
    <w:rPr>
      <w:b/>
      <w:i/>
      <w:u w:val="none"/>
    </w:rPr>
  </w:style>
  <w:style w:type="paragraph" w:styleId="BalloonText">
    <w:name w:val="Balloon Text"/>
    <w:basedOn w:val="Normal"/>
    <w:link w:val="BalloonTextChar"/>
    <w:rsid w:val="008B2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F11"/>
    <w:pPr>
      <w:spacing w:before="0" w:after="0"/>
    </w:pPr>
  </w:style>
  <w:style w:type="paragraph" w:customStyle="1" w:styleId="BodyTextBold">
    <w:name w:val="Body Text Bold"/>
    <w:basedOn w:val="BodyText"/>
    <w:qFormat/>
    <w:rsid w:val="008B2F11"/>
    <w:rPr>
      <w:b/>
    </w:rPr>
  </w:style>
  <w:style w:type="character" w:styleId="Hyperlink">
    <w:name w:val="Hyperlink"/>
    <w:basedOn w:val="DefaultParagraphFont"/>
    <w:uiPriority w:val="99"/>
    <w:unhideWhenUsed/>
    <w:rsid w:val="00624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1582</Words>
  <Characters>10176</Characters>
  <Application>Microsoft Office Word</Application>
  <DocSecurity>0</DocSecurity>
  <Lines>299</Lines>
  <Paragraphs>180</Paragraphs>
  <ScaleCrop>false</ScaleCrop>
  <Company>Author-it Software Corporation Ltd.</Company>
  <LinksUpToDate>false</LinksUpToDate>
  <CharactersWithSpaces>11578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RIIUND602D Establish and maintain mine services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