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601" w:rsidP="00316601">
      <w:pPr>
        <w:pStyle w:val="Title"/>
      </w:pPr>
      <w:r>
        <w:fldChar w:fldCharType="begin"/>
      </w:r>
      <w:r>
        <w:instrText xml:space="preserve"> TITLE   \* MERGEFORMAT </w:instrText>
      </w:r>
      <w:r>
        <w:fldChar w:fldCharType="separate"/>
      </w:r>
      <w:r>
        <w:t>RIIUND401E Apply and monitor the ventilation management plan</w:t>
      </w:r>
      <w:r>
        <w:fldChar w:fldCharType="end"/>
      </w:r>
    </w:p>
    <w:p w:rsidR="00316601" w:rsidP="00316601">
      <w:pPr>
        <w:pStyle w:val="Version"/>
        <w:sectPr w:rsidSect="00980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BE2" w:rsidP="00980BE2">
      <w:pPr>
        <w:pStyle w:val="SuperHeading"/>
      </w:pPr>
      <w:r w:rsidRPr="00980BE2">
        <w:t>RIIUND401E Apply and monitor the ventilation management plan</w:t>
      </w:r>
    </w:p>
    <w:p w:rsidR="00000000" w:rsidRPr="00980BE2" w:rsidP="00980BE2">
      <w:pPr>
        <w:pStyle w:val="Heading1"/>
      </w:pPr>
      <w:bookmarkStart w:id="1" w:name="O_1108460"/>
      <w:bookmarkEnd w:id="1"/>
      <w:r w:rsidRPr="00980BE2">
        <w:t>Modification History</w:t>
      </w:r>
    </w:p>
    <w:tbl>
      <w:tblPr>
        <w:tblW w:w="9522" w:type="dxa"/>
        <w:tblLayout w:type="fixed"/>
        <w:tblCellMar>
          <w:left w:w="62" w:type="dxa"/>
          <w:right w:w="62" w:type="dxa"/>
        </w:tblCellMar>
        <w:tblLook w:val="0000"/>
      </w:tblPr>
      <w:tblGrid>
        <w:gridCol w:w="2929"/>
        <w:gridCol w:w="6593"/>
      </w:tblGrid>
      <w:tr w:rsidTr="00980BE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rPr>
                <w:rStyle w:val="SpecialBold"/>
              </w:rPr>
              <w:t>Comments</w:t>
            </w:r>
          </w:p>
        </w:tc>
      </w:tr>
      <w:tr w:rsidTr="00980BE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t>This version first released with RII Resources and Infrastructure Industry Training Package Version 5.0.</w:t>
            </w:r>
          </w:p>
        </w:tc>
      </w:tr>
    </w:tbl>
    <w:p w:rsidR="00000000" w:rsidRPr="00980BE2" w:rsidP="00980BE2">
      <w:pPr>
        <w:pStyle w:val="BodyText"/>
      </w:pPr>
    </w:p>
    <w:p w:rsidR="00000000" w:rsidRPr="00980BE2" w:rsidP="00980BE2">
      <w:pPr>
        <w:pStyle w:val="AllowPageBreak"/>
      </w:pPr>
    </w:p>
    <w:p w:rsidR="00000000" w:rsidRPr="00980BE2" w:rsidP="00980BE2">
      <w:pPr>
        <w:pStyle w:val="Heading1"/>
      </w:pPr>
      <w:bookmarkStart w:id="2" w:name="O_1108465"/>
      <w:bookmarkEnd w:id="2"/>
      <w:r w:rsidRPr="00980BE2">
        <w:t>Application</w:t>
      </w:r>
    </w:p>
    <w:p w:rsidR="00000000" w:rsidRPr="00980BE2" w:rsidP="00316601">
      <w:pPr>
        <w:pStyle w:val="BodyText"/>
      </w:pPr>
      <w:r w:rsidRPr="00980BE2">
        <w:t>This unit describes the skills and knowledge requir</w:t>
      </w:r>
      <w:r w:rsidRPr="00980BE2">
        <w:t>ed to apply and monitor the ventilation management plan in coal and metalliferous mining. It includes installing, monitoring and maintain ventilation devices, monitoring and reporting on mine ventilation, and scheduling and carrying out inspections, repair</w:t>
      </w:r>
      <w:r w:rsidRPr="00980BE2">
        <w:t xml:space="preserve"> and maintenance activities.</w:t>
      </w:r>
    </w:p>
    <w:p w:rsidR="00000000" w:rsidRPr="00980BE2" w:rsidP="00316601">
      <w:pPr>
        <w:pStyle w:val="BodyText"/>
      </w:pPr>
      <w:r w:rsidRPr="00980BE2">
        <w:t>It applies to those working in supervisory. They generally perform a broad range of operational activities in their area of responsibility and are responsible for monitoring a safe work environment.</w:t>
      </w:r>
    </w:p>
    <w:p w:rsidR="00000000" w:rsidRPr="00980BE2" w:rsidP="00316601">
      <w:pPr>
        <w:pStyle w:val="BodyText"/>
      </w:pPr>
      <w:r w:rsidRPr="00980BE2">
        <w:t>Licensing, legislative and c</w:t>
      </w:r>
      <w:r w:rsidRPr="00980BE2">
        <w:t>ertification requirements that apply to this unit can vary between states, territories, and industry sectors. Users must check requirements with relevant body before applying the unit.</w:t>
      </w:r>
    </w:p>
    <w:p w:rsidR="00000000" w:rsidRPr="00980BE2" w:rsidP="00980BE2">
      <w:pPr>
        <w:pStyle w:val="Heading1"/>
      </w:pPr>
      <w:bookmarkStart w:id="3" w:name="O_1108464"/>
      <w:bookmarkEnd w:id="3"/>
      <w:r w:rsidRPr="00980BE2">
        <w:t>Unit Sector</w:t>
      </w:r>
    </w:p>
    <w:p w:rsidR="00000000" w:rsidRPr="00980BE2" w:rsidP="00316601">
      <w:pPr>
        <w:pStyle w:val="List"/>
      </w:pPr>
      <w:r w:rsidRPr="00980BE2">
        <w:t>Coal mining</w:t>
      </w:r>
    </w:p>
    <w:p w:rsidR="00000000" w:rsidRPr="00980BE2" w:rsidP="00316601">
      <w:pPr>
        <w:pStyle w:val="List"/>
      </w:pPr>
      <w:r w:rsidRPr="00980BE2">
        <w:t>Metalliferous mining</w:t>
      </w:r>
    </w:p>
    <w:p w:rsidR="00000000" w:rsidRPr="00980BE2" w:rsidP="00980BE2">
      <w:pPr>
        <w:pStyle w:val="AllowPageBreak"/>
      </w:pPr>
    </w:p>
    <w:p w:rsidR="00000000" w:rsidRPr="00980BE2" w:rsidP="00980BE2">
      <w:pPr>
        <w:pStyle w:val="Heading1"/>
      </w:pPr>
      <w:bookmarkStart w:id="4" w:name="O_1108463"/>
      <w:bookmarkEnd w:id="4"/>
      <w:r w:rsidRPr="00980BE2">
        <w:t>Elements and Performance Criteria</w:t>
      </w:r>
    </w:p>
    <w:tbl>
      <w:tblPr>
        <w:tblW w:w="9568" w:type="dxa"/>
        <w:tblLayout w:type="fixed"/>
        <w:tblCellMar>
          <w:left w:w="62" w:type="dxa"/>
          <w:right w:w="62" w:type="dxa"/>
        </w:tblCellMar>
        <w:tblLook w:val="0000"/>
      </w:tblPr>
      <w:tblGrid>
        <w:gridCol w:w="2457"/>
        <w:gridCol w:w="7111"/>
      </w:tblGrid>
      <w:tr w:rsidTr="00980BE2">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rPr>
                <w:rStyle w:val="SpecialBold"/>
              </w:rPr>
              <w:t>PERFORMANCE CRITERIA</w:t>
            </w:r>
          </w:p>
        </w:tc>
      </w:tr>
      <w:tr w:rsidTr="00980BE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rPr>
                <w:rStyle w:val="Emphasis"/>
              </w:rPr>
              <w:t>Performance criteria describe the performance needed to demonstrate achievement of the element.</w:t>
            </w:r>
          </w:p>
        </w:tc>
      </w:tr>
      <w:tr w:rsidTr="00980BE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List"/>
              <w:rPr>
                <w:lang w:val="en-NZ"/>
              </w:rPr>
            </w:pPr>
            <w:r w:rsidRPr="00980BE2">
              <w:t>1. Plan and prepare to apply and mo</w:t>
            </w:r>
            <w:r w:rsidRPr="00980BE2">
              <w:t>nitor ventilation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List"/>
            </w:pPr>
            <w:r w:rsidRPr="00980BE2">
              <w:t>1.1 Access, interpret and apply ventilation management documentation and confirm work activity is compliant</w:t>
            </w:r>
          </w:p>
          <w:p w:rsidR="00000000" w:rsidRPr="00980BE2" w:rsidP="00980BE2">
            <w:pPr>
              <w:pStyle w:val="List"/>
            </w:pPr>
            <w:r w:rsidRPr="00980BE2">
              <w:t>1.2 Identify, clarify and communicate roles and responsibilities to involved personnel according to ventilation ma</w:t>
            </w:r>
            <w:r w:rsidRPr="00980BE2">
              <w:t>nagement plan</w:t>
            </w:r>
          </w:p>
          <w:p w:rsidR="00000000" w:rsidP="00980BE2">
            <w:pPr>
              <w:pStyle w:val="List"/>
              <w:rPr>
                <w:lang w:val="en-NZ"/>
              </w:rPr>
            </w:pPr>
            <w:r w:rsidRPr="00980BE2">
              <w:t>1.3 Identify and obtain required resources according to ventilation management plan</w:t>
            </w:r>
          </w:p>
        </w:tc>
      </w:tr>
      <w:tr w:rsidTr="00980BE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List"/>
              <w:rPr>
                <w:lang w:val="en-NZ"/>
              </w:rPr>
            </w:pPr>
            <w:r w:rsidRPr="00980BE2">
              <w:t>2. Apply ventilation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List"/>
            </w:pPr>
            <w:r w:rsidRPr="00980BE2">
              <w:t>2.1 Identify and interpret impact of changes to ventilation system on the mine atmosphere</w:t>
            </w:r>
          </w:p>
          <w:p w:rsidR="00000000" w:rsidRPr="00980BE2" w:rsidP="00980BE2">
            <w:pPr>
              <w:pStyle w:val="List"/>
            </w:pPr>
            <w:r w:rsidRPr="00980BE2">
              <w:t>2.2 Apply installation and operation procedures for monitoring systems and equipment according to ventilation management plan</w:t>
            </w:r>
          </w:p>
          <w:p w:rsidR="00000000" w:rsidRPr="00980BE2" w:rsidP="00980BE2">
            <w:pPr>
              <w:pStyle w:val="List"/>
            </w:pPr>
            <w:r w:rsidRPr="00980BE2">
              <w:t>2.3 Install, monitor and maintain ventilation control device in ventilation system according to ventilation management plan</w:t>
            </w:r>
          </w:p>
          <w:p w:rsidR="00000000" w:rsidRPr="00980BE2" w:rsidP="00980BE2">
            <w:pPr>
              <w:pStyle w:val="List"/>
            </w:pPr>
            <w:r w:rsidRPr="00980BE2">
              <w:t>2.4 Ap</w:t>
            </w:r>
            <w:r w:rsidRPr="00980BE2">
              <w:t>ply procedures for monitoring, recording and reporting on mine ventilation according to ventilation management plan</w:t>
            </w:r>
          </w:p>
          <w:p w:rsidR="00000000" w:rsidRPr="00980BE2" w:rsidP="00980BE2">
            <w:pPr>
              <w:pStyle w:val="List"/>
            </w:pPr>
            <w:r w:rsidRPr="00980BE2">
              <w:t>2.5 Adjust mine control devices according to ventilation management plan and site requirements</w:t>
            </w:r>
          </w:p>
          <w:p w:rsidR="00000000" w:rsidRPr="00980BE2" w:rsidP="00980BE2">
            <w:pPr>
              <w:pStyle w:val="List"/>
            </w:pPr>
            <w:r w:rsidRPr="00980BE2">
              <w:t>2.6 Collect and report ventilation data accor</w:t>
            </w:r>
            <w:r w:rsidRPr="00980BE2">
              <w:t>ding to ventilation management plan and site requirements</w:t>
            </w:r>
          </w:p>
          <w:p w:rsidR="00000000" w:rsidRPr="00980BE2" w:rsidP="00980BE2">
            <w:pPr>
              <w:pStyle w:val="List"/>
            </w:pPr>
            <w:r w:rsidRPr="00980BE2">
              <w:t xml:space="preserve">2.7 Record and report monitoring system data according to ventilation management plan and site requirements </w:t>
            </w:r>
          </w:p>
          <w:p w:rsidR="00000000" w:rsidRPr="00980BE2" w:rsidP="00980BE2">
            <w:pPr>
              <w:pStyle w:val="List"/>
            </w:pPr>
            <w:r w:rsidRPr="00980BE2">
              <w:t>2.8 Respond to alarms raised according to ventilation management plan and site requiremen</w:t>
            </w:r>
            <w:r w:rsidRPr="00980BE2">
              <w:t>ts</w:t>
            </w:r>
          </w:p>
          <w:p w:rsidR="00000000" w:rsidRPr="00980BE2" w:rsidP="00980BE2">
            <w:pPr>
              <w:pStyle w:val="List"/>
            </w:pPr>
            <w:r w:rsidRPr="00980BE2">
              <w:t>2.9 Apply ventilation emergency and evacuation procedures according to ventilation management plan and site requirements</w:t>
            </w:r>
          </w:p>
          <w:p w:rsidR="00000000" w:rsidP="00980BE2">
            <w:pPr>
              <w:pStyle w:val="List"/>
              <w:rPr>
                <w:lang w:val="en-NZ"/>
              </w:rPr>
            </w:pPr>
            <w:r w:rsidRPr="00980BE2">
              <w:t>2.10 Contribute to systems audit and review requirements within scope of own role and according to site requirements</w:t>
            </w:r>
          </w:p>
        </w:tc>
      </w:tr>
      <w:tr w:rsidTr="00980BE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List"/>
              <w:rPr>
                <w:lang w:val="en-NZ"/>
              </w:rPr>
            </w:pPr>
            <w:r w:rsidRPr="00980BE2">
              <w:t>3. Apply venti</w:t>
            </w:r>
            <w:r w:rsidRPr="00980BE2">
              <w:t>lation system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List"/>
            </w:pPr>
            <w:r w:rsidRPr="00980BE2">
              <w:t>3.1 Schedule and carry out inspections, repair and maintenance activities according to manufacturer specifications and site requirements</w:t>
            </w:r>
          </w:p>
          <w:p w:rsidR="00000000" w:rsidRPr="00980BE2" w:rsidP="00980BE2">
            <w:pPr>
              <w:pStyle w:val="List"/>
            </w:pPr>
            <w:r w:rsidRPr="00980BE2">
              <w:t>3.2 Record, report and review maintenance requirements and activities according to</w:t>
            </w:r>
            <w:r w:rsidRPr="00980BE2">
              <w:t xml:space="preserve"> ventilation management plan and site requirements</w:t>
            </w:r>
          </w:p>
        </w:tc>
      </w:tr>
    </w:tbl>
    <w:p w:rsidR="00000000" w:rsidRPr="00980BE2" w:rsidP="00980BE2">
      <w:pPr>
        <w:pStyle w:val="BodyText"/>
      </w:pPr>
    </w:p>
    <w:p w:rsidR="00000000" w:rsidRPr="00980BE2" w:rsidP="00980BE2">
      <w:pPr>
        <w:pStyle w:val="AllowPageBreak"/>
      </w:pPr>
    </w:p>
    <w:p w:rsidR="00000000" w:rsidRPr="00980BE2" w:rsidP="00980BE2">
      <w:pPr>
        <w:pStyle w:val="Heading1"/>
      </w:pPr>
      <w:bookmarkStart w:id="5" w:name="O_1108462"/>
      <w:bookmarkEnd w:id="5"/>
      <w:r w:rsidRPr="00980BE2">
        <w:t>Foundation Skills</w:t>
      </w:r>
    </w:p>
    <w:p w:rsidR="00000000" w:rsidRPr="00316601" w:rsidP="00316601">
      <w:pPr>
        <w:pStyle w:val="BodyText"/>
        <w:rPr>
          <w:i/>
        </w:rPr>
      </w:pPr>
      <w:r w:rsidRPr="0031660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3"/>
        <w:gridCol w:w="7109"/>
      </w:tblGrid>
      <w:tr w:rsidTr="00980BE2">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rPr>
                <w:rStyle w:val="SpecialBold"/>
              </w:rPr>
              <w:t>DESCRIPTION</w:t>
            </w:r>
          </w:p>
        </w:tc>
      </w:tr>
      <w:tr w:rsidTr="00980BE2">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ListBullet"/>
              <w:rPr>
                <w:lang w:val="en-NZ"/>
              </w:rPr>
            </w:pPr>
            <w:r w:rsidRPr="00980BE2">
              <w:t>Calculates resourcing requirements, performs mathematical calculations and applies mathematical and scientific laws and theorem</w:t>
            </w:r>
          </w:p>
        </w:tc>
      </w:tr>
      <w:tr w:rsidTr="00980BE2">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ListBullet"/>
              <w:rPr>
                <w:lang w:val="en-NZ"/>
              </w:rPr>
            </w:pPr>
            <w:r w:rsidRPr="00980BE2">
              <w:t>Conveys information and requirements clearly and listens actively</w:t>
            </w:r>
          </w:p>
        </w:tc>
      </w:tr>
      <w:tr w:rsidTr="00980BE2">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ListBullet"/>
            </w:pPr>
            <w:r w:rsidRPr="00980BE2">
              <w:t>Ide</w:t>
            </w:r>
            <w:r w:rsidRPr="00980BE2">
              <w:t>ntifies and interprets relevant information from workplace procedures, documentation and legislation</w:t>
            </w:r>
          </w:p>
        </w:tc>
      </w:tr>
    </w:tbl>
    <w:p w:rsidR="00000000" w:rsidRPr="00980BE2" w:rsidP="00980BE2">
      <w:pPr>
        <w:pStyle w:val="BodyText"/>
      </w:pPr>
    </w:p>
    <w:p w:rsidR="00000000" w:rsidRPr="00980BE2" w:rsidP="00980BE2">
      <w:pPr>
        <w:pStyle w:val="AllowPageBreak"/>
      </w:pPr>
    </w:p>
    <w:p w:rsidR="00000000" w:rsidRPr="00980BE2" w:rsidP="00980BE2">
      <w:pPr>
        <w:pStyle w:val="Heading1"/>
      </w:pPr>
      <w:bookmarkStart w:id="6" w:name="O_1108461"/>
      <w:bookmarkEnd w:id="6"/>
      <w:r w:rsidRPr="00980BE2">
        <w:t>Unit Mapping Information</w:t>
      </w:r>
    </w:p>
    <w:p w:rsidR="00000000" w:rsidRPr="00980BE2" w:rsidP="00316601">
      <w:pPr>
        <w:pStyle w:val="BodyText"/>
      </w:pPr>
      <w:r w:rsidRPr="00980BE2">
        <w:t>Supersedes and is equivalent to RIIUND401D Apply and monitor the ventilation management plan.</w:t>
      </w:r>
    </w:p>
    <w:p w:rsidR="00000000" w:rsidRPr="00980BE2" w:rsidP="00980BE2">
      <w:pPr>
        <w:pStyle w:val="Heading1"/>
      </w:pPr>
      <w:bookmarkStart w:id="7" w:name="O_1108454"/>
      <w:bookmarkEnd w:id="7"/>
      <w:r w:rsidRPr="00980BE2">
        <w:t>Links</w:t>
      </w:r>
    </w:p>
    <w:p w:rsidR="00000000" w:rsidRPr="00980BE2" w:rsidP="00316601">
      <w:pPr>
        <w:pStyle w:val="BodyText"/>
      </w:pPr>
      <w:r w:rsidRPr="00980B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30944">
        <w:rPr>
          <w:rStyle w:val="Hyperlink"/>
        </w:rPr>
        <w:t>https://vetnet.gov.au/Pages/TrainingDocs.aspx?q=88a61002-9a21-4386-aaf8-69c76e675272</w:t>
      </w:r>
      <w:r>
        <w:fldChar w:fldCharType="end"/>
      </w:r>
    </w:p>
    <w:p w:rsidR="00000000" w:rsidRPr="00980BE2" w:rsidP="00316601">
      <w:pPr>
        <w:pStyle w:val="BodyText"/>
        <w:sectPr w:rsidSect="00980BE2">
          <w:headerReference w:type="default" r:id="rId10"/>
          <w:footerReference w:type="default" r:id="rId11"/>
          <w:pgSz w:w="11908" w:h="16833"/>
          <w:pgMar w:top="1702" w:right="1418" w:bottom="1702" w:left="1418" w:header="992" w:footer="992" w:gutter="0"/>
          <w:cols w:space="720"/>
          <w:noEndnote/>
          <w:docGrid w:linePitch="299"/>
        </w:sectPr>
      </w:pPr>
    </w:p>
    <w:p w:rsidR="00000000" w:rsidRPr="00980BE2" w:rsidP="00980BE2">
      <w:pPr>
        <w:pStyle w:val="SuperHeading"/>
      </w:pPr>
      <w:r w:rsidRPr="00980BE2">
        <w:t>Assessment Requirements for RIIUND401E Apply and m</w:t>
      </w:r>
      <w:r w:rsidRPr="00980BE2">
        <w:t>onitor the ventilation management plan</w:t>
      </w:r>
    </w:p>
    <w:p w:rsidR="00000000" w:rsidRPr="00980BE2" w:rsidP="00980BE2">
      <w:pPr>
        <w:pStyle w:val="Heading1"/>
      </w:pPr>
      <w:bookmarkStart w:id="8" w:name="O_1108456"/>
      <w:bookmarkEnd w:id="8"/>
      <w:r w:rsidRPr="00980BE2">
        <w:t>Modification History</w:t>
      </w:r>
    </w:p>
    <w:tbl>
      <w:tblPr>
        <w:tblW w:w="9522" w:type="dxa"/>
        <w:tblLayout w:type="fixed"/>
        <w:tblCellMar>
          <w:left w:w="62" w:type="dxa"/>
          <w:right w:w="62" w:type="dxa"/>
        </w:tblCellMar>
        <w:tblLook w:val="0000"/>
      </w:tblPr>
      <w:tblGrid>
        <w:gridCol w:w="2929"/>
        <w:gridCol w:w="6593"/>
      </w:tblGrid>
      <w:tr w:rsidTr="00980BE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rPr>
                <w:rStyle w:val="SpecialBold"/>
              </w:rPr>
              <w:t>Comments</w:t>
            </w:r>
          </w:p>
        </w:tc>
      </w:tr>
      <w:tr w:rsidTr="00980BE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BE2">
            <w:pPr>
              <w:pStyle w:val="BodyText"/>
              <w:rPr>
                <w:lang w:val="en-NZ"/>
              </w:rPr>
            </w:pPr>
            <w:r w:rsidRPr="00980BE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BE2" w:rsidP="00980BE2">
            <w:pPr>
              <w:pStyle w:val="BodyText"/>
            </w:pPr>
            <w:r w:rsidRPr="00980BE2">
              <w:t>This version first released with RII Resources and Infrastructure Industry Training Package Version 5.0.</w:t>
            </w:r>
          </w:p>
        </w:tc>
      </w:tr>
    </w:tbl>
    <w:p w:rsidR="00000000" w:rsidRPr="00980BE2" w:rsidP="00980BE2">
      <w:pPr>
        <w:pStyle w:val="BodyText"/>
      </w:pPr>
    </w:p>
    <w:p w:rsidR="00000000" w:rsidRPr="00980BE2" w:rsidP="00980BE2">
      <w:pPr>
        <w:pStyle w:val="AllowPageBreak"/>
      </w:pPr>
    </w:p>
    <w:p w:rsidR="00000000" w:rsidRPr="00980BE2" w:rsidP="00980BE2">
      <w:pPr>
        <w:pStyle w:val="Heading1"/>
      </w:pPr>
      <w:bookmarkStart w:id="9" w:name="O_1108459"/>
      <w:bookmarkEnd w:id="9"/>
      <w:r w:rsidRPr="00980BE2">
        <w:t>Performance Evidence</w:t>
      </w:r>
    </w:p>
    <w:p w:rsidR="00000000" w:rsidRPr="00980BE2" w:rsidP="00316601">
      <w:pPr>
        <w:pStyle w:val="BodyText"/>
      </w:pPr>
      <w:r w:rsidRPr="00980BE2">
        <w:t>The candidate must demonstrate the ability to complete the tasks outlined in the elements, performance criteria and foundation skills of this unit, including evidence of the ability to:</w:t>
      </w:r>
    </w:p>
    <w:p w:rsidR="00000000" w:rsidRPr="00980BE2" w:rsidP="00980BE2">
      <w:pPr>
        <w:pStyle w:val="ListBullet"/>
      </w:pPr>
      <w:r w:rsidRPr="00980BE2">
        <w:t>apply and monitor ventilation management plans on at least two occasi</w:t>
      </w:r>
      <w:r w:rsidRPr="00980BE2">
        <w:t>ons, including:</w:t>
      </w:r>
    </w:p>
    <w:p w:rsidR="00000000" w:rsidRPr="00980BE2" w:rsidP="00980BE2">
      <w:pPr>
        <w:pStyle w:val="ListBullet2"/>
      </w:pPr>
      <w:r w:rsidRPr="00980BE2">
        <w:t>operating hand-held monitoring equipment</w:t>
      </w:r>
    </w:p>
    <w:p w:rsidR="00000000" w:rsidRPr="00980BE2" w:rsidP="00980BE2">
      <w:pPr>
        <w:pStyle w:val="ListBullet2"/>
      </w:pPr>
      <w:r w:rsidRPr="00980BE2">
        <w:t>installing, monitoring and maintaining ventilation control device</w:t>
      </w:r>
    </w:p>
    <w:p w:rsidR="00000000" w:rsidRPr="00980BE2" w:rsidP="00980BE2">
      <w:pPr>
        <w:pStyle w:val="ListBullet2"/>
      </w:pPr>
      <w:r w:rsidRPr="00980BE2">
        <w:t>monitoring, recording and reporting on mine ventilation, including defects to ventilation control devices</w:t>
      </w:r>
    </w:p>
    <w:p w:rsidR="00000000" w:rsidRPr="00980BE2" w:rsidP="00980BE2">
      <w:pPr>
        <w:pStyle w:val="ListBullet2"/>
      </w:pPr>
      <w:r w:rsidRPr="00980BE2">
        <w:t>adjusting</w:t>
      </w:r>
      <w:r w:rsidRPr="00980BE2">
        <w:t xml:space="preserve"> mine control devices</w:t>
      </w:r>
    </w:p>
    <w:p w:rsidR="00000000" w:rsidRPr="00980BE2" w:rsidP="00980BE2">
      <w:pPr>
        <w:pStyle w:val="ListBullet2"/>
      </w:pPr>
      <w:r w:rsidRPr="00980BE2">
        <w:t>scheduling and carrying out inspections, repair and maintenance activities</w:t>
      </w:r>
    </w:p>
    <w:p w:rsidR="00000000" w:rsidRPr="00980BE2" w:rsidP="00980BE2">
      <w:pPr>
        <w:pStyle w:val="ListBullet2"/>
      </w:pPr>
      <w:r w:rsidRPr="00980BE2">
        <w:t>reviewing and reporting on maintenance requirements and activities.</w:t>
      </w:r>
    </w:p>
    <w:p w:rsidR="00000000" w:rsidRPr="00980BE2" w:rsidP="00980BE2">
      <w:pPr>
        <w:pStyle w:val="List"/>
      </w:pPr>
    </w:p>
    <w:p w:rsidR="00000000" w:rsidRPr="00980BE2" w:rsidP="00316601">
      <w:pPr>
        <w:pStyle w:val="BodyText"/>
      </w:pPr>
      <w:r w:rsidRPr="00980BE2">
        <w:t>During the above, the candidate must:</w:t>
      </w:r>
    </w:p>
    <w:p w:rsidR="00000000" w:rsidRPr="00980BE2" w:rsidP="00980BE2">
      <w:pPr>
        <w:pStyle w:val="ListBullet"/>
      </w:pPr>
      <w:r w:rsidRPr="00980BE2">
        <w:t>locate and apply relevant legislation, documentatio</w:t>
      </w:r>
      <w:r w:rsidRPr="00980BE2">
        <w:t>n, policies and procedures and confirm work activity is compliant</w:t>
      </w:r>
    </w:p>
    <w:p w:rsidR="00000000" w:rsidRPr="00980BE2" w:rsidP="00980BE2">
      <w:pPr>
        <w:pStyle w:val="ListBullet"/>
      </w:pPr>
      <w:r w:rsidRPr="00980BE2">
        <w:t>implement requirements, procedures and techniques for applying and monitoring ventilation management plans, including:</w:t>
      </w:r>
    </w:p>
    <w:p w:rsidR="00000000" w:rsidRPr="00980BE2" w:rsidP="00980BE2">
      <w:pPr>
        <w:pStyle w:val="ListBullet2"/>
      </w:pPr>
      <w:r w:rsidRPr="00980BE2">
        <w:t>performing routine operational mathematical calculations, including qu</w:t>
      </w:r>
      <w:r w:rsidRPr="00980BE2">
        <w:t>antity, pressure, prediction calculations</w:t>
      </w:r>
    </w:p>
    <w:p w:rsidR="00000000" w:rsidRPr="00980BE2" w:rsidP="00980BE2">
      <w:pPr>
        <w:pStyle w:val="ListBullet2"/>
      </w:pPr>
      <w:r w:rsidRPr="00980BE2">
        <w:t>interpreting and applying a limited range of mathematical and scientific theorems/laws relating to ventilation</w:t>
      </w:r>
    </w:p>
    <w:p w:rsidR="00000000" w:rsidRPr="00980BE2" w:rsidP="00980BE2">
      <w:pPr>
        <w:pStyle w:val="ListBullet2"/>
      </w:pPr>
      <w:r w:rsidRPr="00980BE2">
        <w:t>collating and interpreting ventilation data</w:t>
      </w:r>
    </w:p>
    <w:p w:rsidR="00000000" w:rsidRPr="00980BE2" w:rsidP="00980BE2">
      <w:pPr>
        <w:pStyle w:val="ListBullet2"/>
      </w:pPr>
      <w:r w:rsidRPr="00980BE2">
        <w:t>interpreting and applying ventilation device construction/installation specifications</w:t>
      </w:r>
    </w:p>
    <w:p w:rsidR="00000000" w:rsidRPr="00980BE2" w:rsidP="00980BE2">
      <w:pPr>
        <w:pStyle w:val="ListBullet2"/>
      </w:pPr>
      <w:r w:rsidRPr="00980BE2">
        <w:t>conducting enquiries/investigations and preparing reports</w:t>
      </w:r>
    </w:p>
    <w:p w:rsidR="00000000" w:rsidRPr="00980BE2" w:rsidP="00980BE2">
      <w:pPr>
        <w:pStyle w:val="ListBullet2"/>
      </w:pPr>
      <w:r w:rsidRPr="00980BE2">
        <w:t>accessing, interpreting and applying data from monitoring systems and equipment</w:t>
      </w:r>
    </w:p>
    <w:p w:rsidR="00000000" w:rsidRPr="00980BE2" w:rsidP="00980BE2">
      <w:pPr>
        <w:pStyle w:val="ListBullet2"/>
      </w:pPr>
      <w:r w:rsidRPr="00980BE2">
        <w:t>applying risk management process</w:t>
      </w:r>
      <w:r w:rsidRPr="00980BE2">
        <w:t>es and techniques.</w:t>
      </w:r>
    </w:p>
    <w:p w:rsidR="00000000" w:rsidRPr="00980BE2" w:rsidP="00980BE2">
      <w:pPr>
        <w:pStyle w:val="AllowPageBreak"/>
      </w:pPr>
    </w:p>
    <w:p w:rsidR="00000000" w:rsidRPr="00980BE2" w:rsidP="00980BE2">
      <w:pPr>
        <w:pStyle w:val="Heading1"/>
      </w:pPr>
      <w:bookmarkStart w:id="10" w:name="O_1108458"/>
      <w:bookmarkEnd w:id="10"/>
      <w:r w:rsidRPr="00980BE2">
        <w:t>Knowledge Evidence</w:t>
      </w:r>
    </w:p>
    <w:p w:rsidR="00000000" w:rsidRPr="00980BE2" w:rsidP="00316601">
      <w:pPr>
        <w:pStyle w:val="BodyText"/>
      </w:pPr>
      <w:r w:rsidRPr="00980BE2">
        <w:t>The candidate must be able to demonstrate knowledge to complete the tasks outlined in the elements, performance criteria and foundation skills of this unit, including knowledge of:</w:t>
      </w:r>
    </w:p>
    <w:p w:rsidR="00000000" w:rsidRPr="00980BE2" w:rsidP="00980BE2">
      <w:pPr>
        <w:pStyle w:val="ListBullet"/>
      </w:pPr>
      <w:r w:rsidRPr="00980BE2">
        <w:t>key legislation r</w:t>
      </w:r>
      <w:r w:rsidRPr="00980BE2">
        <w:t>equired to apply and monitor ventilation management plans</w:t>
      </w:r>
    </w:p>
    <w:p w:rsidR="00000000" w:rsidRPr="00980BE2" w:rsidP="00980BE2">
      <w:pPr>
        <w:pStyle w:val="ListBullet"/>
      </w:pPr>
      <w:r w:rsidRPr="00980BE2">
        <w:t>key procedures and documentation required to apply and monitor ventilation management plans, including ventilation management plan</w:t>
      </w:r>
    </w:p>
    <w:p w:rsidR="00000000" w:rsidRPr="00980BE2" w:rsidP="00980BE2">
      <w:pPr>
        <w:pStyle w:val="ListBullet"/>
      </w:pPr>
      <w:r w:rsidRPr="00980BE2">
        <w:t>methods of mine ventilation and their applications and limitations,</w:t>
      </w:r>
      <w:r w:rsidRPr="00980BE2">
        <w:t xml:space="preserve"> including:</w:t>
      </w:r>
    </w:p>
    <w:p w:rsidR="00000000" w:rsidRPr="00980BE2" w:rsidP="00980BE2">
      <w:pPr>
        <w:pStyle w:val="ListBullet2"/>
      </w:pPr>
      <w:r w:rsidRPr="00980BE2">
        <w:t>exhaust/force</w:t>
      </w:r>
    </w:p>
    <w:p w:rsidR="00000000" w:rsidRPr="00980BE2" w:rsidP="00980BE2">
      <w:pPr>
        <w:pStyle w:val="ListBullet2"/>
      </w:pPr>
      <w:r w:rsidRPr="00980BE2">
        <w:t>antitropal</w:t>
      </w:r>
    </w:p>
    <w:p w:rsidR="00000000" w:rsidRPr="00980BE2" w:rsidP="00980BE2">
      <w:pPr>
        <w:pStyle w:val="ListBullet2"/>
      </w:pPr>
      <w:r w:rsidRPr="00980BE2">
        <w:t>homotropal</w:t>
      </w:r>
    </w:p>
    <w:p w:rsidR="00000000" w:rsidRPr="00980BE2" w:rsidP="00980BE2">
      <w:pPr>
        <w:pStyle w:val="ListBullet2"/>
      </w:pPr>
      <w:r w:rsidRPr="00980BE2">
        <w:t>flank returns</w:t>
      </w:r>
    </w:p>
    <w:p w:rsidR="00000000" w:rsidRPr="00980BE2" w:rsidP="00980BE2">
      <w:pPr>
        <w:pStyle w:val="ListBullet2"/>
      </w:pPr>
      <w:r w:rsidRPr="00980BE2">
        <w:t>ascensional/descensional</w:t>
      </w:r>
    </w:p>
    <w:p w:rsidR="00000000" w:rsidRPr="00980BE2" w:rsidP="00980BE2">
      <w:pPr>
        <w:pStyle w:val="ListBullet2"/>
      </w:pPr>
      <w:r w:rsidRPr="00980BE2">
        <w:t>bleeder</w:t>
      </w:r>
    </w:p>
    <w:p w:rsidR="00000000" w:rsidRPr="00980BE2" w:rsidP="00980BE2">
      <w:pPr>
        <w:pStyle w:val="ListBullet2"/>
      </w:pPr>
      <w:r w:rsidRPr="00980BE2">
        <w:t>Z/U/Y systems</w:t>
      </w:r>
    </w:p>
    <w:p w:rsidR="00000000" w:rsidRPr="00980BE2" w:rsidP="00980BE2">
      <w:pPr>
        <w:pStyle w:val="ListBullet"/>
      </w:pPr>
      <w:r w:rsidRPr="00980BE2">
        <w:t>types, characteristics, uses and limitations of ventilation control devices, including:</w:t>
      </w:r>
    </w:p>
    <w:p w:rsidR="00000000" w:rsidRPr="00980BE2" w:rsidP="00980BE2">
      <w:pPr>
        <w:pStyle w:val="ListBullet2"/>
      </w:pPr>
      <w:r w:rsidRPr="00980BE2">
        <w:t>main and auxiliary fans</w:t>
      </w:r>
    </w:p>
    <w:p w:rsidR="00000000" w:rsidRPr="00980BE2" w:rsidP="00980BE2">
      <w:pPr>
        <w:pStyle w:val="ListBullet2"/>
      </w:pPr>
      <w:r w:rsidRPr="00980BE2">
        <w:t>doors</w:t>
      </w:r>
    </w:p>
    <w:p w:rsidR="00000000" w:rsidRPr="00980BE2" w:rsidP="00980BE2">
      <w:pPr>
        <w:pStyle w:val="ListBullet2"/>
      </w:pPr>
      <w:r w:rsidRPr="00980BE2">
        <w:t>regulators</w:t>
      </w:r>
    </w:p>
    <w:p w:rsidR="00000000" w:rsidRPr="00980BE2" w:rsidP="00980BE2">
      <w:pPr>
        <w:pStyle w:val="ListBullet2"/>
      </w:pPr>
      <w:r w:rsidRPr="00980BE2">
        <w:t>seals</w:t>
      </w:r>
    </w:p>
    <w:p w:rsidR="00000000" w:rsidRPr="00980BE2" w:rsidP="00980BE2">
      <w:pPr>
        <w:pStyle w:val="ListBullet2"/>
      </w:pPr>
      <w:r w:rsidRPr="00980BE2">
        <w:t>stoppings</w:t>
      </w:r>
    </w:p>
    <w:p w:rsidR="00000000" w:rsidRPr="00980BE2" w:rsidP="00980BE2">
      <w:pPr>
        <w:pStyle w:val="ListBullet2"/>
      </w:pPr>
      <w:r w:rsidRPr="00980BE2">
        <w:t>air crossings</w:t>
      </w:r>
    </w:p>
    <w:p w:rsidR="00000000" w:rsidRPr="00980BE2" w:rsidP="00980BE2">
      <w:pPr>
        <w:pStyle w:val="ListBullet2"/>
      </w:pPr>
      <w:r w:rsidRPr="00980BE2">
        <w:t>pressure balancing</w:t>
      </w:r>
    </w:p>
    <w:p w:rsidR="00000000" w:rsidRPr="00980BE2" w:rsidP="00980BE2">
      <w:pPr>
        <w:pStyle w:val="ListBullet"/>
      </w:pPr>
      <w:r w:rsidRPr="00980BE2">
        <w:t>methods of mine ventilation and their applications and limitations</w:t>
      </w:r>
    </w:p>
    <w:p w:rsidR="00000000" w:rsidRPr="00980BE2" w:rsidP="00980BE2">
      <w:pPr>
        <w:pStyle w:val="ListBullet"/>
      </w:pPr>
      <w:r w:rsidRPr="00980BE2">
        <w:t>methods of panel ventilation and their applications and limitations</w:t>
      </w:r>
    </w:p>
    <w:p w:rsidR="00000000" w:rsidRPr="00980BE2" w:rsidP="00980BE2">
      <w:pPr>
        <w:pStyle w:val="ListBullet"/>
      </w:pPr>
      <w:r w:rsidRPr="00980BE2">
        <w:t>impacts of mining techniques and mine and panel design on ventilation</w:t>
      </w:r>
    </w:p>
    <w:p w:rsidR="00000000" w:rsidRPr="00980BE2" w:rsidP="00980BE2">
      <w:pPr>
        <w:pStyle w:val="ListBullet"/>
      </w:pPr>
      <w:r w:rsidRPr="00980BE2">
        <w:t>mine roadways and shafts and their impact on mine ventilation</w:t>
      </w:r>
    </w:p>
    <w:p w:rsidR="00000000" w:rsidRPr="00980BE2" w:rsidP="00980BE2">
      <w:pPr>
        <w:pStyle w:val="ListBullet"/>
      </w:pPr>
      <w:r w:rsidRPr="00980BE2">
        <w:t>impact of geological characteristics and seam gradients on mine ventilation design</w:t>
      </w:r>
    </w:p>
    <w:p w:rsidR="00000000" w:rsidRPr="00980BE2" w:rsidP="00980BE2">
      <w:pPr>
        <w:pStyle w:val="ListBullet"/>
      </w:pPr>
      <w:r w:rsidRPr="00980BE2">
        <w:t>impacts on the ventilation system of gas drainage, spontaneous combustion, outburst and windblast</w:t>
      </w:r>
    </w:p>
    <w:p w:rsidR="00000000" w:rsidRPr="00980BE2" w:rsidP="00980BE2">
      <w:pPr>
        <w:pStyle w:val="ListBullet"/>
      </w:pPr>
      <w:r w:rsidRPr="00980BE2">
        <w:t>types of mine</w:t>
      </w:r>
      <w:r w:rsidRPr="00980BE2">
        <w:t xml:space="preserve"> gases, including: </w:t>
      </w:r>
    </w:p>
    <w:p w:rsidR="00000000" w:rsidRPr="00980BE2" w:rsidP="00980BE2">
      <w:pPr>
        <w:pStyle w:val="ListBullet2"/>
      </w:pPr>
      <w:r w:rsidRPr="00980BE2">
        <w:t>characteristics under varying circumstances</w:t>
      </w:r>
    </w:p>
    <w:p w:rsidR="00000000" w:rsidRPr="00980BE2" w:rsidP="00980BE2">
      <w:pPr>
        <w:pStyle w:val="ListBullet2"/>
      </w:pPr>
      <w:r w:rsidRPr="00980BE2">
        <w:t>sources</w:t>
      </w:r>
    </w:p>
    <w:p w:rsidR="00000000" w:rsidRPr="00980BE2" w:rsidP="00980BE2">
      <w:pPr>
        <w:pStyle w:val="ListBullet2"/>
      </w:pPr>
      <w:r w:rsidRPr="00980BE2">
        <w:t>physiological effects</w:t>
      </w:r>
    </w:p>
    <w:p w:rsidR="00000000" w:rsidRPr="00980BE2" w:rsidP="00980BE2">
      <w:pPr>
        <w:pStyle w:val="ListBullet2"/>
      </w:pPr>
      <w:r w:rsidRPr="00980BE2">
        <w:t>methods of detection</w:t>
      </w:r>
    </w:p>
    <w:p w:rsidR="00000000" w:rsidRPr="00980BE2" w:rsidP="00980BE2">
      <w:pPr>
        <w:pStyle w:val="ListBullet"/>
      </w:pPr>
      <w:r w:rsidRPr="00980BE2">
        <w:t>types of airborne contaminants, including:</w:t>
      </w:r>
    </w:p>
    <w:p w:rsidR="00000000" w:rsidRPr="00980BE2" w:rsidP="00980BE2">
      <w:pPr>
        <w:pStyle w:val="ListBullet2"/>
      </w:pPr>
      <w:r w:rsidRPr="00980BE2">
        <w:t>sources</w:t>
      </w:r>
    </w:p>
    <w:p w:rsidR="00000000" w:rsidRPr="00980BE2" w:rsidP="00980BE2">
      <w:pPr>
        <w:pStyle w:val="ListBullet2"/>
      </w:pPr>
      <w:r w:rsidRPr="00980BE2">
        <w:t>physical and physiological effects</w:t>
      </w:r>
    </w:p>
    <w:p w:rsidR="00000000" w:rsidRPr="00980BE2" w:rsidP="00980BE2">
      <w:pPr>
        <w:pStyle w:val="ListBullet2"/>
      </w:pPr>
      <w:r w:rsidRPr="00980BE2">
        <w:t>control and mitigation methods</w:t>
      </w:r>
    </w:p>
    <w:p w:rsidR="00000000" w:rsidRPr="00980BE2" w:rsidP="00980BE2">
      <w:pPr>
        <w:pStyle w:val="ListBullet"/>
      </w:pPr>
      <w:r w:rsidRPr="00980BE2">
        <w:t xml:space="preserve">types of mine fires, including: </w:t>
      </w:r>
    </w:p>
    <w:p w:rsidR="00000000" w:rsidRPr="00980BE2" w:rsidP="00980BE2">
      <w:pPr>
        <w:pStyle w:val="ListBullet2"/>
      </w:pPr>
      <w:r w:rsidRPr="00980BE2">
        <w:t>sources of ignition</w:t>
      </w:r>
    </w:p>
    <w:p w:rsidR="00000000" w:rsidRPr="00980BE2" w:rsidP="00980BE2">
      <w:pPr>
        <w:pStyle w:val="ListBullet2"/>
      </w:pPr>
      <w:r w:rsidRPr="00980BE2">
        <w:t>possible effects on the ventilation circuit</w:t>
      </w:r>
    </w:p>
    <w:p w:rsidR="00000000" w:rsidRPr="00980BE2" w:rsidP="00980BE2">
      <w:pPr>
        <w:pStyle w:val="ListBullet2"/>
      </w:pPr>
      <w:r w:rsidRPr="00980BE2">
        <w:t>prevention, control and mitigation methods</w:t>
      </w:r>
    </w:p>
    <w:p w:rsidR="00000000" w:rsidRPr="00980BE2" w:rsidP="00980BE2">
      <w:pPr>
        <w:pStyle w:val="ListBullet"/>
      </w:pPr>
      <w:r w:rsidRPr="00980BE2">
        <w:t>types of mine explosions, including:</w:t>
      </w:r>
    </w:p>
    <w:p w:rsidR="00000000" w:rsidRPr="00980BE2" w:rsidP="00980BE2">
      <w:pPr>
        <w:pStyle w:val="ListBullet2"/>
      </w:pPr>
      <w:r w:rsidRPr="00980BE2">
        <w:t>ignition sources</w:t>
      </w:r>
    </w:p>
    <w:p w:rsidR="00000000" w:rsidRPr="00980BE2" w:rsidP="00980BE2">
      <w:pPr>
        <w:pStyle w:val="ListBullet2"/>
      </w:pPr>
      <w:r w:rsidRPr="00980BE2">
        <w:t>possible effects on the ventilation circuit</w:t>
      </w:r>
    </w:p>
    <w:p w:rsidR="00000000" w:rsidRPr="00980BE2" w:rsidP="00980BE2">
      <w:pPr>
        <w:pStyle w:val="ListBullet2"/>
      </w:pPr>
      <w:r w:rsidRPr="00980BE2">
        <w:t>prevention, con</w:t>
      </w:r>
      <w:r w:rsidRPr="00980BE2">
        <w:t>trol and mitigation methods</w:t>
      </w:r>
    </w:p>
    <w:p w:rsidR="00000000" w:rsidRPr="00980BE2" w:rsidP="00980BE2">
      <w:pPr>
        <w:pStyle w:val="ListBullet"/>
      </w:pPr>
      <w:r w:rsidRPr="00980BE2">
        <w:t xml:space="preserve">pressure change principles, including: </w:t>
      </w:r>
    </w:p>
    <w:p w:rsidR="00000000" w:rsidRPr="00980BE2" w:rsidP="00980BE2">
      <w:pPr>
        <w:pStyle w:val="ListBullet2"/>
      </w:pPr>
      <w:r w:rsidRPr="00980BE2">
        <w:t>causes</w:t>
      </w:r>
    </w:p>
    <w:p w:rsidR="00000000" w:rsidRPr="00980BE2" w:rsidP="00980BE2">
      <w:pPr>
        <w:pStyle w:val="ListBullet2"/>
      </w:pPr>
      <w:r w:rsidRPr="00980BE2">
        <w:t>impacts on the ventilation system</w:t>
      </w:r>
    </w:p>
    <w:p w:rsidR="00000000" w:rsidRPr="00980BE2" w:rsidP="00980BE2">
      <w:pPr>
        <w:pStyle w:val="ListBullet2"/>
      </w:pPr>
      <w:r w:rsidRPr="00980BE2">
        <w:t>responses, including the causes and effects of natural ventilation and recirculation</w:t>
      </w:r>
    </w:p>
    <w:p w:rsidR="00000000" w:rsidRPr="00980BE2" w:rsidP="00980BE2">
      <w:pPr>
        <w:pStyle w:val="ListBullet"/>
      </w:pPr>
      <w:r w:rsidRPr="00980BE2">
        <w:t xml:space="preserve">types, frequency and method for conducting ventilation surveys, including: </w:t>
      </w:r>
    </w:p>
    <w:p w:rsidR="00000000" w:rsidRPr="00980BE2" w:rsidP="00980BE2">
      <w:pPr>
        <w:pStyle w:val="ListBullet2"/>
      </w:pPr>
      <w:r w:rsidRPr="00980BE2">
        <w:t>pressure</w:t>
      </w:r>
    </w:p>
    <w:p w:rsidR="00000000" w:rsidRPr="00980BE2" w:rsidP="00980BE2">
      <w:pPr>
        <w:pStyle w:val="ListBullet2"/>
      </w:pPr>
      <w:r w:rsidRPr="00980BE2">
        <w:t>quantity</w:t>
      </w:r>
    </w:p>
    <w:p w:rsidR="00000000" w:rsidRPr="00980BE2" w:rsidP="00980BE2">
      <w:pPr>
        <w:pStyle w:val="ListBullet2"/>
      </w:pPr>
      <w:r w:rsidRPr="00980BE2">
        <w:t>temperature</w:t>
      </w:r>
    </w:p>
    <w:p w:rsidR="00000000" w:rsidRPr="00980BE2" w:rsidP="00980BE2">
      <w:pPr>
        <w:pStyle w:val="ListBullet2"/>
      </w:pPr>
      <w:r w:rsidRPr="00980BE2">
        <w:t>gas</w:t>
      </w:r>
    </w:p>
    <w:p w:rsidR="00000000" w:rsidRPr="00980BE2" w:rsidP="00980BE2">
      <w:pPr>
        <w:pStyle w:val="ListBullet"/>
      </w:pPr>
      <w:r w:rsidRPr="00980BE2">
        <w:t>heat and humidity principles, including sources and factors which may impact ventilation and personnel</w:t>
      </w:r>
    </w:p>
    <w:p w:rsidR="00000000" w:rsidRPr="00980BE2" w:rsidP="00980BE2">
      <w:pPr>
        <w:pStyle w:val="ListBullet"/>
      </w:pPr>
      <w:r w:rsidRPr="00980BE2">
        <w:t>fixed ventilation monitoring systems type</w:t>
      </w:r>
      <w:r w:rsidRPr="00980BE2">
        <w:t>s, uses and limitations</w:t>
      </w:r>
    </w:p>
    <w:p w:rsidR="00000000" w:rsidRPr="00980BE2" w:rsidP="00980BE2">
      <w:pPr>
        <w:pStyle w:val="ListBullet"/>
      </w:pPr>
      <w:r w:rsidRPr="00980BE2">
        <w:t>types, characteristics, uses and limitations of portable monitoring equipment</w:t>
      </w:r>
    </w:p>
    <w:p w:rsidR="00000000" w:rsidRPr="00980BE2" w:rsidP="00980BE2">
      <w:pPr>
        <w:pStyle w:val="ListBullet"/>
      </w:pPr>
      <w:r w:rsidRPr="00980BE2">
        <w:t>types, uses and limitations of airborne contaminant surveys for irrespirable quantity</w:t>
      </w:r>
    </w:p>
    <w:p w:rsidR="00000000" w:rsidRPr="00980BE2" w:rsidP="00980BE2">
      <w:pPr>
        <w:pStyle w:val="ListBullet"/>
      </w:pPr>
      <w:r w:rsidRPr="00980BE2">
        <w:t>techniques for identifying individual training needs</w:t>
      </w:r>
    </w:p>
    <w:p w:rsidR="00000000" w:rsidRPr="00980BE2" w:rsidP="00980BE2">
      <w:pPr>
        <w:pStyle w:val="ListBullet"/>
      </w:pPr>
      <w:r w:rsidRPr="00980BE2">
        <w:t>principles, pro</w:t>
      </w:r>
      <w:r w:rsidRPr="00980BE2">
        <w:t>cesses and techniques for emergency response, evacuation and disaster planning</w:t>
      </w:r>
    </w:p>
    <w:p w:rsidR="00000000" w:rsidRPr="00980BE2" w:rsidP="00980BE2">
      <w:pPr>
        <w:pStyle w:val="ListBullet"/>
      </w:pPr>
      <w:r w:rsidRPr="00980BE2">
        <w:t>techniques for communicating and coordinating work activities with others.</w:t>
      </w:r>
    </w:p>
    <w:p w:rsidR="00000000" w:rsidRPr="00980BE2" w:rsidP="00980BE2">
      <w:pPr>
        <w:pStyle w:val="AllowPageBreak"/>
      </w:pPr>
    </w:p>
    <w:p w:rsidR="00000000" w:rsidRPr="00980BE2" w:rsidP="00980BE2">
      <w:pPr>
        <w:pStyle w:val="Heading1"/>
      </w:pPr>
      <w:bookmarkStart w:id="11" w:name="O_1108457"/>
      <w:bookmarkEnd w:id="11"/>
      <w:r w:rsidRPr="00980BE2">
        <w:t>Assessment Conditions</w:t>
      </w:r>
    </w:p>
    <w:p w:rsidR="00000000" w:rsidRPr="00980BE2" w:rsidP="00316601">
      <w:pPr>
        <w:pStyle w:val="BodyText"/>
      </w:pPr>
      <w:r w:rsidRPr="00980BE2">
        <w:t>Mandatory conditions for assessment of this unit are stipulated below. The assessment must:</w:t>
      </w:r>
    </w:p>
    <w:p w:rsidR="00000000" w:rsidRPr="00980BE2" w:rsidP="00980BE2">
      <w:pPr>
        <w:pStyle w:val="ListBullet"/>
      </w:pPr>
      <w:r w:rsidRPr="00980BE2">
        <w:t>include access to:</w:t>
      </w:r>
    </w:p>
    <w:p w:rsidR="00000000" w:rsidRPr="00980BE2" w:rsidP="00980BE2">
      <w:pPr>
        <w:pStyle w:val="ListBullet2"/>
      </w:pPr>
      <w:r w:rsidRPr="00980BE2">
        <w:t>ventilation management plan</w:t>
      </w:r>
    </w:p>
    <w:p w:rsidR="00000000" w:rsidRPr="00980BE2" w:rsidP="00980BE2">
      <w:pPr>
        <w:pStyle w:val="ListBullet"/>
      </w:pPr>
      <w:r w:rsidRPr="00980BE2">
        <w:t xml:space="preserve">be conducted in a safe environment; and, </w:t>
      </w:r>
    </w:p>
    <w:p w:rsidR="00000000" w:rsidRPr="00980BE2" w:rsidP="00980BE2">
      <w:pPr>
        <w:pStyle w:val="ListBullet"/>
      </w:pPr>
      <w:r w:rsidRPr="00980BE2">
        <w:t>be assessed in the context of this sector</w:t>
      </w:r>
      <w:r>
        <w:t>’</w:t>
      </w:r>
      <w:r w:rsidRPr="00980BE2">
        <w:t xml:space="preserve">s work environment; and, </w:t>
      </w:r>
    </w:p>
    <w:p w:rsidR="00000000" w:rsidRPr="00980BE2" w:rsidP="00980BE2">
      <w:pPr>
        <w:pStyle w:val="ListBullet"/>
      </w:pPr>
      <w:r w:rsidRPr="00980BE2">
        <w:t>be a</w:t>
      </w:r>
      <w:r w:rsidRPr="00980BE2">
        <w:t>ssessed in compliance with relevant legislation/regulation and using policies, procedures and processes directly related to the industry sector for which it is being assessed; and,</w:t>
      </w:r>
    </w:p>
    <w:p w:rsidR="00000000" w:rsidRPr="00980BE2" w:rsidP="00980BE2">
      <w:pPr>
        <w:pStyle w:val="ListBullet"/>
      </w:pPr>
      <w:r w:rsidRPr="00980BE2">
        <w:t>confirm consistent performance can be applied in a range of relevant workpl</w:t>
      </w:r>
      <w:r w:rsidRPr="00980BE2">
        <w:t>ace circumstances.</w:t>
      </w:r>
    </w:p>
    <w:p w:rsidR="00000000" w:rsidRPr="00980BE2" w:rsidP="00316601">
      <w:pPr>
        <w:pStyle w:val="BodyText"/>
      </w:pPr>
      <w:r w:rsidRPr="00980BE2">
        <w:t>Where personal safety or environmental damage are limiting factors, assessment may occur in a simulated work environment* provided it is realistic and sufficiently rigorous to cover all aspects of this sector’s workplace performance, inc</w:t>
      </w:r>
      <w:r w:rsidRPr="00980BE2">
        <w:t>luding environment, task skills, task management skills, contingency management skills and job role environment skills.</w:t>
      </w:r>
    </w:p>
    <w:p w:rsidR="00000000" w:rsidRPr="00980BE2" w:rsidP="00980BE2">
      <w:pPr>
        <w:pStyle w:val="BodyTextBold"/>
      </w:pPr>
      <w:r w:rsidRPr="00980BE2">
        <w:t>Assessor requirements</w:t>
      </w:r>
    </w:p>
    <w:p w:rsidR="00000000" w:rsidRPr="00980BE2" w:rsidP="00316601">
      <w:pPr>
        <w:pStyle w:val="BodyText"/>
      </w:pPr>
      <w:r w:rsidRPr="00980BE2">
        <w:t>Assessors must be able to clearly demonstrate current and relevant industry knowledge and experience to satisfy the mandatory regulatory standards as set out in the Standards for Registered Training Organisations (RTOs) 2015/Australian Quality Training Fra</w:t>
      </w:r>
      <w:r w:rsidRPr="00980BE2">
        <w:t>mework mandatory requirements for assessors current at the time of assessment and any relevant licensing and certification requirements. This includes:</w:t>
      </w:r>
    </w:p>
    <w:p w:rsidR="00000000" w:rsidRPr="00980BE2" w:rsidP="00980BE2">
      <w:pPr>
        <w:pStyle w:val="ListBullet"/>
      </w:pPr>
      <w:r w:rsidRPr="00980BE2">
        <w:t>vocational competencies at least to the level being delivered and assessed</w:t>
      </w:r>
    </w:p>
    <w:p w:rsidR="00000000" w:rsidRPr="00980BE2" w:rsidP="00980BE2">
      <w:pPr>
        <w:pStyle w:val="ListBullet"/>
      </w:pPr>
      <w:r w:rsidRPr="00980BE2">
        <w:t>current industry skills dire</w:t>
      </w:r>
      <w:r w:rsidRPr="00980BE2">
        <w:t>ctly relevant to the training and assessment being provided</w:t>
      </w:r>
    </w:p>
    <w:p w:rsidR="00000000" w:rsidRPr="00980BE2" w:rsidP="00980BE2">
      <w:pPr>
        <w:pStyle w:val="ListBullet"/>
      </w:pPr>
      <w:r w:rsidRPr="00980BE2">
        <w:t>current knowledge and skills in vocational training and learning that informs their training and assessment</w:t>
      </w:r>
    </w:p>
    <w:p w:rsidR="00000000" w:rsidRPr="00980BE2" w:rsidP="00980BE2">
      <w:pPr>
        <w:pStyle w:val="ListBullet"/>
      </w:pPr>
      <w:r w:rsidRPr="00980BE2">
        <w:t>formal relevant qualifications in training and assessment</w:t>
      </w:r>
    </w:p>
    <w:p w:rsidR="00000000" w:rsidRPr="00980BE2" w:rsidP="00980BE2">
      <w:pPr>
        <w:pStyle w:val="ListBullet"/>
      </w:pPr>
      <w:r w:rsidRPr="00980BE2">
        <w:t>having knowledge of and/or exp</w:t>
      </w:r>
      <w:r w:rsidRPr="00980BE2">
        <w:t xml:space="preserve">erience using the latest techniques and processes </w:t>
      </w:r>
    </w:p>
    <w:p w:rsidR="00000000" w:rsidRPr="00980BE2" w:rsidP="00980BE2">
      <w:pPr>
        <w:pStyle w:val="ListBullet"/>
      </w:pPr>
      <w:r w:rsidRPr="00980BE2">
        <w:t>possessing the required level of RII training product knowledge</w:t>
      </w:r>
    </w:p>
    <w:p w:rsidR="00000000" w:rsidRPr="00980BE2" w:rsidP="00980BE2">
      <w:pPr>
        <w:pStyle w:val="ListBullet"/>
      </w:pPr>
      <w:r w:rsidRPr="00980BE2">
        <w:t>having an understanding and knowledge of legislation and regulations relevant to the industry and to employment and workplaces</w:t>
      </w:r>
    </w:p>
    <w:p w:rsidR="00000000" w:rsidRPr="00980BE2" w:rsidP="00980BE2">
      <w:pPr>
        <w:pStyle w:val="ListBullet"/>
      </w:pPr>
      <w:r w:rsidRPr="00980BE2">
        <w:t xml:space="preserve">demonstrating </w:t>
      </w:r>
      <w:r w:rsidRPr="00980BE2">
        <w:t>the performance evidence, and knowledge evidence outlined in this unit of competency, and</w:t>
      </w:r>
    </w:p>
    <w:p w:rsidR="00000000" w:rsidRPr="00980BE2" w:rsidP="00980BE2">
      <w:pPr>
        <w:pStyle w:val="ListBullet"/>
      </w:pPr>
      <w:r w:rsidRPr="00980BE2">
        <w:t>the minimum years of current** work experience after competency has been obtained as specified below in an industry sector relevant to the outcomes of the unit.</w:t>
      </w:r>
    </w:p>
    <w:p w:rsidR="00000000" w:rsidRPr="00980BE2" w:rsidP="00316601">
      <w:pPr>
        <w:pStyle w:val="BodyText"/>
      </w:pPr>
      <w:r w:rsidRPr="00980BE2">
        <w:t>It is</w:t>
      </w:r>
      <w:r w:rsidRPr="00980BE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980BE2">
        <w:t>relevant to the training and assessment being provided. This means the industry subject matter expert must demonstrate skills and knowledge from the minimum years of current work experience after competency has been obtained as specified below, including t</w:t>
      </w:r>
      <w:r w:rsidRPr="00980BE2">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80BE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0BE2" w:rsidP="00980BE2">
            <w:pPr>
              <w:pStyle w:val="BodyText"/>
            </w:pPr>
            <w:r w:rsidRPr="00980BE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0BE2" w:rsidP="00980BE2">
            <w:pPr>
              <w:pStyle w:val="BodyText"/>
            </w:pPr>
            <w:r w:rsidRPr="00980BE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rPr>
                <w:rStyle w:val="SpecialBold"/>
              </w:rPr>
              <w:t>Required assessor or industry subject matter expert experience</w:t>
            </w:r>
          </w:p>
        </w:tc>
      </w:tr>
      <w:tr w:rsidTr="00980BE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1 year</w:t>
            </w:r>
          </w:p>
        </w:tc>
      </w:tr>
      <w:tr w:rsidTr="00980BE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2 years</w:t>
            </w:r>
          </w:p>
        </w:tc>
      </w:tr>
      <w:tr w:rsidTr="00980BE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3 years</w:t>
            </w:r>
          </w:p>
        </w:tc>
      </w:tr>
      <w:tr w:rsidTr="00980BE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0BE2">
            <w:pPr>
              <w:pStyle w:val="BodyText"/>
              <w:rPr>
                <w:lang w:val="en-NZ"/>
              </w:rPr>
            </w:pPr>
            <w:r w:rsidRPr="00980BE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0BE2" w:rsidP="00980BE2">
            <w:pPr>
              <w:pStyle w:val="BodyText"/>
            </w:pPr>
            <w:r w:rsidRPr="00980BE2">
              <w:t>Where this unit is being assessed outside of the resources and infrastructure sectors assessor and/or industry subject matter expert experience should be in-line with industry standards for the sector in which it is being assessed and where no industry sta</w:t>
            </w:r>
            <w:r w:rsidRPr="00980BE2">
              <w:t>ndard is specified should comply with any relevant regulation.</w:t>
            </w:r>
          </w:p>
        </w:tc>
      </w:tr>
    </w:tbl>
    <w:p w:rsidR="00000000" w:rsidRPr="00980BE2" w:rsidP="00316601">
      <w:pPr>
        <w:pStyle w:val="BodyText"/>
      </w:pPr>
      <w:r w:rsidRPr="00980BE2">
        <w:t>*Guidance on simulated environments has been stipulated in the Companion Volume Implementation Guide located on VETNet.</w:t>
      </w:r>
    </w:p>
    <w:p w:rsidR="00000000" w:rsidRPr="00980BE2" w:rsidP="00316601">
      <w:pPr>
        <w:pStyle w:val="BodyText"/>
      </w:pPr>
      <w:r w:rsidRPr="00980BE2">
        <w:t xml:space="preserve">**Assessors can demonstrate current work experience through employment </w:t>
      </w:r>
      <w:r w:rsidRPr="00980BE2">
        <w:t>within industry in a role relevant to the outcomes of the unit; or, for external assessors this can be demonstrated through exposure to industry by conducting a minimum number of site assessments as determined by the relevant industry sector, across variou</w:t>
      </w:r>
      <w:r w:rsidRPr="00980BE2">
        <w:t>s locations.</w:t>
      </w:r>
    </w:p>
    <w:p w:rsidR="00000000" w:rsidRPr="00980BE2" w:rsidP="00316601">
      <w:pPr>
        <w:pStyle w:val="BodyText"/>
      </w:pPr>
      <w:r w:rsidRPr="00980BE2">
        <w:t>*** While a unit of competency does not have an AQF level, where a unit is being delivered outside of a qualification the first numeric character in the unit code should be considered as the AQF indicator level for assessment purposes.</w:t>
      </w:r>
    </w:p>
    <w:p w:rsidR="00000000" w:rsidRPr="00980BE2" w:rsidP="00980BE2">
      <w:pPr>
        <w:pStyle w:val="Heading1"/>
      </w:pPr>
      <w:bookmarkStart w:id="12" w:name="O_1108455"/>
      <w:bookmarkEnd w:id="12"/>
      <w:r w:rsidRPr="00980BE2">
        <w:t>Links</w:t>
      </w:r>
    </w:p>
    <w:p w:rsidR="00000000" w:rsidRPr="00980BE2" w:rsidP="00316601">
      <w:pPr>
        <w:pStyle w:val="BodyText"/>
      </w:pPr>
      <w:r w:rsidRPr="00980B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30944">
        <w:rPr>
          <w:rStyle w:val="Hyperlink"/>
        </w:rPr>
        <w:t>https://vetnet.gov.au/Pages/TrainingDocs.aspx?q=88a61002-9a21-4386-aaf8-69c76e675272</w:t>
      </w:r>
      <w:r>
        <w:fldChar w:fldCharType="end"/>
      </w:r>
    </w:p>
    <w:p w:rsidR="00000000" w:rsidRPr="00980BE2" w:rsidP="00980BE2"/>
    <w:sectPr w:rsidSect="00980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rsidRPr="00316601" w:rsidP="00316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01" w:rsidP="00980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6601" w:rsidP="00980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6601" w:rsidP="00980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rsidP="00980BE2">
    <w:pPr>
      <w:pStyle w:val="Footer"/>
      <w:framePr w:wrap="around"/>
    </w:pPr>
    <w:r>
      <w:fldChar w:fldCharType="begin"/>
    </w:r>
    <w:r>
      <w:instrText xml:space="preserve"> DOCPROPERTY  Subject  \* MERGEFORMAT </w:instrText>
    </w:r>
    <w:r>
      <w:fldChar w:fldCharType="separate"/>
    </w:r>
    <w:r w:rsidR="00316601">
      <w:t>Approved</w:t>
    </w:r>
    <w:r w:rsidR="00316601">
      <w:fldChar w:fldCharType="end"/>
    </w:r>
    <w:r>
      <w:tab/>
      <w:t xml:space="preserve">Page </w:t>
    </w:r>
    <w:r>
      <w:fldChar w:fldCharType="begin"/>
    </w:r>
    <w:r>
      <w:instrText xml:space="preserve"> PAGE  \* Arabic  \* MERGEFORMAT </w:instrText>
    </w:r>
    <w:r>
      <w:fldChar w:fldCharType="separate"/>
    </w:r>
    <w:r w:rsidR="003166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601">
      <w:rPr>
        <w:noProof/>
      </w:rPr>
      <w:t>6</w:t>
    </w:r>
    <w:r>
      <w:rPr>
        <w:noProof/>
      </w:rPr>
      <w:fldChar w:fldCharType="end"/>
    </w:r>
  </w:p>
  <w:p w:rsidR="00980BE2" w:rsidP="00980BE2">
    <w:pPr>
      <w:pStyle w:val="Footer"/>
      <w:framePr w:wrap="around"/>
    </w:pPr>
    <w:r>
      <w:t xml:space="preserve">© Commonwealth of Australia, </w:t>
    </w:r>
    <w:r>
      <w:fldChar w:fldCharType="begin"/>
    </w:r>
    <w:r>
      <w:instrText xml:space="preserve"> DATE  \@ "yyyy"  \* MERGEFORMAT </w:instrText>
    </w:r>
    <w:r>
      <w:fldChar w:fldCharType="separate"/>
    </w:r>
    <w:r w:rsidR="00316601">
      <w:rPr>
        <w:noProof/>
      </w:rPr>
      <w:t>2025</w:t>
    </w:r>
    <w:r>
      <w:fldChar w:fldCharType="end"/>
    </w:r>
    <w:r>
      <w:tab/>
    </w:r>
    <w:r>
      <w:fldChar w:fldCharType="begin"/>
    </w:r>
    <w:r>
      <w:instrText xml:space="preserve"> DOCPROPERTY  Author  \* MERGEFORMAT </w:instrText>
    </w:r>
    <w:r>
      <w:fldChar w:fldCharType="separate"/>
    </w:r>
    <w:r w:rsidR="00316601">
      <w:t>Mining and Automotive Skills Alliance</w:t>
    </w:r>
    <w:r w:rsidR="00316601">
      <w:fldChar w:fldCharType="end"/>
    </w:r>
  </w:p>
  <w:p w:rsidR="00980BE2" w:rsidP="00980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BE2" w:rsidRPr="00316601" w:rsidP="00316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01" w:rsidRPr="002D2AF8" w:rsidP="00980BE2">
    <w:pPr>
      <w:pStyle w:val="Header"/>
      <w:framePr w:wrap="around"/>
    </w:pPr>
    <w:r>
      <w:fldChar w:fldCharType="begin"/>
    </w:r>
    <w:r>
      <w:instrText xml:space="preserve"> TITLE   \* MERGEFORMAT </w:instrText>
    </w:r>
    <w:r>
      <w:fldChar w:fldCharType="separate"/>
    </w:r>
    <w:r>
      <w:t>RIIUND401E Apply and monitor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601" w:rsidP="00980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E2" w:rsidRPr="002D2AF8" w:rsidP="00980BE2">
    <w:pPr>
      <w:pStyle w:val="Header"/>
      <w:framePr w:wrap="around"/>
    </w:pPr>
    <w:r>
      <w:fldChar w:fldCharType="begin"/>
    </w:r>
    <w:r>
      <w:instrText xml:space="preserve"> TITLE   \* MERGEFORMAT </w:instrText>
    </w:r>
    <w:r>
      <w:fldChar w:fldCharType="separate"/>
    </w:r>
    <w:r w:rsidR="00316601">
      <w:t>RIIUND401E Apply and monitor the ventilation management plan</w:t>
    </w:r>
    <w:r w:rsidR="00316601">
      <w:fldChar w:fldCharType="end"/>
    </w:r>
    <w:r>
      <w:tab/>
      <w:t xml:space="preserve">Date this document was generated: </w:t>
    </w:r>
    <w:r>
      <w:fldChar w:fldCharType="begin"/>
    </w:r>
    <w:r>
      <w:instrText xml:space="preserve"> CREATEDATE  \@ "d MMMM yyyy"  \* MERGEFORMAT </w:instrText>
    </w:r>
    <w:r>
      <w:fldChar w:fldCharType="separate"/>
    </w:r>
    <w:r w:rsidR="00316601">
      <w:rPr>
        <w:noProof/>
      </w:rPr>
      <w:t>2 March 2025</w:t>
    </w:r>
    <w:r>
      <w:fldChar w:fldCharType="end"/>
    </w:r>
  </w:p>
  <w:p w:rsidR="00980BE2" w:rsidP="00980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C0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FAE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A0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BE2"/>
    <w:pPr>
      <w:spacing w:before="360" w:after="60"/>
      <w:outlineLvl w:val="0"/>
    </w:pPr>
    <w:rPr>
      <w:sz w:val="32"/>
    </w:rPr>
  </w:style>
  <w:style w:type="paragraph" w:styleId="Heading2">
    <w:name w:val="heading 2"/>
    <w:basedOn w:val="HeadingBase"/>
    <w:next w:val="BodyText"/>
    <w:link w:val="Heading2Char"/>
    <w:qFormat/>
    <w:rsid w:val="00980BE2"/>
    <w:pPr>
      <w:keepLines/>
      <w:spacing w:before="240" w:after="120"/>
      <w:outlineLvl w:val="1"/>
    </w:pPr>
    <w:rPr>
      <w:sz w:val="28"/>
      <w:szCs w:val="40"/>
    </w:rPr>
  </w:style>
  <w:style w:type="paragraph" w:styleId="Heading3">
    <w:name w:val="heading 3"/>
    <w:basedOn w:val="HeadingBase"/>
    <w:next w:val="BodyText"/>
    <w:link w:val="Heading3Char"/>
    <w:qFormat/>
    <w:rsid w:val="00980BE2"/>
    <w:pPr>
      <w:spacing w:before="180" w:after="120"/>
      <w:outlineLvl w:val="2"/>
    </w:pPr>
    <w:rPr>
      <w:spacing w:val="-10"/>
      <w:kern w:val="32"/>
    </w:rPr>
  </w:style>
  <w:style w:type="paragraph" w:styleId="Heading4">
    <w:name w:val="heading 4"/>
    <w:basedOn w:val="HeadingBase"/>
    <w:next w:val="BodyText"/>
    <w:link w:val="Heading4Char"/>
    <w:qFormat/>
    <w:rsid w:val="00980BE2"/>
    <w:pPr>
      <w:spacing w:before="160" w:after="120"/>
      <w:outlineLvl w:val="3"/>
    </w:pPr>
    <w:rPr>
      <w:sz w:val="22"/>
    </w:rPr>
  </w:style>
  <w:style w:type="paragraph" w:styleId="Heading5">
    <w:name w:val="heading 5"/>
    <w:basedOn w:val="HeadingBase"/>
    <w:next w:val="Normal"/>
    <w:link w:val="Heading5Char"/>
    <w:qFormat/>
    <w:rsid w:val="00980BE2"/>
    <w:pPr>
      <w:spacing w:before="80"/>
      <w:outlineLvl w:val="4"/>
    </w:pPr>
    <w:rPr>
      <w:color w:val="918585"/>
      <w:sz w:val="20"/>
    </w:rPr>
  </w:style>
  <w:style w:type="paragraph" w:styleId="Heading6">
    <w:name w:val="heading 6"/>
    <w:basedOn w:val="HeadingBase"/>
    <w:next w:val="Normal"/>
    <w:link w:val="Heading6Char"/>
    <w:qFormat/>
    <w:rsid w:val="00980BE2"/>
    <w:pPr>
      <w:spacing w:before="60"/>
      <w:outlineLvl w:val="5"/>
    </w:pPr>
    <w:rPr>
      <w:color w:val="918585"/>
      <w:sz w:val="20"/>
    </w:rPr>
  </w:style>
  <w:style w:type="paragraph" w:styleId="Heading7">
    <w:name w:val="heading 7"/>
    <w:basedOn w:val="Normal"/>
    <w:next w:val="Normal"/>
    <w:link w:val="Heading7Char"/>
    <w:qFormat/>
    <w:rsid w:val="00980BE2"/>
    <w:pPr>
      <w:ind w:left="720"/>
      <w:outlineLvl w:val="6"/>
    </w:pPr>
    <w:rPr>
      <w:i/>
    </w:rPr>
  </w:style>
  <w:style w:type="paragraph" w:styleId="Heading8">
    <w:name w:val="heading 8"/>
    <w:basedOn w:val="Normal"/>
    <w:next w:val="Normal"/>
    <w:link w:val="Heading8Char"/>
    <w:qFormat/>
    <w:rsid w:val="00980BE2"/>
    <w:pPr>
      <w:ind w:left="720"/>
      <w:outlineLvl w:val="7"/>
    </w:pPr>
    <w:rPr>
      <w:i/>
    </w:rPr>
  </w:style>
  <w:style w:type="paragraph" w:styleId="Heading9">
    <w:name w:val="heading 9"/>
    <w:basedOn w:val="Normal"/>
    <w:next w:val="Normal"/>
    <w:link w:val="Heading9Char"/>
    <w:qFormat/>
    <w:rsid w:val="00980BE2"/>
    <w:pPr>
      <w:ind w:left="720"/>
      <w:outlineLvl w:val="8"/>
    </w:pPr>
    <w:rPr>
      <w:i/>
    </w:rPr>
  </w:style>
  <w:style w:type="character" w:default="1" w:styleId="DefaultParagraphFont">
    <w:name w:val="Default Paragraph Font"/>
    <w:uiPriority w:val="1"/>
    <w:unhideWhenUsed/>
    <w:rsid w:val="00980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BE2"/>
  </w:style>
  <w:style w:type="character" w:customStyle="1" w:styleId="Heading1Char">
    <w:name w:val="Heading 1 Char"/>
    <w:basedOn w:val="DefaultParagraphFont"/>
    <w:link w:val="Heading1"/>
    <w:rsid w:val="00980BE2"/>
    <w:rPr>
      <w:rFonts w:ascii="Times New Roman" w:eastAsia="Times New Roman" w:hAnsi="Times New Roman" w:cs="Times New Roman"/>
      <w:b/>
      <w:sz w:val="32"/>
      <w:szCs w:val="20"/>
      <w:lang w:eastAsia="en-US"/>
    </w:rPr>
  </w:style>
  <w:style w:type="paragraph" w:styleId="BodyText">
    <w:name w:val="Body Text"/>
    <w:basedOn w:val="Normal"/>
    <w:link w:val="BodyTextChar"/>
    <w:rsid w:val="00980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BE2"/>
    <w:rPr>
      <w:rFonts w:ascii="Times New Roman" w:eastAsia="Times New Roman" w:hAnsi="Times New Roman" w:cs="Times New Roman"/>
      <w:sz w:val="24"/>
      <w:lang w:eastAsia="en-US"/>
    </w:rPr>
  </w:style>
  <w:style w:type="paragraph" w:styleId="List">
    <w:name w:val="List"/>
    <w:basedOn w:val="BodyText"/>
    <w:next w:val="BodyText"/>
    <w:rsid w:val="00980BE2"/>
    <w:pPr>
      <w:tabs>
        <w:tab w:val="left" w:pos="340"/>
      </w:tabs>
      <w:spacing w:before="60" w:after="60"/>
      <w:ind w:left="340" w:hanging="340"/>
    </w:pPr>
  </w:style>
  <w:style w:type="paragraph" w:styleId="ListBullet">
    <w:name w:val="List Bullet"/>
    <w:basedOn w:val="List"/>
    <w:rsid w:val="00980BE2"/>
    <w:pPr>
      <w:numPr>
        <w:numId w:val="12"/>
      </w:numPr>
      <w:tabs>
        <w:tab w:val="clear" w:pos="340"/>
      </w:tabs>
      <w:spacing w:before="40" w:after="40"/>
    </w:pPr>
  </w:style>
  <w:style w:type="character" w:customStyle="1" w:styleId="SpecialBold">
    <w:name w:val="Special Bold"/>
    <w:basedOn w:val="DefaultParagraphFont"/>
    <w:rsid w:val="00980BE2"/>
    <w:rPr>
      <w:b/>
      <w:spacing w:val="0"/>
    </w:rPr>
  </w:style>
  <w:style w:type="paragraph" w:styleId="ListBullet2">
    <w:name w:val="List Bullet 2"/>
    <w:basedOn w:val="List2"/>
    <w:rsid w:val="00980BE2"/>
    <w:pPr>
      <w:numPr>
        <w:numId w:val="13"/>
      </w:numPr>
      <w:tabs>
        <w:tab w:val="clear" w:pos="680"/>
      </w:tabs>
    </w:pPr>
  </w:style>
  <w:style w:type="character" w:styleId="Emphasis">
    <w:name w:val="Emphasis"/>
    <w:basedOn w:val="DefaultParagraphFont"/>
    <w:qFormat/>
    <w:rsid w:val="00980BE2"/>
    <w:rPr>
      <w:i/>
    </w:rPr>
  </w:style>
  <w:style w:type="paragraph" w:customStyle="1" w:styleId="SuperHeading">
    <w:name w:val="SuperHeading"/>
    <w:basedOn w:val="Normal"/>
    <w:rsid w:val="00980BE2"/>
    <w:pPr>
      <w:spacing w:before="240" w:after="120"/>
      <w:outlineLvl w:val="0"/>
    </w:pPr>
    <w:rPr>
      <w:rFonts w:ascii="Times New Roman" w:hAnsi="Times New Roman"/>
      <w:b/>
      <w:sz w:val="32"/>
    </w:rPr>
  </w:style>
  <w:style w:type="paragraph" w:customStyle="1" w:styleId="AllowPageBreak">
    <w:name w:val="AllowPageBreak"/>
    <w:rsid w:val="00980B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0BE2"/>
    <w:rPr>
      <w:b/>
    </w:rPr>
  </w:style>
  <w:style w:type="character" w:customStyle="1" w:styleId="Heading2Char">
    <w:name w:val="Heading 2 Char"/>
    <w:basedOn w:val="DefaultParagraphFont"/>
    <w:link w:val="Heading2"/>
    <w:rsid w:val="00980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BE2"/>
    <w:rPr>
      <w:rFonts w:ascii="Courier New" w:eastAsia="Times New Roman" w:hAnsi="Courier New" w:cs="Times New Roman"/>
      <w:i/>
      <w:szCs w:val="20"/>
      <w:lang w:eastAsia="en-US"/>
    </w:rPr>
  </w:style>
  <w:style w:type="paragraph" w:customStyle="1" w:styleId="HeadingBase">
    <w:name w:val="Heading Base"/>
    <w:rsid w:val="00980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BE2"/>
    <w:pPr>
      <w:tabs>
        <w:tab w:val="right" w:leader="dot" w:pos="9072"/>
      </w:tabs>
      <w:ind w:left="567"/>
    </w:pPr>
    <w:rPr>
      <w:szCs w:val="22"/>
    </w:rPr>
  </w:style>
  <w:style w:type="paragraph" w:customStyle="1" w:styleId="TOCBase">
    <w:name w:val="TOC Base"/>
    <w:rsid w:val="00980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BE2"/>
    <w:pPr>
      <w:tabs>
        <w:tab w:val="right" w:leader="dot" w:pos="9072"/>
      </w:tabs>
      <w:spacing w:before="40" w:after="40"/>
      <w:ind w:left="284"/>
    </w:pPr>
    <w:rPr>
      <w:rFonts w:ascii="Times New Roman" w:hAnsi="Times New Roman"/>
    </w:rPr>
  </w:style>
  <w:style w:type="paragraph" w:styleId="TOC1">
    <w:name w:val="toc 1"/>
    <w:basedOn w:val="TOCBase"/>
    <w:next w:val="Normal"/>
    <w:rsid w:val="00980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BE2"/>
    <w:rPr>
      <w:rFonts w:ascii="Times New Roman" w:eastAsia="Times New Roman" w:hAnsi="Times New Roman" w:cs="Times New Roman"/>
      <w:sz w:val="16"/>
      <w:lang w:eastAsia="en-US"/>
    </w:rPr>
  </w:style>
  <w:style w:type="paragraph" w:styleId="Title">
    <w:name w:val="Title"/>
    <w:basedOn w:val="HeadingBase"/>
    <w:link w:val="TitleChar"/>
    <w:qFormat/>
    <w:rsid w:val="00980BE2"/>
    <w:pPr>
      <w:spacing w:before="5040"/>
      <w:jc w:val="center"/>
    </w:pPr>
    <w:rPr>
      <w:sz w:val="48"/>
      <w:szCs w:val="72"/>
      <w:lang w:val="en-US"/>
    </w:rPr>
  </w:style>
  <w:style w:type="character" w:customStyle="1" w:styleId="TitleChar">
    <w:name w:val="Title Char"/>
    <w:basedOn w:val="DefaultParagraphFont"/>
    <w:link w:val="Title"/>
    <w:rsid w:val="00980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BE2"/>
    <w:pPr>
      <w:tabs>
        <w:tab w:val="left" w:pos="3600"/>
        <w:tab w:val="left" w:pos="3958"/>
      </w:tabs>
    </w:pPr>
  </w:style>
  <w:style w:type="paragraph" w:customStyle="1" w:styleId="Note">
    <w:name w:val="Note"/>
    <w:basedOn w:val="BodyText"/>
    <w:rsid w:val="00980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BE2"/>
    <w:pPr>
      <w:framePr w:wrap="auto" w:hAnchor="text" w:y="6049"/>
    </w:pPr>
    <w:rPr>
      <w:color w:val="000000"/>
      <w:sz w:val="40"/>
    </w:rPr>
  </w:style>
  <w:style w:type="paragraph" w:customStyle="1" w:styleId="TOCTitle">
    <w:name w:val="TOCTitle"/>
    <w:basedOn w:val="Heading1"/>
    <w:rsid w:val="00980BE2"/>
    <w:pPr>
      <w:spacing w:after="240"/>
      <w:jc w:val="center"/>
      <w:outlineLvl w:val="9"/>
    </w:pPr>
    <w:rPr>
      <w:caps/>
    </w:rPr>
  </w:style>
  <w:style w:type="paragraph" w:customStyle="1" w:styleId="Version">
    <w:name w:val="Version"/>
    <w:rsid w:val="00980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BE2"/>
    <w:pPr>
      <w:keepNext w:val="0"/>
      <w:tabs>
        <w:tab w:val="right" w:pos="4176"/>
      </w:tabs>
      <w:ind w:left="198" w:hanging="198"/>
    </w:pPr>
    <w:rPr>
      <w:rFonts w:ascii="Garamond" w:hAnsi="Garamond"/>
    </w:rPr>
  </w:style>
  <w:style w:type="paragraph" w:styleId="IndexHeading">
    <w:name w:val="index heading"/>
    <w:basedOn w:val="Normal"/>
    <w:next w:val="Index1"/>
    <w:semiHidden/>
    <w:rsid w:val="00980BE2"/>
    <w:pPr>
      <w:spacing w:before="120" w:after="120"/>
    </w:pPr>
    <w:rPr>
      <w:rFonts w:ascii="Arial" w:hAnsi="Arial"/>
      <w:b/>
      <w:color w:val="918585"/>
      <w:sz w:val="24"/>
    </w:rPr>
  </w:style>
  <w:style w:type="paragraph" w:styleId="Header">
    <w:name w:val="header"/>
    <w:basedOn w:val="Normal"/>
    <w:link w:val="HeaderChar"/>
    <w:rsid w:val="00980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BE2"/>
    <w:rPr>
      <w:rFonts w:ascii="Times New Roman" w:eastAsia="Times New Roman" w:hAnsi="Times New Roman" w:cs="Times New Roman"/>
      <w:sz w:val="16"/>
      <w:szCs w:val="20"/>
      <w:lang w:val="en-GB" w:eastAsia="en-US"/>
    </w:rPr>
  </w:style>
  <w:style w:type="paragraph" w:customStyle="1" w:styleId="Chapter">
    <w:name w:val="Chapter"/>
    <w:basedOn w:val="Normal"/>
    <w:rsid w:val="00980BE2"/>
    <w:pPr>
      <w:spacing w:before="240"/>
    </w:pPr>
    <w:rPr>
      <w:rFonts w:ascii="Times New Roman" w:hAnsi="Times New Roman"/>
      <w:smallCaps/>
      <w:spacing w:val="80"/>
      <w:sz w:val="28"/>
    </w:rPr>
  </w:style>
  <w:style w:type="paragraph" w:customStyle="1" w:styleId="InChapter">
    <w:name w:val="InChapter"/>
    <w:basedOn w:val="Heading3"/>
    <w:rsid w:val="00980BE2"/>
    <w:pPr>
      <w:spacing w:after="240"/>
      <w:outlineLvl w:val="9"/>
    </w:pPr>
    <w:rPr>
      <w:noProof/>
    </w:rPr>
  </w:style>
  <w:style w:type="paragraph" w:styleId="Index2">
    <w:name w:val="index 2"/>
    <w:basedOn w:val="Normal"/>
    <w:next w:val="Normal"/>
    <w:semiHidden/>
    <w:rsid w:val="00980BE2"/>
    <w:pPr>
      <w:tabs>
        <w:tab w:val="right" w:pos="4176"/>
      </w:tabs>
      <w:ind w:left="568" w:hanging="284"/>
    </w:pPr>
    <w:rPr>
      <w:rFonts w:ascii="Garamond" w:hAnsi="Garamond"/>
    </w:rPr>
  </w:style>
  <w:style w:type="paragraph" w:customStyle="1" w:styleId="Byline">
    <w:name w:val="Byline"/>
    <w:rsid w:val="00980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BE2"/>
    <w:pPr>
      <w:tabs>
        <w:tab w:val="clear" w:pos="3600"/>
        <w:tab w:val="clear" w:pos="3958"/>
      </w:tabs>
      <w:jc w:val="right"/>
    </w:pPr>
  </w:style>
  <w:style w:type="paragraph" w:styleId="Caption">
    <w:name w:val="caption"/>
    <w:basedOn w:val="BodyText"/>
    <w:next w:val="Normal"/>
    <w:qFormat/>
    <w:rsid w:val="00980BE2"/>
    <w:pPr>
      <w:framePr w:w="2268" w:hSpace="181" w:vSpace="181" w:wrap="around" w:vAnchor="text" w:hAnchor="page" w:x="1135" w:y="285" w:anchorLock="1"/>
    </w:pPr>
    <w:rPr>
      <w:i/>
    </w:rPr>
  </w:style>
  <w:style w:type="paragraph" w:customStyle="1" w:styleId="MiniTOCTitle">
    <w:name w:val="MiniTOCTitle"/>
    <w:basedOn w:val="Heading4"/>
    <w:rsid w:val="00980BE2"/>
    <w:pPr>
      <w:spacing w:before="240"/>
      <w:outlineLvl w:val="9"/>
    </w:pPr>
    <w:rPr>
      <w:noProof/>
      <w:sz w:val="24"/>
    </w:rPr>
  </w:style>
  <w:style w:type="paragraph" w:customStyle="1" w:styleId="MiniTOCItem">
    <w:name w:val="MiniTOCItem"/>
    <w:basedOn w:val="ListBullet"/>
    <w:rsid w:val="00980BE2"/>
    <w:pPr>
      <w:numPr>
        <w:numId w:val="0"/>
      </w:numPr>
      <w:tabs>
        <w:tab w:val="right" w:leader="dot" w:pos="6521"/>
      </w:tabs>
      <w:spacing w:before="0" w:after="0"/>
    </w:pPr>
  </w:style>
  <w:style w:type="paragraph" w:customStyle="1" w:styleId="TOFTitle">
    <w:name w:val="TOFTitle"/>
    <w:basedOn w:val="TOCTitle"/>
    <w:rsid w:val="00980BE2"/>
  </w:style>
  <w:style w:type="paragraph" w:styleId="TableofFigures">
    <w:name w:val="table of figures"/>
    <w:basedOn w:val="Normal"/>
    <w:next w:val="Normal"/>
    <w:semiHidden/>
    <w:rsid w:val="00980BE2"/>
    <w:pPr>
      <w:tabs>
        <w:tab w:val="right" w:leader="dot" w:pos="9072"/>
      </w:tabs>
      <w:ind w:left="970" w:hanging="403"/>
    </w:pPr>
    <w:rPr>
      <w:rFonts w:ascii="Times New Roman" w:hAnsi="Times New Roman"/>
      <w:b/>
    </w:rPr>
  </w:style>
  <w:style w:type="paragraph" w:styleId="ListNumber">
    <w:name w:val="List Number"/>
    <w:basedOn w:val="List"/>
    <w:rsid w:val="00980BE2"/>
    <w:pPr>
      <w:numPr>
        <w:numId w:val="15"/>
      </w:numPr>
      <w:tabs>
        <w:tab w:val="clear" w:pos="340"/>
      </w:tabs>
    </w:pPr>
  </w:style>
  <w:style w:type="character" w:customStyle="1" w:styleId="WingdingSymbols">
    <w:name w:val="Wingding Symbols"/>
    <w:rsid w:val="00980BE2"/>
    <w:rPr>
      <w:rFonts w:ascii="Wingdings" w:hAnsi="Wingdings"/>
    </w:rPr>
  </w:style>
  <w:style w:type="paragraph" w:customStyle="1" w:styleId="TableHeading">
    <w:name w:val="Table Heading"/>
    <w:basedOn w:val="HeadingBase"/>
    <w:rsid w:val="00980BE2"/>
    <w:pPr>
      <w:keepLines/>
      <w:pBdr>
        <w:bottom w:val="single" w:sz="6" w:space="1" w:color="918585"/>
      </w:pBdr>
      <w:spacing w:before="240"/>
    </w:pPr>
  </w:style>
  <w:style w:type="character" w:customStyle="1" w:styleId="HotSpot">
    <w:name w:val="HotSpot"/>
    <w:rsid w:val="00980BE2"/>
    <w:rPr>
      <w:color w:val="0033CC"/>
      <w:u w:val="none"/>
    </w:rPr>
  </w:style>
  <w:style w:type="paragraph" w:customStyle="1" w:styleId="BodyTextRight">
    <w:name w:val="Body Text Right"/>
    <w:basedOn w:val="BodyText"/>
    <w:rsid w:val="00980BE2"/>
    <w:pPr>
      <w:spacing w:before="0" w:after="0"/>
      <w:jc w:val="right"/>
    </w:pPr>
  </w:style>
  <w:style w:type="paragraph" w:styleId="Index3">
    <w:name w:val="index 3"/>
    <w:basedOn w:val="ListNumber2"/>
    <w:next w:val="Normal"/>
    <w:semiHidden/>
    <w:rsid w:val="00980BE2"/>
    <w:pPr>
      <w:numPr>
        <w:numId w:val="0"/>
      </w:numPr>
      <w:tabs>
        <w:tab w:val="right" w:leader="dot" w:pos="4176"/>
      </w:tabs>
    </w:pPr>
  </w:style>
  <w:style w:type="paragraph" w:styleId="ListNumber2">
    <w:name w:val="List Number 2"/>
    <w:basedOn w:val="List2"/>
    <w:rsid w:val="00980BE2"/>
    <w:pPr>
      <w:numPr>
        <w:numId w:val="10"/>
      </w:numPr>
      <w:tabs>
        <w:tab w:val="clear" w:pos="1060"/>
      </w:tabs>
    </w:pPr>
  </w:style>
  <w:style w:type="paragraph" w:customStyle="1" w:styleId="MarginNote">
    <w:name w:val="Margin Note"/>
    <w:basedOn w:val="BodyText"/>
    <w:rsid w:val="00980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BE2"/>
    <w:rPr>
      <w:sz w:val="32"/>
    </w:rPr>
  </w:style>
  <w:style w:type="paragraph" w:customStyle="1" w:styleId="HeadingProcedure">
    <w:name w:val="Heading Procedure"/>
    <w:basedOn w:val="HeadingBase"/>
    <w:next w:val="Normal"/>
    <w:rsid w:val="00980BE2"/>
    <w:pPr>
      <w:tabs>
        <w:tab w:val="left" w:pos="0"/>
      </w:tabs>
      <w:spacing w:before="120" w:after="60"/>
    </w:pPr>
    <w:rPr>
      <w:i/>
      <w:color w:val="918585"/>
      <w:sz w:val="22"/>
    </w:rPr>
  </w:style>
  <w:style w:type="paragraph" w:customStyle="1" w:styleId="TableBodyText">
    <w:name w:val="Table Body Text"/>
    <w:basedOn w:val="BodyText"/>
    <w:rsid w:val="00980BE2"/>
    <w:pPr>
      <w:spacing w:before="60" w:after="60"/>
    </w:pPr>
  </w:style>
  <w:style w:type="paragraph" w:styleId="ListContinue">
    <w:name w:val="List Continue"/>
    <w:basedOn w:val="List"/>
    <w:rsid w:val="00980BE2"/>
    <w:pPr>
      <w:ind w:firstLine="0"/>
    </w:pPr>
  </w:style>
  <w:style w:type="paragraph" w:customStyle="1" w:styleId="ListNote">
    <w:name w:val="List Note"/>
    <w:basedOn w:val="List"/>
    <w:rsid w:val="00980BE2"/>
    <w:pPr>
      <w:pBdr>
        <w:top w:val="single" w:sz="6" w:space="2" w:color="918585"/>
        <w:bottom w:val="single" w:sz="6" w:space="2" w:color="918585"/>
      </w:pBdr>
      <w:tabs>
        <w:tab w:val="left" w:pos="1021"/>
      </w:tabs>
      <w:ind w:firstLine="0"/>
    </w:pPr>
  </w:style>
  <w:style w:type="paragraph" w:customStyle="1" w:styleId="Warning">
    <w:name w:val="Warning"/>
    <w:basedOn w:val="BodyText"/>
    <w:rsid w:val="00980BE2"/>
    <w:pPr>
      <w:shd w:val="clear" w:color="auto" w:fill="D9D9D9"/>
      <w:tabs>
        <w:tab w:val="left" w:pos="992"/>
      </w:tabs>
      <w:ind w:left="119" w:right="119"/>
    </w:pPr>
    <w:rPr>
      <w:sz w:val="20"/>
    </w:rPr>
  </w:style>
  <w:style w:type="paragraph" w:customStyle="1" w:styleId="MarginIcons">
    <w:name w:val="Margin Icons"/>
    <w:basedOn w:val="BodyText"/>
    <w:rsid w:val="00980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BE2"/>
    <w:rPr>
      <w:rFonts w:ascii="Courier New" w:hAnsi="Courier New"/>
    </w:rPr>
  </w:style>
  <w:style w:type="paragraph" w:customStyle="1" w:styleId="NoteBullet">
    <w:name w:val="Note Bullet"/>
    <w:basedOn w:val="Note"/>
    <w:rsid w:val="00980BE2"/>
    <w:pPr>
      <w:tabs>
        <w:tab w:val="clear" w:pos="680"/>
      </w:tabs>
      <w:spacing w:before="60" w:after="60"/>
    </w:pPr>
  </w:style>
  <w:style w:type="paragraph" w:customStyle="1" w:styleId="SubHeading2">
    <w:name w:val="SubHeading2"/>
    <w:basedOn w:val="HeadingBase"/>
    <w:rsid w:val="00980BE2"/>
    <w:pPr>
      <w:spacing w:before="240" w:after="60"/>
    </w:pPr>
    <w:rPr>
      <w:sz w:val="20"/>
    </w:rPr>
  </w:style>
  <w:style w:type="paragraph" w:customStyle="1" w:styleId="SubHeading1">
    <w:name w:val="SubHeading1"/>
    <w:basedOn w:val="HeadingBase"/>
    <w:rsid w:val="00980BE2"/>
    <w:pPr>
      <w:spacing w:before="240" w:after="60"/>
    </w:pPr>
    <w:rPr>
      <w:color w:val="918585"/>
      <w:sz w:val="22"/>
    </w:rPr>
  </w:style>
  <w:style w:type="paragraph" w:customStyle="1" w:styleId="SideHeading">
    <w:name w:val="Side Heading"/>
    <w:basedOn w:val="HeadingBase"/>
    <w:rsid w:val="00980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BE2"/>
    <w:pPr>
      <w:tabs>
        <w:tab w:val="num" w:pos="360"/>
      </w:tabs>
    </w:pPr>
  </w:style>
  <w:style w:type="paragraph" w:styleId="PlainText">
    <w:name w:val="Plain Text"/>
    <w:basedOn w:val="Normal"/>
    <w:link w:val="PlainTextChar"/>
    <w:rsid w:val="00980BE2"/>
    <w:rPr>
      <w:sz w:val="20"/>
    </w:rPr>
  </w:style>
  <w:style w:type="character" w:customStyle="1" w:styleId="PlainTextChar">
    <w:name w:val="Plain Text Char"/>
    <w:basedOn w:val="DefaultParagraphFont"/>
    <w:link w:val="PlainText"/>
    <w:rsid w:val="00980BE2"/>
    <w:rPr>
      <w:rFonts w:ascii="Courier New" w:eastAsia="Times New Roman" w:hAnsi="Courier New" w:cs="Times New Roman"/>
      <w:sz w:val="20"/>
      <w:szCs w:val="20"/>
      <w:lang w:eastAsia="en-US"/>
    </w:rPr>
  </w:style>
  <w:style w:type="character" w:customStyle="1" w:styleId="MenuOption">
    <w:name w:val="Menu Option"/>
    <w:basedOn w:val="DefaultParagraphFont"/>
    <w:rsid w:val="00980BE2"/>
    <w:rPr>
      <w:b/>
      <w:smallCaps/>
    </w:rPr>
  </w:style>
  <w:style w:type="paragraph" w:customStyle="1" w:styleId="TableListNumber">
    <w:name w:val="Table List Number"/>
    <w:basedOn w:val="ListNumber"/>
    <w:rsid w:val="00980BE2"/>
    <w:pPr>
      <w:numPr>
        <w:numId w:val="0"/>
      </w:numPr>
    </w:pPr>
  </w:style>
  <w:style w:type="paragraph" w:styleId="TOC4">
    <w:name w:val="toc 4"/>
    <w:basedOn w:val="TOCBase"/>
    <w:next w:val="Normal"/>
    <w:semiHidden/>
    <w:rsid w:val="00980BE2"/>
    <w:pPr>
      <w:tabs>
        <w:tab w:val="right" w:leader="dot" w:pos="9071"/>
      </w:tabs>
      <w:ind w:left="1701"/>
    </w:pPr>
  </w:style>
  <w:style w:type="paragraph" w:customStyle="1" w:styleId="ListAlpha">
    <w:name w:val="List Alpha"/>
    <w:basedOn w:val="List"/>
    <w:rsid w:val="00980BE2"/>
    <w:pPr>
      <w:numPr>
        <w:numId w:val="9"/>
      </w:numPr>
    </w:pPr>
  </w:style>
  <w:style w:type="paragraph" w:customStyle="1" w:styleId="ListAlpha2">
    <w:name w:val="List Alpha 2"/>
    <w:basedOn w:val="List2"/>
    <w:rsid w:val="00980BE2"/>
    <w:pPr>
      <w:numPr>
        <w:numId w:val="8"/>
      </w:numPr>
    </w:pPr>
  </w:style>
  <w:style w:type="paragraph" w:styleId="List2">
    <w:name w:val="List 2"/>
    <w:basedOn w:val="BodyText"/>
    <w:rsid w:val="00980BE2"/>
    <w:pPr>
      <w:tabs>
        <w:tab w:val="left" w:pos="680"/>
      </w:tabs>
      <w:spacing w:before="60" w:after="60"/>
      <w:ind w:left="680" w:hanging="340"/>
    </w:pPr>
  </w:style>
  <w:style w:type="paragraph" w:styleId="List3">
    <w:name w:val="List 3"/>
    <w:basedOn w:val="BodyText"/>
    <w:rsid w:val="00980BE2"/>
    <w:pPr>
      <w:tabs>
        <w:tab w:val="left" w:pos="1021"/>
      </w:tabs>
      <w:spacing w:before="60" w:after="60"/>
      <w:ind w:left="1020" w:hanging="340"/>
    </w:pPr>
  </w:style>
  <w:style w:type="paragraph" w:styleId="List4">
    <w:name w:val="List 4"/>
    <w:basedOn w:val="BodyText"/>
    <w:rsid w:val="00980BE2"/>
    <w:pPr>
      <w:tabs>
        <w:tab w:val="left" w:pos="1361"/>
      </w:tabs>
      <w:spacing w:before="60" w:after="60"/>
      <w:ind w:left="1361" w:hanging="340"/>
    </w:pPr>
  </w:style>
  <w:style w:type="paragraph" w:styleId="List5">
    <w:name w:val="List 5"/>
    <w:basedOn w:val="BodyText"/>
    <w:rsid w:val="00980BE2"/>
    <w:pPr>
      <w:tabs>
        <w:tab w:val="left" w:pos="1701"/>
      </w:tabs>
      <w:spacing w:before="60" w:after="60"/>
      <w:ind w:left="1701" w:hanging="340"/>
    </w:pPr>
  </w:style>
  <w:style w:type="paragraph" w:styleId="ListBullet3">
    <w:name w:val="List Bullet 3"/>
    <w:basedOn w:val="List3"/>
    <w:rsid w:val="00980BE2"/>
    <w:pPr>
      <w:numPr>
        <w:numId w:val="14"/>
      </w:numPr>
      <w:tabs>
        <w:tab w:val="clear" w:pos="1021"/>
      </w:tabs>
      <w:ind w:left="1037" w:hanging="357"/>
    </w:pPr>
  </w:style>
  <w:style w:type="paragraph" w:styleId="ListBullet4">
    <w:name w:val="List Bullet 4"/>
    <w:basedOn w:val="List4"/>
    <w:rsid w:val="00980BE2"/>
    <w:pPr>
      <w:numPr>
        <w:numId w:val="3"/>
      </w:numPr>
      <w:tabs>
        <w:tab w:val="clear" w:pos="1361"/>
      </w:tabs>
    </w:pPr>
  </w:style>
  <w:style w:type="paragraph" w:styleId="ListBullet5">
    <w:name w:val="List Bullet 5"/>
    <w:basedOn w:val="List5"/>
    <w:rsid w:val="00980BE2"/>
    <w:pPr>
      <w:numPr>
        <w:numId w:val="4"/>
      </w:numPr>
    </w:pPr>
  </w:style>
  <w:style w:type="paragraph" w:styleId="ListContinue2">
    <w:name w:val="List Continue 2"/>
    <w:basedOn w:val="List2"/>
    <w:rsid w:val="00980BE2"/>
    <w:pPr>
      <w:ind w:firstLine="0"/>
    </w:pPr>
  </w:style>
  <w:style w:type="paragraph" w:styleId="ListContinue3">
    <w:name w:val="List Continue 3"/>
    <w:basedOn w:val="List3"/>
    <w:rsid w:val="00980BE2"/>
    <w:pPr>
      <w:ind w:left="1021" w:firstLine="0"/>
    </w:pPr>
  </w:style>
  <w:style w:type="paragraph" w:styleId="ListContinue4">
    <w:name w:val="List Continue 4"/>
    <w:basedOn w:val="List4"/>
    <w:rsid w:val="00980BE2"/>
    <w:pPr>
      <w:ind w:firstLine="0"/>
    </w:pPr>
  </w:style>
  <w:style w:type="paragraph" w:styleId="ListContinue5">
    <w:name w:val="List Continue 5"/>
    <w:basedOn w:val="List5"/>
    <w:rsid w:val="00980BE2"/>
    <w:pPr>
      <w:ind w:firstLine="0"/>
    </w:pPr>
  </w:style>
  <w:style w:type="paragraph" w:styleId="ListNumber3">
    <w:name w:val="List Number 3"/>
    <w:basedOn w:val="List3"/>
    <w:rsid w:val="00980BE2"/>
    <w:pPr>
      <w:numPr>
        <w:numId w:val="5"/>
      </w:numPr>
    </w:pPr>
  </w:style>
  <w:style w:type="paragraph" w:styleId="ListNumber4">
    <w:name w:val="List Number 4"/>
    <w:basedOn w:val="List4"/>
    <w:rsid w:val="00980BE2"/>
    <w:pPr>
      <w:numPr>
        <w:numId w:val="6"/>
      </w:numPr>
    </w:pPr>
  </w:style>
  <w:style w:type="paragraph" w:styleId="ListNumber5">
    <w:name w:val="List Number 5"/>
    <w:basedOn w:val="List5"/>
    <w:rsid w:val="00980BE2"/>
    <w:pPr>
      <w:numPr>
        <w:numId w:val="7"/>
      </w:numPr>
    </w:pPr>
  </w:style>
  <w:style w:type="paragraph" w:styleId="BlockText">
    <w:name w:val="Block Text"/>
    <w:basedOn w:val="Normal"/>
    <w:rsid w:val="00980BE2"/>
    <w:pPr>
      <w:spacing w:after="120"/>
      <w:ind w:left="1440" w:right="1440"/>
    </w:pPr>
  </w:style>
  <w:style w:type="character" w:customStyle="1" w:styleId="Subscript">
    <w:name w:val="Subscript"/>
    <w:basedOn w:val="DefaultParagraphFont"/>
    <w:rsid w:val="00980BE2"/>
    <w:rPr>
      <w:sz w:val="16"/>
      <w:vertAlign w:val="subscript"/>
    </w:rPr>
  </w:style>
  <w:style w:type="character" w:customStyle="1" w:styleId="Superscript">
    <w:name w:val="Superscript"/>
    <w:basedOn w:val="DefaultParagraphFont"/>
    <w:rsid w:val="00980BE2"/>
    <w:rPr>
      <w:sz w:val="16"/>
      <w:vertAlign w:val="superscript"/>
    </w:rPr>
  </w:style>
  <w:style w:type="character" w:customStyle="1" w:styleId="Symbols">
    <w:name w:val="Symbols"/>
    <w:basedOn w:val="DefaultParagraphFont"/>
    <w:rsid w:val="00980BE2"/>
    <w:rPr>
      <w:rFonts w:ascii="Symbol" w:hAnsi="Symbol"/>
    </w:rPr>
  </w:style>
  <w:style w:type="character" w:customStyle="1" w:styleId="MenuOptions">
    <w:name w:val="Menu Options"/>
    <w:basedOn w:val="DefaultParagraphFont"/>
    <w:rsid w:val="00980BE2"/>
    <w:rPr>
      <w:rFonts w:ascii="Arial Narrow" w:hAnsi="Arial Narrow"/>
      <w:smallCaps/>
    </w:rPr>
  </w:style>
  <w:style w:type="character" w:customStyle="1" w:styleId="Buttons">
    <w:name w:val="Buttons"/>
    <w:basedOn w:val="DefaultParagraphFont"/>
    <w:rsid w:val="00980BE2"/>
    <w:rPr>
      <w:b/>
    </w:rPr>
  </w:style>
  <w:style w:type="character" w:customStyle="1" w:styleId="Underlined">
    <w:name w:val="Underlined"/>
    <w:basedOn w:val="DefaultParagraphFont"/>
    <w:rsid w:val="00980BE2"/>
    <w:rPr>
      <w:u w:val="single"/>
    </w:rPr>
  </w:style>
  <w:style w:type="paragraph" w:customStyle="1" w:styleId="TableBodyTextRight">
    <w:name w:val="Table Body Text Right"/>
    <w:basedOn w:val="TableBodyText"/>
    <w:rsid w:val="00980BE2"/>
    <w:pPr>
      <w:widowControl w:val="0"/>
      <w:autoSpaceDE w:val="0"/>
      <w:autoSpaceDN w:val="0"/>
      <w:adjustRightInd w:val="0"/>
      <w:jc w:val="right"/>
    </w:pPr>
    <w:rPr>
      <w:rFonts w:cs="Arial"/>
      <w:szCs w:val="18"/>
    </w:rPr>
  </w:style>
  <w:style w:type="paragraph" w:customStyle="1" w:styleId="CopyrightText">
    <w:name w:val="Copyright Text"/>
    <w:basedOn w:val="BodyText"/>
    <w:rsid w:val="00980BE2"/>
    <w:rPr>
      <w:sz w:val="18"/>
    </w:rPr>
  </w:style>
  <w:style w:type="paragraph" w:customStyle="1" w:styleId="BodySmallRight">
    <w:name w:val="Body Small Right"/>
    <w:basedOn w:val="BodyTextRight"/>
    <w:rsid w:val="00980BE2"/>
    <w:rPr>
      <w:sz w:val="18"/>
      <w:szCs w:val="18"/>
    </w:rPr>
  </w:style>
  <w:style w:type="paragraph" w:customStyle="1" w:styleId="MarginEdition">
    <w:name w:val="Margin Edition"/>
    <w:basedOn w:val="MarginNote"/>
    <w:rsid w:val="00980BE2"/>
    <w:pPr>
      <w:spacing w:before="0" w:after="0"/>
    </w:pPr>
    <w:rPr>
      <w:rFonts w:ascii="Times New Roman" w:hAnsi="Times New Roman"/>
      <w:color w:val="999999"/>
    </w:rPr>
  </w:style>
  <w:style w:type="paragraph" w:customStyle="1" w:styleId="Spacer">
    <w:name w:val="Spacer"/>
    <w:basedOn w:val="Normal"/>
    <w:rsid w:val="00980BE2"/>
    <w:rPr>
      <w:sz w:val="2"/>
      <w:szCs w:val="2"/>
    </w:rPr>
  </w:style>
  <w:style w:type="character" w:customStyle="1" w:styleId="Small">
    <w:name w:val="Small"/>
    <w:basedOn w:val="DefaultParagraphFont"/>
    <w:rsid w:val="00980BE2"/>
    <w:rPr>
      <w:sz w:val="16"/>
    </w:rPr>
  </w:style>
  <w:style w:type="paragraph" w:customStyle="1" w:styleId="WideTable">
    <w:name w:val="Wide Table"/>
    <w:basedOn w:val="Normal"/>
    <w:rsid w:val="00980BE2"/>
    <w:pPr>
      <w:ind w:left="-1418"/>
    </w:pPr>
    <w:rPr>
      <w:sz w:val="2"/>
      <w:szCs w:val="2"/>
    </w:rPr>
  </w:style>
  <w:style w:type="character" w:styleId="PageNumber">
    <w:name w:val="page number"/>
    <w:basedOn w:val="DefaultParagraphFont"/>
    <w:rsid w:val="00980BE2"/>
  </w:style>
  <w:style w:type="paragraph" w:styleId="Quote">
    <w:name w:val="Quote"/>
    <w:basedOn w:val="Heading1"/>
    <w:link w:val="QuoteChar"/>
    <w:qFormat/>
    <w:rsid w:val="00980BE2"/>
    <w:rPr>
      <w:b w:val="0"/>
      <w:sz w:val="72"/>
      <w:szCs w:val="72"/>
      <w:lang w:val="en-NZ"/>
    </w:rPr>
  </w:style>
  <w:style w:type="character" w:customStyle="1" w:styleId="QuoteChar">
    <w:name w:val="Quote Char"/>
    <w:basedOn w:val="DefaultParagraphFont"/>
    <w:link w:val="Quote"/>
    <w:rsid w:val="00980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BE2"/>
    <w:pPr>
      <w:pageBreakBefore/>
    </w:pPr>
  </w:style>
  <w:style w:type="paragraph" w:customStyle="1" w:styleId="Border">
    <w:name w:val="Border"/>
    <w:basedOn w:val="Normal"/>
    <w:qFormat/>
    <w:rsid w:val="00980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BE2"/>
    <w:rPr>
      <w:b/>
      <w:bCs/>
      <w:i/>
      <w:iCs/>
      <w:color w:val="auto"/>
    </w:rPr>
  </w:style>
  <w:style w:type="paragraph" w:styleId="IntenseQuote">
    <w:name w:val="Intense Quote"/>
    <w:basedOn w:val="Normal"/>
    <w:next w:val="Normal"/>
    <w:link w:val="IntenseQuoteChar"/>
    <w:uiPriority w:val="30"/>
    <w:qFormat/>
    <w:rsid w:val="00980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BE2"/>
    <w:rPr>
      <w:smallCaps/>
      <w:color w:val="auto"/>
      <w:u w:val="single"/>
    </w:rPr>
  </w:style>
  <w:style w:type="character" w:styleId="IntenseReference">
    <w:name w:val="Intense Reference"/>
    <w:basedOn w:val="DefaultParagraphFont"/>
    <w:uiPriority w:val="32"/>
    <w:qFormat/>
    <w:rsid w:val="00980BE2"/>
    <w:rPr>
      <w:b/>
      <w:bCs/>
      <w:smallCaps/>
      <w:color w:val="auto"/>
      <w:spacing w:val="5"/>
      <w:u w:val="single"/>
    </w:rPr>
  </w:style>
  <w:style w:type="paragraph" w:customStyle="1" w:styleId="2ColumnHeading">
    <w:name w:val="2Column Heading"/>
    <w:basedOn w:val="BodyText"/>
    <w:qFormat/>
    <w:rsid w:val="00980BE2"/>
    <w:pPr>
      <w:spacing w:after="60"/>
      <w:ind w:left="-2268"/>
    </w:pPr>
    <w:rPr>
      <w:b/>
    </w:rPr>
  </w:style>
  <w:style w:type="paragraph" w:customStyle="1" w:styleId="Heading1TOC">
    <w:name w:val="Heading1 TOC"/>
    <w:basedOn w:val="Normal"/>
    <w:qFormat/>
    <w:rsid w:val="00980BE2"/>
    <w:pPr>
      <w:spacing w:before="240" w:after="120"/>
    </w:pPr>
    <w:rPr>
      <w:rFonts w:ascii="Times New Roman" w:hAnsi="Times New Roman"/>
      <w:b/>
      <w:sz w:val="32"/>
    </w:rPr>
  </w:style>
  <w:style w:type="paragraph" w:customStyle="1" w:styleId="Heading2TOC">
    <w:name w:val="Heading2 TOC"/>
    <w:basedOn w:val="Normal"/>
    <w:qFormat/>
    <w:rsid w:val="00980BE2"/>
    <w:pPr>
      <w:spacing w:before="240" w:after="60"/>
    </w:pPr>
    <w:rPr>
      <w:rFonts w:ascii="Times New Roman" w:hAnsi="Times New Roman"/>
      <w:b/>
      <w:sz w:val="28"/>
    </w:rPr>
  </w:style>
  <w:style w:type="character" w:customStyle="1" w:styleId="Underline">
    <w:name w:val="Underline"/>
    <w:basedOn w:val="DefaultParagraphFont"/>
    <w:qFormat/>
    <w:rsid w:val="00980BE2"/>
    <w:rPr>
      <w:u w:val="single"/>
    </w:rPr>
  </w:style>
  <w:style w:type="character" w:customStyle="1" w:styleId="BoldandItalics">
    <w:name w:val="Bold and Italics"/>
    <w:qFormat/>
    <w:rsid w:val="00980BE2"/>
    <w:rPr>
      <w:b/>
      <w:i/>
      <w:u w:val="none"/>
    </w:rPr>
  </w:style>
  <w:style w:type="paragraph" w:styleId="BalloonText">
    <w:name w:val="Balloon Text"/>
    <w:basedOn w:val="Normal"/>
    <w:link w:val="BalloonTextChar"/>
    <w:rsid w:val="00980BE2"/>
    <w:rPr>
      <w:rFonts w:ascii="Tahoma" w:hAnsi="Tahoma" w:cs="Tahoma"/>
      <w:sz w:val="16"/>
      <w:szCs w:val="16"/>
    </w:rPr>
  </w:style>
  <w:style w:type="character" w:customStyle="1" w:styleId="BalloonTextChar">
    <w:name w:val="Balloon Text Char"/>
    <w:basedOn w:val="DefaultParagraphFont"/>
    <w:link w:val="BalloonText"/>
    <w:rsid w:val="00980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BE2"/>
    <w:rPr>
      <w:b/>
      <w:color w:val="660033"/>
      <w:spacing w:val="0"/>
    </w:rPr>
  </w:style>
  <w:style w:type="paragraph" w:customStyle="1" w:styleId="Nameditemlist">
    <w:name w:val="Named item list"/>
    <w:basedOn w:val="BodyText"/>
    <w:qFormat/>
    <w:rsid w:val="00980BE2"/>
    <w:pPr>
      <w:tabs>
        <w:tab w:val="left" w:pos="2835"/>
      </w:tabs>
      <w:ind w:left="2835" w:hanging="2835"/>
    </w:pPr>
  </w:style>
  <w:style w:type="paragraph" w:customStyle="1" w:styleId="BodyTextnopadding">
    <w:name w:val="Body Text no padding"/>
    <w:basedOn w:val="BodyText"/>
    <w:qFormat/>
    <w:rsid w:val="00980BE2"/>
    <w:pPr>
      <w:spacing w:before="0" w:after="0"/>
    </w:pPr>
  </w:style>
  <w:style w:type="character" w:styleId="Hyperlink">
    <w:name w:val="Hyperlink"/>
    <w:basedOn w:val="DefaultParagraphFont"/>
    <w:uiPriority w:val="99"/>
    <w:unhideWhenUsed/>
    <w:rsid w:val="00316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11139</Characters>
  <Application>Microsoft Office Word</Application>
  <DocSecurity>0</DocSecurity>
  <Lines>293</Lines>
  <Paragraphs>203</Paragraphs>
  <ScaleCrop>false</ScaleCrop>
  <Company>Author-it Software Corporation Ltd.</Company>
  <LinksUpToDate>false</LinksUpToDate>
  <CharactersWithSpaces>12613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RIIUND401E Apply and monitor the ventilation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