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972" w:rsidP="00AE4972">
      <w:pPr>
        <w:pStyle w:val="Title"/>
      </w:pPr>
      <w:r>
        <w:fldChar w:fldCharType="begin"/>
      </w:r>
      <w:r>
        <w:instrText xml:space="preserve"> TITLE   \* MERGEFORMAT </w:instrText>
      </w:r>
      <w:r>
        <w:fldChar w:fldCharType="separate"/>
      </w:r>
      <w:r>
        <w:t>Assessment Requirements for RIIUND401E Apply and monitor the ventilation management plan</w:t>
      </w:r>
      <w:r>
        <w:fldChar w:fldCharType="end"/>
      </w:r>
    </w:p>
    <w:p w:rsidR="00AE4972" w:rsidP="00AE4972">
      <w:pPr>
        <w:pStyle w:val="Version"/>
        <w:sectPr w:rsidSect="009C74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43A" w:rsidP="009C743A">
      <w:pPr>
        <w:pStyle w:val="SuperHeading"/>
      </w:pPr>
      <w:r w:rsidRPr="009C743A">
        <w:t>Assessment Requirements for RIIUND401E Apply and monitor the ventilation management plan</w:t>
      </w:r>
    </w:p>
    <w:p w:rsidR="00000000" w:rsidRPr="009C743A" w:rsidP="009C743A">
      <w:pPr>
        <w:pStyle w:val="Heading1"/>
      </w:pPr>
      <w:bookmarkStart w:id="1" w:name="O_1108456"/>
      <w:bookmarkEnd w:id="1"/>
      <w:r w:rsidRPr="009C743A">
        <w:t>Modification History</w:t>
      </w:r>
    </w:p>
    <w:tbl>
      <w:tblPr>
        <w:tblW w:w="9522" w:type="dxa"/>
        <w:tblLayout w:type="fixed"/>
        <w:tblCellMar>
          <w:left w:w="62" w:type="dxa"/>
          <w:right w:w="62" w:type="dxa"/>
        </w:tblCellMar>
        <w:tblLook w:val="0000"/>
      </w:tblPr>
      <w:tblGrid>
        <w:gridCol w:w="2929"/>
        <w:gridCol w:w="6593"/>
      </w:tblGrid>
      <w:tr w:rsidTr="009C743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43A" w:rsidP="009C743A">
            <w:pPr>
              <w:pStyle w:val="BodyText"/>
            </w:pPr>
            <w:r w:rsidRPr="009C743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43A">
            <w:pPr>
              <w:pStyle w:val="BodyText"/>
              <w:rPr>
                <w:lang w:val="en-NZ"/>
              </w:rPr>
            </w:pPr>
            <w:r w:rsidRPr="009C743A">
              <w:rPr>
                <w:rStyle w:val="SpecialBold"/>
              </w:rPr>
              <w:t>Comments</w:t>
            </w:r>
          </w:p>
        </w:tc>
      </w:tr>
      <w:tr w:rsidTr="009C74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43A">
            <w:pPr>
              <w:pStyle w:val="BodyText"/>
              <w:rPr>
                <w:lang w:val="en-NZ"/>
              </w:rPr>
            </w:pPr>
            <w:r w:rsidRPr="009C743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43A" w:rsidP="009C743A">
            <w:pPr>
              <w:pStyle w:val="BodyText"/>
            </w:pPr>
            <w:r w:rsidRPr="009C743A">
              <w:t>This version first released with RII Resources and Inf</w:t>
            </w:r>
            <w:r w:rsidRPr="009C743A">
              <w:t>rastructure Industry Training Package Version 5.0.</w:t>
            </w:r>
          </w:p>
        </w:tc>
      </w:tr>
    </w:tbl>
    <w:p w:rsidR="00000000" w:rsidRPr="009C743A" w:rsidP="009C743A">
      <w:pPr>
        <w:pStyle w:val="BodyText"/>
      </w:pPr>
    </w:p>
    <w:p w:rsidR="00000000" w:rsidRPr="009C743A" w:rsidP="009C743A">
      <w:pPr>
        <w:pStyle w:val="AllowPageBreak"/>
      </w:pPr>
    </w:p>
    <w:p w:rsidR="00000000" w:rsidRPr="009C743A" w:rsidP="009C743A">
      <w:pPr>
        <w:pStyle w:val="Heading1"/>
      </w:pPr>
      <w:bookmarkStart w:id="2" w:name="O_1108459"/>
      <w:bookmarkEnd w:id="2"/>
      <w:r w:rsidRPr="009C743A">
        <w:t>Performance Evidence</w:t>
      </w:r>
    </w:p>
    <w:p w:rsidR="00000000" w:rsidRPr="009C743A" w:rsidP="00AE4972">
      <w:pPr>
        <w:pStyle w:val="BodyText"/>
      </w:pPr>
      <w:r w:rsidRPr="009C743A">
        <w:t>The candidate must demonstrate the ability to complete the tasks outlined in the elements, performance criteria and foundation skills of this unit, including evide</w:t>
      </w:r>
      <w:r w:rsidRPr="009C743A">
        <w:t>nce of the ability to:</w:t>
      </w:r>
    </w:p>
    <w:p w:rsidR="00000000" w:rsidRPr="009C743A" w:rsidP="009C743A">
      <w:pPr>
        <w:pStyle w:val="ListBullet"/>
      </w:pPr>
      <w:r w:rsidRPr="009C743A">
        <w:t>apply and monitor ventilation management plans on at least two occasions, including:</w:t>
      </w:r>
    </w:p>
    <w:p w:rsidR="00000000" w:rsidRPr="009C743A" w:rsidP="009C743A">
      <w:pPr>
        <w:pStyle w:val="ListBullet2"/>
      </w:pPr>
      <w:r w:rsidRPr="009C743A">
        <w:t>operating hand-held monitoring equipment</w:t>
      </w:r>
    </w:p>
    <w:p w:rsidR="00000000" w:rsidRPr="009C743A" w:rsidP="009C743A">
      <w:pPr>
        <w:pStyle w:val="ListBullet2"/>
      </w:pPr>
      <w:r w:rsidRPr="009C743A">
        <w:t>installing, monitoring and maintaining ventilation control device</w:t>
      </w:r>
    </w:p>
    <w:p w:rsidR="00000000" w:rsidRPr="009C743A" w:rsidP="009C743A">
      <w:pPr>
        <w:pStyle w:val="ListBullet2"/>
      </w:pPr>
      <w:r w:rsidRPr="009C743A">
        <w:t>monitoring, recording and reporting on mine ventilation, including defects to ventilation control devices</w:t>
      </w:r>
    </w:p>
    <w:p w:rsidR="00000000" w:rsidRPr="009C743A" w:rsidP="009C743A">
      <w:pPr>
        <w:pStyle w:val="ListBullet2"/>
      </w:pPr>
      <w:r w:rsidRPr="009C743A">
        <w:t>adjusting mine control devices</w:t>
      </w:r>
    </w:p>
    <w:p w:rsidR="00000000" w:rsidRPr="009C743A" w:rsidP="009C743A">
      <w:pPr>
        <w:pStyle w:val="ListBullet2"/>
      </w:pPr>
      <w:r w:rsidRPr="009C743A">
        <w:t>scheduling and carrying out inspections, repair and maintenance activities</w:t>
      </w:r>
    </w:p>
    <w:p w:rsidR="00000000" w:rsidRPr="009C743A" w:rsidP="009C743A">
      <w:pPr>
        <w:pStyle w:val="ListBullet2"/>
      </w:pPr>
      <w:r w:rsidRPr="009C743A">
        <w:t>reviewing and reporting on maintenance requi</w:t>
      </w:r>
      <w:r w:rsidRPr="009C743A">
        <w:t>rements and activities.</w:t>
      </w:r>
    </w:p>
    <w:p w:rsidR="00000000" w:rsidRPr="009C743A" w:rsidP="009C743A">
      <w:pPr>
        <w:pStyle w:val="List"/>
      </w:pPr>
    </w:p>
    <w:p w:rsidR="00000000" w:rsidRPr="009C743A" w:rsidP="00AE4972">
      <w:pPr>
        <w:pStyle w:val="BodyText"/>
      </w:pPr>
      <w:r w:rsidRPr="009C743A">
        <w:t>During the above, the candidate must:</w:t>
      </w:r>
    </w:p>
    <w:p w:rsidR="00000000" w:rsidRPr="009C743A" w:rsidP="009C743A">
      <w:pPr>
        <w:pStyle w:val="ListBullet"/>
      </w:pPr>
      <w:r w:rsidRPr="009C743A">
        <w:t>locate and apply relevant legislation, documentation, policies and procedures and confirm work activity is compliant</w:t>
      </w:r>
    </w:p>
    <w:p w:rsidR="00000000" w:rsidRPr="009C743A" w:rsidP="009C743A">
      <w:pPr>
        <w:pStyle w:val="ListBullet"/>
      </w:pPr>
      <w:r w:rsidRPr="009C743A">
        <w:t>implement requirements, procedures and techniques for applying and monitori</w:t>
      </w:r>
      <w:r w:rsidRPr="009C743A">
        <w:t>ng ventilation management plans, including:</w:t>
      </w:r>
    </w:p>
    <w:p w:rsidR="00000000" w:rsidRPr="009C743A" w:rsidP="009C743A">
      <w:pPr>
        <w:pStyle w:val="ListBullet2"/>
      </w:pPr>
      <w:r w:rsidRPr="009C743A">
        <w:t>performing routine operational mathematical calculations, including quantity, pressure, prediction calculations</w:t>
      </w:r>
    </w:p>
    <w:p w:rsidR="00000000" w:rsidRPr="009C743A" w:rsidP="009C743A">
      <w:pPr>
        <w:pStyle w:val="ListBullet2"/>
      </w:pPr>
      <w:r w:rsidRPr="009C743A">
        <w:t xml:space="preserve">interpreting and applying a limited range of mathematical and scientific theorems/laws relating to </w:t>
      </w:r>
      <w:r w:rsidRPr="009C743A">
        <w:t>ventilation</w:t>
      </w:r>
    </w:p>
    <w:p w:rsidR="00000000" w:rsidRPr="009C743A" w:rsidP="009C743A">
      <w:pPr>
        <w:pStyle w:val="ListBullet2"/>
      </w:pPr>
      <w:r w:rsidRPr="009C743A">
        <w:t>collating and interpreting ventilation data</w:t>
      </w:r>
    </w:p>
    <w:p w:rsidR="00000000" w:rsidRPr="009C743A" w:rsidP="009C743A">
      <w:pPr>
        <w:pStyle w:val="ListBullet2"/>
      </w:pPr>
      <w:r w:rsidRPr="009C743A">
        <w:t>interpreting and applying ventilation device construction/installation specifications</w:t>
      </w:r>
    </w:p>
    <w:p w:rsidR="00000000" w:rsidRPr="009C743A" w:rsidP="009C743A">
      <w:pPr>
        <w:pStyle w:val="ListBullet2"/>
      </w:pPr>
      <w:r w:rsidRPr="009C743A">
        <w:t>conducting enquiries/investigations and preparing reports</w:t>
      </w:r>
    </w:p>
    <w:p w:rsidR="00000000" w:rsidRPr="009C743A" w:rsidP="009C743A">
      <w:pPr>
        <w:pStyle w:val="ListBullet2"/>
      </w:pPr>
      <w:r w:rsidRPr="009C743A">
        <w:t>accessing, interpreting and applying data from monitoring systems and equipment</w:t>
      </w:r>
    </w:p>
    <w:p w:rsidR="00000000" w:rsidRPr="009C743A" w:rsidP="009C743A">
      <w:pPr>
        <w:pStyle w:val="ListBullet2"/>
      </w:pPr>
      <w:r w:rsidRPr="009C743A">
        <w:t>applying risk management processes and techniques.</w:t>
      </w:r>
    </w:p>
    <w:p w:rsidR="00000000" w:rsidRPr="009C743A" w:rsidP="009C743A">
      <w:pPr>
        <w:pStyle w:val="AllowPageBreak"/>
      </w:pPr>
    </w:p>
    <w:p w:rsidR="00000000" w:rsidRPr="009C743A" w:rsidP="009C743A">
      <w:pPr>
        <w:pStyle w:val="Heading1"/>
      </w:pPr>
      <w:bookmarkStart w:id="3" w:name="O_1108458"/>
      <w:bookmarkEnd w:id="3"/>
      <w:r w:rsidRPr="009C743A">
        <w:t>Knowledge Evidence</w:t>
      </w:r>
    </w:p>
    <w:p w:rsidR="00000000" w:rsidRPr="009C743A" w:rsidP="00AE4972">
      <w:pPr>
        <w:pStyle w:val="BodyText"/>
      </w:pPr>
      <w:r w:rsidRPr="009C743A">
        <w:t>The candidate must be able to demonstrate knowledge to complete the tasks outlined in t</w:t>
      </w:r>
      <w:r w:rsidRPr="009C743A">
        <w:t>he elements, performance criteria and foundation skills of this unit, including knowledge of:</w:t>
      </w:r>
    </w:p>
    <w:p w:rsidR="00000000" w:rsidRPr="009C743A" w:rsidP="009C743A">
      <w:pPr>
        <w:pStyle w:val="ListBullet"/>
      </w:pPr>
      <w:r w:rsidRPr="009C743A">
        <w:t>key legislation required to apply and monitor ventilation management plans</w:t>
      </w:r>
    </w:p>
    <w:p w:rsidR="00000000" w:rsidRPr="009C743A" w:rsidP="009C743A">
      <w:pPr>
        <w:pStyle w:val="ListBullet"/>
      </w:pPr>
      <w:r w:rsidRPr="009C743A">
        <w:t xml:space="preserve">key procedures and documentation required to apply and monitor ventilation management </w:t>
      </w:r>
      <w:r w:rsidRPr="009C743A">
        <w:t>plans, including ventilation management plan</w:t>
      </w:r>
    </w:p>
    <w:p w:rsidR="00000000" w:rsidRPr="009C743A" w:rsidP="009C743A">
      <w:pPr>
        <w:pStyle w:val="ListBullet"/>
      </w:pPr>
      <w:r w:rsidRPr="009C743A">
        <w:t>methods of mine ventilation and their applications and limitations, including:</w:t>
      </w:r>
    </w:p>
    <w:p w:rsidR="00000000" w:rsidRPr="009C743A" w:rsidP="009C743A">
      <w:pPr>
        <w:pStyle w:val="ListBullet2"/>
      </w:pPr>
      <w:r w:rsidRPr="009C743A">
        <w:t>exhaust/force</w:t>
      </w:r>
    </w:p>
    <w:p w:rsidR="00000000" w:rsidRPr="009C743A" w:rsidP="009C743A">
      <w:pPr>
        <w:pStyle w:val="ListBullet2"/>
      </w:pPr>
      <w:r w:rsidRPr="009C743A">
        <w:t>antitropal</w:t>
      </w:r>
    </w:p>
    <w:p w:rsidR="00000000" w:rsidRPr="009C743A" w:rsidP="009C743A">
      <w:pPr>
        <w:pStyle w:val="ListBullet2"/>
      </w:pPr>
      <w:r w:rsidRPr="009C743A">
        <w:t>homotropal</w:t>
      </w:r>
    </w:p>
    <w:p w:rsidR="00000000" w:rsidRPr="009C743A" w:rsidP="009C743A">
      <w:pPr>
        <w:pStyle w:val="ListBullet2"/>
      </w:pPr>
      <w:r w:rsidRPr="009C743A">
        <w:t>flank returns</w:t>
      </w:r>
    </w:p>
    <w:p w:rsidR="00000000" w:rsidRPr="009C743A" w:rsidP="009C743A">
      <w:pPr>
        <w:pStyle w:val="ListBullet2"/>
      </w:pPr>
      <w:r w:rsidRPr="009C743A">
        <w:t>ascensional/descensional</w:t>
      </w:r>
    </w:p>
    <w:p w:rsidR="00000000" w:rsidRPr="009C743A" w:rsidP="009C743A">
      <w:pPr>
        <w:pStyle w:val="ListBullet2"/>
      </w:pPr>
      <w:r w:rsidRPr="009C743A">
        <w:t>bleeder</w:t>
      </w:r>
    </w:p>
    <w:p w:rsidR="00000000" w:rsidRPr="009C743A" w:rsidP="009C743A">
      <w:pPr>
        <w:pStyle w:val="ListBullet2"/>
      </w:pPr>
      <w:r w:rsidRPr="009C743A">
        <w:t>Z/U/Y systems</w:t>
      </w:r>
    </w:p>
    <w:p w:rsidR="00000000" w:rsidRPr="009C743A" w:rsidP="009C743A">
      <w:pPr>
        <w:pStyle w:val="ListBullet"/>
      </w:pPr>
      <w:r w:rsidRPr="009C743A">
        <w:t>types, characteristics, uses and limitations of ventilation control devices, including:</w:t>
      </w:r>
    </w:p>
    <w:p w:rsidR="00000000" w:rsidRPr="009C743A" w:rsidP="009C743A">
      <w:pPr>
        <w:pStyle w:val="ListBullet2"/>
      </w:pPr>
      <w:r w:rsidRPr="009C743A">
        <w:t>main and auxiliary fans</w:t>
      </w:r>
    </w:p>
    <w:p w:rsidR="00000000" w:rsidRPr="009C743A" w:rsidP="009C743A">
      <w:pPr>
        <w:pStyle w:val="ListBullet2"/>
      </w:pPr>
      <w:r w:rsidRPr="009C743A">
        <w:t>doors</w:t>
      </w:r>
    </w:p>
    <w:p w:rsidR="00000000" w:rsidRPr="009C743A" w:rsidP="009C743A">
      <w:pPr>
        <w:pStyle w:val="ListBullet2"/>
      </w:pPr>
      <w:r w:rsidRPr="009C743A">
        <w:t>regulators</w:t>
      </w:r>
    </w:p>
    <w:p w:rsidR="00000000" w:rsidRPr="009C743A" w:rsidP="009C743A">
      <w:pPr>
        <w:pStyle w:val="ListBullet2"/>
      </w:pPr>
      <w:r w:rsidRPr="009C743A">
        <w:t>seals</w:t>
      </w:r>
    </w:p>
    <w:p w:rsidR="00000000" w:rsidRPr="009C743A" w:rsidP="009C743A">
      <w:pPr>
        <w:pStyle w:val="ListBullet2"/>
      </w:pPr>
      <w:r w:rsidRPr="009C743A">
        <w:t>stoppings</w:t>
      </w:r>
    </w:p>
    <w:p w:rsidR="00000000" w:rsidRPr="009C743A" w:rsidP="009C743A">
      <w:pPr>
        <w:pStyle w:val="ListBullet2"/>
      </w:pPr>
      <w:r w:rsidRPr="009C743A">
        <w:t>air crossings</w:t>
      </w:r>
    </w:p>
    <w:p w:rsidR="00000000" w:rsidRPr="009C743A" w:rsidP="009C743A">
      <w:pPr>
        <w:pStyle w:val="ListBullet2"/>
      </w:pPr>
      <w:r w:rsidRPr="009C743A">
        <w:t>pressure balancing</w:t>
      </w:r>
    </w:p>
    <w:p w:rsidR="00000000" w:rsidRPr="009C743A" w:rsidP="009C743A">
      <w:pPr>
        <w:pStyle w:val="ListBullet"/>
      </w:pPr>
      <w:r w:rsidRPr="009C743A">
        <w:t>methods of mine ventilation and their applications and limitations</w:t>
      </w:r>
    </w:p>
    <w:p w:rsidR="00000000" w:rsidRPr="009C743A" w:rsidP="009C743A">
      <w:pPr>
        <w:pStyle w:val="ListBullet"/>
      </w:pPr>
      <w:r w:rsidRPr="009C743A">
        <w:t>methods o</w:t>
      </w:r>
      <w:r w:rsidRPr="009C743A">
        <w:t>f panel ventilation and their applications and limitations</w:t>
      </w:r>
    </w:p>
    <w:p w:rsidR="00000000" w:rsidRPr="009C743A" w:rsidP="009C743A">
      <w:pPr>
        <w:pStyle w:val="ListBullet"/>
      </w:pPr>
      <w:r w:rsidRPr="009C743A">
        <w:t>impacts of mining techniques and mine and panel design on ventilation</w:t>
      </w:r>
    </w:p>
    <w:p w:rsidR="00000000" w:rsidRPr="009C743A" w:rsidP="009C743A">
      <w:pPr>
        <w:pStyle w:val="ListBullet"/>
      </w:pPr>
      <w:r w:rsidRPr="009C743A">
        <w:t>mine roadways and shafts and their impact on mine ventilation</w:t>
      </w:r>
    </w:p>
    <w:p w:rsidR="00000000" w:rsidRPr="009C743A" w:rsidP="009C743A">
      <w:pPr>
        <w:pStyle w:val="ListBullet"/>
      </w:pPr>
      <w:r w:rsidRPr="009C743A">
        <w:t>impact of geological characteristics and seam gradients on mine ventilation design</w:t>
      </w:r>
    </w:p>
    <w:p w:rsidR="00000000" w:rsidRPr="009C743A" w:rsidP="009C743A">
      <w:pPr>
        <w:pStyle w:val="ListBullet"/>
      </w:pPr>
      <w:r w:rsidRPr="009C743A">
        <w:t>impacts on the ventilation system of gas drainage, spontaneous combustion, outburst and windblast</w:t>
      </w:r>
    </w:p>
    <w:p w:rsidR="00000000" w:rsidRPr="009C743A" w:rsidP="009C743A">
      <w:pPr>
        <w:pStyle w:val="ListBullet"/>
      </w:pPr>
      <w:r w:rsidRPr="009C743A">
        <w:t xml:space="preserve">types of mine gases, including: </w:t>
      </w:r>
    </w:p>
    <w:p w:rsidR="00000000" w:rsidRPr="009C743A" w:rsidP="009C743A">
      <w:pPr>
        <w:pStyle w:val="ListBullet2"/>
      </w:pPr>
      <w:r w:rsidRPr="009C743A">
        <w:t>characteristics under varying circumstanc</w:t>
      </w:r>
      <w:r w:rsidRPr="009C743A">
        <w:t>es</w:t>
      </w:r>
    </w:p>
    <w:p w:rsidR="00000000" w:rsidRPr="009C743A" w:rsidP="009C743A">
      <w:pPr>
        <w:pStyle w:val="ListBullet2"/>
      </w:pPr>
      <w:r w:rsidRPr="009C743A">
        <w:t>sources</w:t>
      </w:r>
    </w:p>
    <w:p w:rsidR="00000000" w:rsidRPr="009C743A" w:rsidP="009C743A">
      <w:pPr>
        <w:pStyle w:val="ListBullet2"/>
      </w:pPr>
      <w:r w:rsidRPr="009C743A">
        <w:t>physiological effects</w:t>
      </w:r>
    </w:p>
    <w:p w:rsidR="00000000" w:rsidRPr="009C743A" w:rsidP="009C743A">
      <w:pPr>
        <w:pStyle w:val="ListBullet2"/>
      </w:pPr>
      <w:r w:rsidRPr="009C743A">
        <w:t>methods of detection</w:t>
      </w:r>
    </w:p>
    <w:p w:rsidR="00000000" w:rsidRPr="009C743A" w:rsidP="009C743A">
      <w:pPr>
        <w:pStyle w:val="ListBullet"/>
      </w:pPr>
      <w:r w:rsidRPr="009C743A">
        <w:t>types of airborne contaminants, including:</w:t>
      </w:r>
    </w:p>
    <w:p w:rsidR="00000000" w:rsidRPr="009C743A" w:rsidP="009C743A">
      <w:pPr>
        <w:pStyle w:val="ListBullet2"/>
      </w:pPr>
      <w:r w:rsidRPr="009C743A">
        <w:t>sources</w:t>
      </w:r>
    </w:p>
    <w:p w:rsidR="00000000" w:rsidRPr="009C743A" w:rsidP="009C743A">
      <w:pPr>
        <w:pStyle w:val="ListBullet2"/>
      </w:pPr>
      <w:r w:rsidRPr="009C743A">
        <w:t>physical and physiological effects</w:t>
      </w:r>
    </w:p>
    <w:p w:rsidR="00000000" w:rsidRPr="009C743A" w:rsidP="009C743A">
      <w:pPr>
        <w:pStyle w:val="ListBullet2"/>
      </w:pPr>
      <w:r w:rsidRPr="009C743A">
        <w:t>control and mitigation methods</w:t>
      </w:r>
    </w:p>
    <w:p w:rsidR="00000000" w:rsidRPr="009C743A" w:rsidP="009C743A">
      <w:pPr>
        <w:pStyle w:val="ListBullet"/>
      </w:pPr>
      <w:r w:rsidRPr="009C743A">
        <w:t xml:space="preserve">types of mine fires, including: </w:t>
      </w:r>
    </w:p>
    <w:p w:rsidR="00000000" w:rsidRPr="009C743A" w:rsidP="009C743A">
      <w:pPr>
        <w:pStyle w:val="ListBullet2"/>
      </w:pPr>
      <w:r w:rsidRPr="009C743A">
        <w:t>sources of ignition</w:t>
      </w:r>
    </w:p>
    <w:p w:rsidR="00000000" w:rsidRPr="009C743A" w:rsidP="009C743A">
      <w:pPr>
        <w:pStyle w:val="ListBullet2"/>
      </w:pPr>
      <w:r w:rsidRPr="009C743A">
        <w:t>possible effects on the vent</w:t>
      </w:r>
      <w:r w:rsidRPr="009C743A">
        <w:t>ilation circuit</w:t>
      </w:r>
    </w:p>
    <w:p w:rsidR="00000000" w:rsidRPr="009C743A" w:rsidP="009C743A">
      <w:pPr>
        <w:pStyle w:val="ListBullet2"/>
      </w:pPr>
      <w:r w:rsidRPr="009C743A">
        <w:t>prevention, control and mitigation methods</w:t>
      </w:r>
    </w:p>
    <w:p w:rsidR="00000000" w:rsidRPr="009C743A" w:rsidP="009C743A">
      <w:pPr>
        <w:pStyle w:val="ListBullet"/>
      </w:pPr>
      <w:r w:rsidRPr="009C743A">
        <w:t>types of mine explosions, including:</w:t>
      </w:r>
    </w:p>
    <w:p w:rsidR="00000000" w:rsidRPr="009C743A" w:rsidP="009C743A">
      <w:pPr>
        <w:pStyle w:val="ListBullet2"/>
      </w:pPr>
      <w:r w:rsidRPr="009C743A">
        <w:t>ignition sources</w:t>
      </w:r>
    </w:p>
    <w:p w:rsidR="00000000" w:rsidRPr="009C743A" w:rsidP="009C743A">
      <w:pPr>
        <w:pStyle w:val="ListBullet2"/>
      </w:pPr>
      <w:r w:rsidRPr="009C743A">
        <w:t>possible effects on the ventilation circuit</w:t>
      </w:r>
    </w:p>
    <w:p w:rsidR="00000000" w:rsidRPr="009C743A" w:rsidP="009C743A">
      <w:pPr>
        <w:pStyle w:val="ListBullet2"/>
      </w:pPr>
      <w:r w:rsidRPr="009C743A">
        <w:t>prevention, control and mitigation methods</w:t>
      </w:r>
    </w:p>
    <w:p w:rsidR="00000000" w:rsidRPr="009C743A" w:rsidP="009C743A">
      <w:pPr>
        <w:pStyle w:val="ListBullet"/>
      </w:pPr>
      <w:r w:rsidRPr="009C743A">
        <w:t xml:space="preserve">pressure change principles, including: </w:t>
      </w:r>
    </w:p>
    <w:p w:rsidR="00000000" w:rsidRPr="009C743A" w:rsidP="009C743A">
      <w:pPr>
        <w:pStyle w:val="ListBullet2"/>
      </w:pPr>
      <w:r w:rsidRPr="009C743A">
        <w:t>causes</w:t>
      </w:r>
    </w:p>
    <w:p w:rsidR="00000000" w:rsidRPr="009C743A" w:rsidP="009C743A">
      <w:pPr>
        <w:pStyle w:val="ListBullet2"/>
      </w:pPr>
      <w:r w:rsidRPr="009C743A">
        <w:t>impacts on the ventilation system</w:t>
      </w:r>
    </w:p>
    <w:p w:rsidR="00000000" w:rsidRPr="009C743A" w:rsidP="009C743A">
      <w:pPr>
        <w:pStyle w:val="ListBullet2"/>
      </w:pPr>
      <w:r w:rsidRPr="009C743A">
        <w:t>responses, including the causes and effects of natural ventilation and recirculation</w:t>
      </w:r>
    </w:p>
    <w:p w:rsidR="00000000" w:rsidRPr="009C743A" w:rsidP="009C743A">
      <w:pPr>
        <w:pStyle w:val="ListBullet"/>
      </w:pPr>
      <w:r w:rsidRPr="009C743A">
        <w:t xml:space="preserve">types, frequency and method for conducting ventilation surveys, including: </w:t>
      </w:r>
    </w:p>
    <w:p w:rsidR="00000000" w:rsidRPr="009C743A" w:rsidP="009C743A">
      <w:pPr>
        <w:pStyle w:val="ListBullet2"/>
      </w:pPr>
      <w:r w:rsidRPr="009C743A">
        <w:t>pressure</w:t>
      </w:r>
    </w:p>
    <w:p w:rsidR="00000000" w:rsidRPr="009C743A" w:rsidP="009C743A">
      <w:pPr>
        <w:pStyle w:val="ListBullet2"/>
      </w:pPr>
      <w:r w:rsidRPr="009C743A">
        <w:t>quantity</w:t>
      </w:r>
    </w:p>
    <w:p w:rsidR="00000000" w:rsidRPr="009C743A" w:rsidP="009C743A">
      <w:pPr>
        <w:pStyle w:val="ListBullet2"/>
      </w:pPr>
      <w:r w:rsidRPr="009C743A">
        <w:t>temperature</w:t>
      </w:r>
    </w:p>
    <w:p w:rsidR="00000000" w:rsidRPr="009C743A" w:rsidP="009C743A">
      <w:pPr>
        <w:pStyle w:val="ListBullet2"/>
      </w:pPr>
      <w:r w:rsidRPr="009C743A">
        <w:t>gas</w:t>
      </w:r>
    </w:p>
    <w:p w:rsidR="00000000" w:rsidRPr="009C743A" w:rsidP="009C743A">
      <w:pPr>
        <w:pStyle w:val="ListBullet"/>
      </w:pPr>
      <w:r w:rsidRPr="009C743A">
        <w:t>heat and humidity princi</w:t>
      </w:r>
      <w:r w:rsidRPr="009C743A">
        <w:t>ples, including sources and factors which may impact ventilation and personnel</w:t>
      </w:r>
    </w:p>
    <w:p w:rsidR="00000000" w:rsidRPr="009C743A" w:rsidP="009C743A">
      <w:pPr>
        <w:pStyle w:val="ListBullet"/>
      </w:pPr>
      <w:r w:rsidRPr="009C743A">
        <w:t>fixed ventilation monitoring systems types, uses and limitations</w:t>
      </w:r>
    </w:p>
    <w:p w:rsidR="00000000" w:rsidRPr="009C743A" w:rsidP="009C743A">
      <w:pPr>
        <w:pStyle w:val="ListBullet"/>
      </w:pPr>
      <w:r w:rsidRPr="009C743A">
        <w:t>types, characteristics, uses and limitations of portable monitoring equipment</w:t>
      </w:r>
    </w:p>
    <w:p w:rsidR="00000000" w:rsidRPr="009C743A" w:rsidP="009C743A">
      <w:pPr>
        <w:pStyle w:val="ListBullet"/>
      </w:pPr>
      <w:r w:rsidRPr="009C743A">
        <w:t>types, uses and limitations of</w:t>
      </w:r>
      <w:r w:rsidRPr="009C743A">
        <w:t xml:space="preserve"> airborne contaminant surveys for irrespirable quantity</w:t>
      </w:r>
    </w:p>
    <w:p w:rsidR="00000000" w:rsidRPr="009C743A" w:rsidP="009C743A">
      <w:pPr>
        <w:pStyle w:val="ListBullet"/>
      </w:pPr>
      <w:r w:rsidRPr="009C743A">
        <w:t>techniques for identifying individual training needs</w:t>
      </w:r>
    </w:p>
    <w:p w:rsidR="00000000" w:rsidRPr="009C743A" w:rsidP="009C743A">
      <w:pPr>
        <w:pStyle w:val="ListBullet"/>
      </w:pPr>
      <w:r w:rsidRPr="009C743A">
        <w:t>principles, processes and techniques for emergency response, evacuation and disaster planning</w:t>
      </w:r>
    </w:p>
    <w:p w:rsidR="00000000" w:rsidRPr="009C743A" w:rsidP="009C743A">
      <w:pPr>
        <w:pStyle w:val="ListBullet"/>
      </w:pPr>
      <w:r w:rsidRPr="009C743A">
        <w:t>techniques for communicating and coordinating work ac</w:t>
      </w:r>
      <w:r w:rsidRPr="009C743A">
        <w:t>tivities with others.</w:t>
      </w:r>
    </w:p>
    <w:p w:rsidR="00000000" w:rsidRPr="009C743A" w:rsidP="009C743A">
      <w:pPr>
        <w:pStyle w:val="AllowPageBreak"/>
      </w:pPr>
    </w:p>
    <w:p w:rsidR="00000000" w:rsidRPr="009C743A" w:rsidP="009C743A">
      <w:pPr>
        <w:pStyle w:val="Heading1"/>
      </w:pPr>
      <w:bookmarkStart w:id="4" w:name="O_1108457"/>
      <w:bookmarkEnd w:id="4"/>
      <w:r w:rsidRPr="009C743A">
        <w:t>Assessment Conditions</w:t>
      </w:r>
    </w:p>
    <w:p w:rsidR="00000000" w:rsidRPr="009C743A" w:rsidP="00AE4972">
      <w:pPr>
        <w:pStyle w:val="BodyText"/>
      </w:pPr>
      <w:r w:rsidRPr="009C743A">
        <w:t>Mandatory conditions for assessment of this unit are stipulated below. The assessment must:</w:t>
      </w:r>
    </w:p>
    <w:p w:rsidR="00000000" w:rsidRPr="009C743A" w:rsidP="009C743A">
      <w:pPr>
        <w:pStyle w:val="ListBullet"/>
      </w:pPr>
      <w:r w:rsidRPr="009C743A">
        <w:t>include access to:</w:t>
      </w:r>
    </w:p>
    <w:p w:rsidR="00000000" w:rsidRPr="009C743A" w:rsidP="009C743A">
      <w:pPr>
        <w:pStyle w:val="ListBullet2"/>
      </w:pPr>
      <w:r w:rsidRPr="009C743A">
        <w:t>ventilation management plan</w:t>
      </w:r>
    </w:p>
    <w:p w:rsidR="00000000" w:rsidRPr="009C743A" w:rsidP="009C743A">
      <w:pPr>
        <w:pStyle w:val="ListBullet"/>
      </w:pPr>
      <w:r w:rsidRPr="009C743A">
        <w:t xml:space="preserve">be conducted in a safe environment; and, </w:t>
      </w:r>
    </w:p>
    <w:p w:rsidR="00000000" w:rsidRPr="009C743A" w:rsidP="009C743A">
      <w:pPr>
        <w:pStyle w:val="ListBullet"/>
      </w:pPr>
      <w:r w:rsidRPr="009C743A">
        <w:t>be assess</w:t>
      </w:r>
      <w:r w:rsidRPr="009C743A">
        <w:t>ed in the context of this sector</w:t>
      </w:r>
      <w:r>
        <w:t>’</w:t>
      </w:r>
      <w:r w:rsidRPr="009C743A">
        <w:t xml:space="preserve">s work environment; and, </w:t>
      </w:r>
    </w:p>
    <w:p w:rsidR="00000000" w:rsidRPr="009C743A" w:rsidP="009C743A">
      <w:pPr>
        <w:pStyle w:val="ListBullet"/>
      </w:pPr>
      <w:r w:rsidRPr="009C743A">
        <w:t>be assessed in compliance with relevant legislation/regulation and using policies, procedures and processes directly related to the industry sector for which it is being assessed; and,</w:t>
      </w:r>
    </w:p>
    <w:p w:rsidR="00000000" w:rsidRPr="009C743A" w:rsidP="009C743A">
      <w:pPr>
        <w:pStyle w:val="ListBullet"/>
      </w:pPr>
      <w:r w:rsidRPr="009C743A">
        <w:t>confirm cons</w:t>
      </w:r>
      <w:r w:rsidRPr="009C743A">
        <w:t>istent performance can be applied in a range of relevant workplace circumstances.</w:t>
      </w:r>
    </w:p>
    <w:p w:rsidR="00000000" w:rsidRPr="009C743A" w:rsidP="00AE4972">
      <w:pPr>
        <w:pStyle w:val="BodyText"/>
      </w:pPr>
      <w:r w:rsidRPr="009C743A">
        <w:t>Where personal safety or environmental damage are limiting factors, assessment may occur in a simulated work environment* provided it is realistic and sufficiently ri</w:t>
      </w:r>
      <w:r w:rsidRPr="009C743A">
        <w:t>gorous to cover all aspects of this sector’s workplace performance, including environment, task skills, task management skills, contingency management skills and job role environment skills.</w:t>
      </w:r>
    </w:p>
    <w:p w:rsidR="00000000" w:rsidRPr="009C743A" w:rsidP="009C743A">
      <w:pPr>
        <w:pStyle w:val="BodyTextBold"/>
      </w:pPr>
      <w:r w:rsidRPr="009C743A">
        <w:t>Assessor requirements</w:t>
      </w:r>
    </w:p>
    <w:p w:rsidR="00000000" w:rsidRPr="009C743A" w:rsidP="00AE4972">
      <w:pPr>
        <w:pStyle w:val="BodyText"/>
      </w:pPr>
      <w:r w:rsidRPr="009C743A">
        <w:t>Assessors must be able to clearly demonstra</w:t>
      </w:r>
      <w:r w:rsidRPr="009C743A">
        <w:t>te current and relevant industry knowledge and experience to satisfy the mandatory regulatory standards as set out in the Standards for Registered Training Organisations (RTOs) 2015/Australian Quality Training Framework mandatory requirements for assessors</w:t>
      </w:r>
      <w:r w:rsidRPr="009C743A">
        <w:t xml:space="preserve"> current at the time of assessment and any relevant licensing and certification requirements. This includes:</w:t>
      </w:r>
    </w:p>
    <w:p w:rsidR="00000000" w:rsidRPr="009C743A" w:rsidP="009C743A">
      <w:pPr>
        <w:pStyle w:val="ListBullet"/>
      </w:pPr>
      <w:r w:rsidRPr="009C743A">
        <w:t>vocational competencies at least to the level being delivered and assessed</w:t>
      </w:r>
    </w:p>
    <w:p w:rsidR="00000000" w:rsidRPr="009C743A" w:rsidP="009C743A">
      <w:pPr>
        <w:pStyle w:val="ListBullet"/>
      </w:pPr>
      <w:r w:rsidRPr="009C743A">
        <w:t>current industry skills directly relevant to the training and assessmen</w:t>
      </w:r>
      <w:r w:rsidRPr="009C743A">
        <w:t>t being provided</w:t>
      </w:r>
    </w:p>
    <w:p w:rsidR="00000000" w:rsidRPr="009C743A" w:rsidP="009C743A">
      <w:pPr>
        <w:pStyle w:val="ListBullet"/>
      </w:pPr>
      <w:r w:rsidRPr="009C743A">
        <w:t>current knowledge and skills in vocational training and learning that informs their training and assessment</w:t>
      </w:r>
    </w:p>
    <w:p w:rsidR="00000000" w:rsidRPr="009C743A" w:rsidP="009C743A">
      <w:pPr>
        <w:pStyle w:val="ListBullet"/>
      </w:pPr>
      <w:r w:rsidRPr="009C743A">
        <w:t>formal relevant qualifications in training and assessment</w:t>
      </w:r>
    </w:p>
    <w:p w:rsidR="00000000" w:rsidRPr="009C743A" w:rsidP="009C743A">
      <w:pPr>
        <w:pStyle w:val="ListBullet"/>
      </w:pPr>
      <w:r w:rsidRPr="009C743A">
        <w:t>having knowledge of and/or experience using the latest techniques and pro</w:t>
      </w:r>
      <w:r w:rsidRPr="009C743A">
        <w:t xml:space="preserve">cesses </w:t>
      </w:r>
    </w:p>
    <w:p w:rsidR="00000000" w:rsidRPr="009C743A" w:rsidP="009C743A">
      <w:pPr>
        <w:pStyle w:val="ListBullet"/>
      </w:pPr>
      <w:r w:rsidRPr="009C743A">
        <w:t>possessing the required level of RII training product knowledge</w:t>
      </w:r>
    </w:p>
    <w:p w:rsidR="00000000" w:rsidRPr="009C743A" w:rsidP="009C743A">
      <w:pPr>
        <w:pStyle w:val="ListBullet"/>
      </w:pPr>
      <w:r w:rsidRPr="009C743A">
        <w:t>having an understanding and knowledge of legislation and regulations relevant to the industry and to employment and workplaces</w:t>
      </w:r>
    </w:p>
    <w:p w:rsidR="00000000" w:rsidRPr="009C743A" w:rsidP="009C743A">
      <w:pPr>
        <w:pStyle w:val="ListBullet"/>
      </w:pPr>
      <w:r w:rsidRPr="009C743A">
        <w:t>demonstrating the performance evidence, and knowledge evi</w:t>
      </w:r>
      <w:r w:rsidRPr="009C743A">
        <w:t>dence outlined in this unit of competency, and</w:t>
      </w:r>
    </w:p>
    <w:p w:rsidR="00000000" w:rsidRPr="009C743A" w:rsidP="009C743A">
      <w:pPr>
        <w:pStyle w:val="ListBullet"/>
      </w:pPr>
      <w:r w:rsidRPr="009C743A">
        <w:t>the minimum years of current** work experience after competency has been obtained as specified below in an industry sector relevant to the outcomes of the unit.</w:t>
      </w:r>
    </w:p>
    <w:p w:rsidR="00000000" w:rsidRPr="009C743A" w:rsidP="00AE4972">
      <w:pPr>
        <w:pStyle w:val="BodyText"/>
      </w:pPr>
      <w:r w:rsidRPr="009C743A">
        <w:t>It is also acceptable for the appropriately qual</w:t>
      </w:r>
      <w:r w:rsidRPr="009C743A">
        <w:t>ified assessor to work with an industry expert to conduct assessment together and for the industry expert to be involved in the assessment judgement. The industry expert must have current industry skills directly relevant to the training and assessment bei</w:t>
      </w:r>
      <w:r w:rsidRPr="009C743A">
        <w:t>ng provided. This means the industry subject matter expert must demonstrate skills and knowledge from the minimum years of current work experience after competency has been obtained as specified below, including time spent in roles related to the unit bein</w:t>
      </w:r>
      <w:r w:rsidRPr="009C743A">
        <w:t>g assessed:</w:t>
      </w:r>
    </w:p>
    <w:tbl>
      <w:tblPr>
        <w:tblW w:w="9568" w:type="dxa"/>
        <w:tblLayout w:type="fixed"/>
        <w:tblCellMar>
          <w:left w:w="62" w:type="dxa"/>
          <w:right w:w="62" w:type="dxa"/>
        </w:tblCellMar>
        <w:tblLook w:val="0000"/>
      </w:tblPr>
      <w:tblGrid>
        <w:gridCol w:w="4505"/>
        <w:gridCol w:w="1687"/>
        <w:gridCol w:w="3376"/>
      </w:tblGrid>
      <w:tr w:rsidTr="009C743A">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43A" w:rsidP="009C743A">
            <w:pPr>
              <w:pStyle w:val="BodyText"/>
            </w:pPr>
            <w:r w:rsidRPr="009C743A">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43A" w:rsidP="009C743A">
            <w:pPr>
              <w:pStyle w:val="BodyText"/>
            </w:pPr>
            <w:r w:rsidRPr="009C743A">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rPr>
                <w:rStyle w:val="SpecialBold"/>
              </w:rPr>
              <w:t>Required assessor or industry subject matter expert experience</w:t>
            </w:r>
          </w:p>
        </w:tc>
      </w:tr>
      <w:tr w:rsidTr="009C743A">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1 year</w:t>
            </w:r>
          </w:p>
        </w:tc>
      </w:tr>
      <w:tr w:rsidTr="009C743A">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2 years</w:t>
            </w:r>
          </w:p>
        </w:tc>
      </w:tr>
      <w:tr w:rsidTr="009C743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3 years</w:t>
            </w:r>
          </w:p>
        </w:tc>
      </w:tr>
      <w:tr w:rsidTr="009C743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43A">
            <w:pPr>
              <w:pStyle w:val="BodyText"/>
              <w:rPr>
                <w:lang w:val="en-NZ"/>
              </w:rPr>
            </w:pPr>
            <w:r w:rsidRPr="009C743A">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43A" w:rsidP="009C743A">
            <w:pPr>
              <w:pStyle w:val="BodyText"/>
            </w:pPr>
            <w:r w:rsidRPr="009C743A">
              <w:t>Where this unit is being assessed outside of the resources and infrastructure sectors assessor and/or industry subject matter expert experience should be in-line with industry standards for the sector in which it is being assessed and where no industry sta</w:t>
            </w:r>
            <w:r w:rsidRPr="009C743A">
              <w:t>ndard is specified should comply with any relevant regulation.</w:t>
            </w:r>
          </w:p>
        </w:tc>
      </w:tr>
    </w:tbl>
    <w:p w:rsidR="00000000" w:rsidRPr="009C743A" w:rsidP="00AE4972">
      <w:pPr>
        <w:pStyle w:val="BodyText"/>
      </w:pPr>
      <w:r w:rsidRPr="009C743A">
        <w:t>*Guidance on simulated environments has been stipulated in the Companion Volume Implementation Guide located on VETNet.</w:t>
      </w:r>
    </w:p>
    <w:p w:rsidR="00000000" w:rsidRPr="009C743A" w:rsidP="00AE4972">
      <w:pPr>
        <w:pStyle w:val="BodyText"/>
      </w:pPr>
      <w:r w:rsidRPr="009C743A">
        <w:t xml:space="preserve">**Assessors can demonstrate current work experience through employment </w:t>
      </w:r>
      <w:r w:rsidRPr="009C743A">
        <w:t>within industry in a role relevant to the outcomes of the unit; or, for external assessors this can be demonstrated through exposure to industry by conducting a minimum number of site assessments as determined by the relevant industry sector, across variou</w:t>
      </w:r>
      <w:r w:rsidRPr="009C743A">
        <w:t>s locations.</w:t>
      </w:r>
    </w:p>
    <w:p w:rsidR="00000000" w:rsidRPr="009C743A" w:rsidP="00AE4972">
      <w:pPr>
        <w:pStyle w:val="BodyText"/>
      </w:pPr>
      <w:r w:rsidRPr="009C743A">
        <w:t>*** While a unit of competency does not have an AQF level, where a unit is being delivered outside of a qualification the first numeric character in the unit code should be considered as the AQF indicator level for assessment purposes.</w:t>
      </w:r>
    </w:p>
    <w:p w:rsidR="00000000" w:rsidRPr="009C743A" w:rsidP="009C743A">
      <w:pPr>
        <w:pStyle w:val="Heading1"/>
      </w:pPr>
      <w:bookmarkStart w:id="5" w:name="O_1108455"/>
      <w:bookmarkEnd w:id="5"/>
      <w:r w:rsidRPr="009C743A">
        <w:t>Links</w:t>
      </w:r>
    </w:p>
    <w:p w:rsidR="00000000" w:rsidRPr="009C743A" w:rsidP="00AE4972">
      <w:pPr>
        <w:pStyle w:val="BodyText"/>
      </w:pPr>
      <w:r w:rsidRPr="009C743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536C8">
        <w:rPr>
          <w:rStyle w:val="Hyperlink"/>
        </w:rPr>
        <w:t>https://vetnet.gov.au/Pages/TrainingDocs.aspx?q=88a61002-9a21-4386-aaf8-69c76e675272</w:t>
      </w:r>
      <w:r>
        <w:fldChar w:fldCharType="end"/>
      </w:r>
    </w:p>
    <w:p w:rsidR="00000000" w:rsidRPr="009C743A" w:rsidP="009C743A"/>
    <w:sectPr w:rsidSect="009C74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43A" w:rsidRPr="00AE4972" w:rsidP="00AE4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72" w:rsidP="009C7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972" w:rsidP="009C74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4972" w:rsidP="009C7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43A" w:rsidRPr="00AE4972" w:rsidP="00AE49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72" w:rsidRPr="002D2AF8" w:rsidP="009C743A">
    <w:pPr>
      <w:pStyle w:val="Header"/>
      <w:framePr w:wrap="around"/>
    </w:pPr>
    <w:r>
      <w:fldChar w:fldCharType="begin"/>
    </w:r>
    <w:r>
      <w:instrText xml:space="preserve"> TITLE   \* MERGEFORMAT </w:instrText>
    </w:r>
    <w:r>
      <w:fldChar w:fldCharType="separate"/>
    </w:r>
    <w:r>
      <w:t>Assessment Requirements for RIIUND401E Apply and monitor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E4972" w:rsidP="009C7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8AA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749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23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43A"/>
    <w:pPr>
      <w:spacing w:before="360" w:after="60"/>
      <w:outlineLvl w:val="0"/>
    </w:pPr>
    <w:rPr>
      <w:sz w:val="32"/>
    </w:rPr>
  </w:style>
  <w:style w:type="paragraph" w:styleId="Heading2">
    <w:name w:val="heading 2"/>
    <w:basedOn w:val="HeadingBase"/>
    <w:next w:val="BodyText"/>
    <w:link w:val="Heading2Char"/>
    <w:qFormat/>
    <w:rsid w:val="009C743A"/>
    <w:pPr>
      <w:keepLines/>
      <w:spacing w:before="240" w:after="120"/>
      <w:outlineLvl w:val="1"/>
    </w:pPr>
    <w:rPr>
      <w:sz w:val="28"/>
      <w:szCs w:val="40"/>
    </w:rPr>
  </w:style>
  <w:style w:type="paragraph" w:styleId="Heading3">
    <w:name w:val="heading 3"/>
    <w:basedOn w:val="HeadingBase"/>
    <w:next w:val="BodyText"/>
    <w:link w:val="Heading3Char"/>
    <w:qFormat/>
    <w:rsid w:val="009C743A"/>
    <w:pPr>
      <w:spacing w:before="180" w:after="120"/>
      <w:outlineLvl w:val="2"/>
    </w:pPr>
    <w:rPr>
      <w:spacing w:val="-10"/>
      <w:kern w:val="32"/>
    </w:rPr>
  </w:style>
  <w:style w:type="paragraph" w:styleId="Heading4">
    <w:name w:val="heading 4"/>
    <w:basedOn w:val="HeadingBase"/>
    <w:next w:val="BodyText"/>
    <w:link w:val="Heading4Char"/>
    <w:qFormat/>
    <w:rsid w:val="009C743A"/>
    <w:pPr>
      <w:spacing w:before="160" w:after="120"/>
      <w:outlineLvl w:val="3"/>
    </w:pPr>
    <w:rPr>
      <w:sz w:val="22"/>
    </w:rPr>
  </w:style>
  <w:style w:type="paragraph" w:styleId="Heading5">
    <w:name w:val="heading 5"/>
    <w:basedOn w:val="HeadingBase"/>
    <w:next w:val="Normal"/>
    <w:link w:val="Heading5Char"/>
    <w:qFormat/>
    <w:rsid w:val="009C743A"/>
    <w:pPr>
      <w:spacing w:before="80"/>
      <w:outlineLvl w:val="4"/>
    </w:pPr>
    <w:rPr>
      <w:color w:val="918585"/>
      <w:sz w:val="20"/>
    </w:rPr>
  </w:style>
  <w:style w:type="paragraph" w:styleId="Heading6">
    <w:name w:val="heading 6"/>
    <w:basedOn w:val="HeadingBase"/>
    <w:next w:val="Normal"/>
    <w:link w:val="Heading6Char"/>
    <w:qFormat/>
    <w:rsid w:val="009C743A"/>
    <w:pPr>
      <w:spacing w:before="60"/>
      <w:outlineLvl w:val="5"/>
    </w:pPr>
    <w:rPr>
      <w:color w:val="918585"/>
      <w:sz w:val="20"/>
    </w:rPr>
  </w:style>
  <w:style w:type="paragraph" w:styleId="Heading7">
    <w:name w:val="heading 7"/>
    <w:basedOn w:val="Normal"/>
    <w:next w:val="Normal"/>
    <w:link w:val="Heading7Char"/>
    <w:qFormat/>
    <w:rsid w:val="009C743A"/>
    <w:pPr>
      <w:ind w:left="720"/>
      <w:outlineLvl w:val="6"/>
    </w:pPr>
    <w:rPr>
      <w:i/>
    </w:rPr>
  </w:style>
  <w:style w:type="paragraph" w:styleId="Heading8">
    <w:name w:val="heading 8"/>
    <w:basedOn w:val="Normal"/>
    <w:next w:val="Normal"/>
    <w:link w:val="Heading8Char"/>
    <w:qFormat/>
    <w:rsid w:val="009C743A"/>
    <w:pPr>
      <w:ind w:left="720"/>
      <w:outlineLvl w:val="7"/>
    </w:pPr>
    <w:rPr>
      <w:i/>
    </w:rPr>
  </w:style>
  <w:style w:type="paragraph" w:styleId="Heading9">
    <w:name w:val="heading 9"/>
    <w:basedOn w:val="Normal"/>
    <w:next w:val="Normal"/>
    <w:link w:val="Heading9Char"/>
    <w:qFormat/>
    <w:rsid w:val="009C743A"/>
    <w:pPr>
      <w:ind w:left="720"/>
      <w:outlineLvl w:val="8"/>
    </w:pPr>
    <w:rPr>
      <w:i/>
    </w:rPr>
  </w:style>
  <w:style w:type="character" w:default="1" w:styleId="DefaultParagraphFont">
    <w:name w:val="Default Paragraph Font"/>
    <w:uiPriority w:val="1"/>
    <w:unhideWhenUsed/>
    <w:rsid w:val="009C7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43A"/>
  </w:style>
  <w:style w:type="character" w:customStyle="1" w:styleId="Heading1Char">
    <w:name w:val="Heading 1 Char"/>
    <w:basedOn w:val="DefaultParagraphFont"/>
    <w:link w:val="Heading1"/>
    <w:rsid w:val="009C743A"/>
    <w:rPr>
      <w:rFonts w:ascii="Times New Roman" w:eastAsia="Times New Roman" w:hAnsi="Times New Roman" w:cs="Times New Roman"/>
      <w:b/>
      <w:sz w:val="32"/>
      <w:szCs w:val="20"/>
      <w:lang w:eastAsia="en-US"/>
    </w:rPr>
  </w:style>
  <w:style w:type="paragraph" w:styleId="BodyText">
    <w:name w:val="Body Text"/>
    <w:basedOn w:val="Normal"/>
    <w:link w:val="BodyTextChar"/>
    <w:rsid w:val="009C74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43A"/>
    <w:rPr>
      <w:rFonts w:ascii="Times New Roman" w:eastAsia="Times New Roman" w:hAnsi="Times New Roman" w:cs="Times New Roman"/>
      <w:sz w:val="24"/>
      <w:lang w:eastAsia="en-US"/>
    </w:rPr>
  </w:style>
  <w:style w:type="paragraph" w:styleId="List">
    <w:name w:val="List"/>
    <w:basedOn w:val="BodyText"/>
    <w:next w:val="BodyText"/>
    <w:rsid w:val="009C743A"/>
    <w:pPr>
      <w:tabs>
        <w:tab w:val="left" w:pos="340"/>
      </w:tabs>
      <w:spacing w:before="60" w:after="60"/>
      <w:ind w:left="340" w:hanging="340"/>
    </w:pPr>
  </w:style>
  <w:style w:type="paragraph" w:styleId="ListBullet">
    <w:name w:val="List Bullet"/>
    <w:basedOn w:val="List"/>
    <w:rsid w:val="009C743A"/>
    <w:pPr>
      <w:numPr>
        <w:numId w:val="12"/>
      </w:numPr>
      <w:tabs>
        <w:tab w:val="clear" w:pos="340"/>
      </w:tabs>
      <w:spacing w:before="40" w:after="40"/>
    </w:pPr>
  </w:style>
  <w:style w:type="character" w:customStyle="1" w:styleId="SpecialBold">
    <w:name w:val="Special Bold"/>
    <w:basedOn w:val="DefaultParagraphFont"/>
    <w:rsid w:val="009C743A"/>
    <w:rPr>
      <w:b/>
      <w:spacing w:val="0"/>
    </w:rPr>
  </w:style>
  <w:style w:type="paragraph" w:styleId="ListBullet2">
    <w:name w:val="List Bullet 2"/>
    <w:basedOn w:val="List2"/>
    <w:rsid w:val="009C743A"/>
    <w:pPr>
      <w:numPr>
        <w:numId w:val="13"/>
      </w:numPr>
      <w:tabs>
        <w:tab w:val="clear" w:pos="680"/>
      </w:tabs>
    </w:pPr>
  </w:style>
  <w:style w:type="paragraph" w:customStyle="1" w:styleId="SuperHeading">
    <w:name w:val="SuperHeading"/>
    <w:basedOn w:val="Normal"/>
    <w:rsid w:val="009C743A"/>
    <w:pPr>
      <w:spacing w:before="240" w:after="120"/>
      <w:outlineLvl w:val="0"/>
    </w:pPr>
    <w:rPr>
      <w:rFonts w:ascii="Times New Roman" w:hAnsi="Times New Roman"/>
      <w:b/>
      <w:sz w:val="32"/>
    </w:rPr>
  </w:style>
  <w:style w:type="paragraph" w:customStyle="1" w:styleId="AllowPageBreak">
    <w:name w:val="AllowPageBreak"/>
    <w:rsid w:val="009C74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743A"/>
    <w:rPr>
      <w:b/>
    </w:rPr>
  </w:style>
  <w:style w:type="character" w:customStyle="1" w:styleId="Heading2Char">
    <w:name w:val="Heading 2 Char"/>
    <w:basedOn w:val="DefaultParagraphFont"/>
    <w:link w:val="Heading2"/>
    <w:rsid w:val="009C7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43A"/>
    <w:rPr>
      <w:rFonts w:ascii="Courier New" w:eastAsia="Times New Roman" w:hAnsi="Courier New" w:cs="Times New Roman"/>
      <w:i/>
      <w:szCs w:val="20"/>
      <w:lang w:eastAsia="en-US"/>
    </w:rPr>
  </w:style>
  <w:style w:type="paragraph" w:customStyle="1" w:styleId="HeadingBase">
    <w:name w:val="Heading Base"/>
    <w:rsid w:val="009C7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43A"/>
    <w:pPr>
      <w:tabs>
        <w:tab w:val="right" w:leader="dot" w:pos="9072"/>
      </w:tabs>
      <w:ind w:left="567"/>
    </w:pPr>
    <w:rPr>
      <w:szCs w:val="22"/>
    </w:rPr>
  </w:style>
  <w:style w:type="paragraph" w:customStyle="1" w:styleId="TOCBase">
    <w:name w:val="TOC Base"/>
    <w:rsid w:val="009C7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43A"/>
    <w:pPr>
      <w:tabs>
        <w:tab w:val="right" w:leader="dot" w:pos="9072"/>
      </w:tabs>
      <w:spacing w:before="40" w:after="40"/>
      <w:ind w:left="284"/>
    </w:pPr>
    <w:rPr>
      <w:rFonts w:ascii="Times New Roman" w:hAnsi="Times New Roman"/>
    </w:rPr>
  </w:style>
  <w:style w:type="paragraph" w:styleId="TOC1">
    <w:name w:val="toc 1"/>
    <w:basedOn w:val="TOCBase"/>
    <w:next w:val="Normal"/>
    <w:rsid w:val="009C7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43A"/>
    <w:rPr>
      <w:rFonts w:ascii="Times New Roman" w:eastAsia="Times New Roman" w:hAnsi="Times New Roman" w:cs="Times New Roman"/>
      <w:sz w:val="16"/>
      <w:lang w:eastAsia="en-US"/>
    </w:rPr>
  </w:style>
  <w:style w:type="paragraph" w:styleId="Title">
    <w:name w:val="Title"/>
    <w:basedOn w:val="HeadingBase"/>
    <w:link w:val="TitleChar"/>
    <w:qFormat/>
    <w:rsid w:val="009C743A"/>
    <w:pPr>
      <w:spacing w:before="5040"/>
      <w:jc w:val="center"/>
    </w:pPr>
    <w:rPr>
      <w:sz w:val="48"/>
      <w:szCs w:val="72"/>
      <w:lang w:val="en-US"/>
    </w:rPr>
  </w:style>
  <w:style w:type="character" w:customStyle="1" w:styleId="TitleChar">
    <w:name w:val="Title Char"/>
    <w:basedOn w:val="DefaultParagraphFont"/>
    <w:link w:val="Title"/>
    <w:rsid w:val="009C7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43A"/>
    <w:pPr>
      <w:tabs>
        <w:tab w:val="left" w:pos="3600"/>
        <w:tab w:val="left" w:pos="3958"/>
      </w:tabs>
    </w:pPr>
  </w:style>
  <w:style w:type="paragraph" w:customStyle="1" w:styleId="Note">
    <w:name w:val="Note"/>
    <w:basedOn w:val="BodyText"/>
    <w:rsid w:val="009C7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43A"/>
    <w:pPr>
      <w:framePr w:wrap="auto" w:hAnchor="text" w:y="6049"/>
    </w:pPr>
    <w:rPr>
      <w:color w:val="000000"/>
      <w:sz w:val="40"/>
    </w:rPr>
  </w:style>
  <w:style w:type="paragraph" w:customStyle="1" w:styleId="TOCTitle">
    <w:name w:val="TOCTitle"/>
    <w:basedOn w:val="Heading1"/>
    <w:rsid w:val="009C743A"/>
    <w:pPr>
      <w:spacing w:after="240"/>
      <w:jc w:val="center"/>
      <w:outlineLvl w:val="9"/>
    </w:pPr>
    <w:rPr>
      <w:caps/>
    </w:rPr>
  </w:style>
  <w:style w:type="paragraph" w:customStyle="1" w:styleId="Version">
    <w:name w:val="Version"/>
    <w:rsid w:val="009C7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43A"/>
    <w:pPr>
      <w:keepNext w:val="0"/>
      <w:tabs>
        <w:tab w:val="right" w:pos="4176"/>
      </w:tabs>
      <w:ind w:left="198" w:hanging="198"/>
    </w:pPr>
    <w:rPr>
      <w:rFonts w:ascii="Garamond" w:hAnsi="Garamond"/>
    </w:rPr>
  </w:style>
  <w:style w:type="paragraph" w:styleId="IndexHeading">
    <w:name w:val="index heading"/>
    <w:basedOn w:val="Normal"/>
    <w:next w:val="Index1"/>
    <w:semiHidden/>
    <w:rsid w:val="009C743A"/>
    <w:pPr>
      <w:spacing w:before="120" w:after="120"/>
    </w:pPr>
    <w:rPr>
      <w:rFonts w:ascii="Arial" w:hAnsi="Arial"/>
      <w:b/>
      <w:color w:val="918585"/>
      <w:sz w:val="24"/>
    </w:rPr>
  </w:style>
  <w:style w:type="paragraph" w:styleId="Header">
    <w:name w:val="header"/>
    <w:basedOn w:val="Normal"/>
    <w:link w:val="HeaderChar"/>
    <w:rsid w:val="009C7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43A"/>
    <w:rPr>
      <w:rFonts w:ascii="Times New Roman" w:eastAsia="Times New Roman" w:hAnsi="Times New Roman" w:cs="Times New Roman"/>
      <w:sz w:val="16"/>
      <w:szCs w:val="20"/>
      <w:lang w:val="en-GB" w:eastAsia="en-US"/>
    </w:rPr>
  </w:style>
  <w:style w:type="paragraph" w:customStyle="1" w:styleId="Chapter">
    <w:name w:val="Chapter"/>
    <w:basedOn w:val="Normal"/>
    <w:rsid w:val="009C743A"/>
    <w:pPr>
      <w:spacing w:before="240"/>
    </w:pPr>
    <w:rPr>
      <w:rFonts w:ascii="Times New Roman" w:hAnsi="Times New Roman"/>
      <w:smallCaps/>
      <w:spacing w:val="80"/>
      <w:sz w:val="28"/>
    </w:rPr>
  </w:style>
  <w:style w:type="paragraph" w:customStyle="1" w:styleId="InChapter">
    <w:name w:val="InChapter"/>
    <w:basedOn w:val="Heading3"/>
    <w:rsid w:val="009C743A"/>
    <w:pPr>
      <w:spacing w:after="240"/>
      <w:outlineLvl w:val="9"/>
    </w:pPr>
    <w:rPr>
      <w:noProof/>
    </w:rPr>
  </w:style>
  <w:style w:type="paragraph" w:styleId="Index2">
    <w:name w:val="index 2"/>
    <w:basedOn w:val="Normal"/>
    <w:next w:val="Normal"/>
    <w:semiHidden/>
    <w:rsid w:val="009C743A"/>
    <w:pPr>
      <w:tabs>
        <w:tab w:val="right" w:pos="4176"/>
      </w:tabs>
      <w:ind w:left="568" w:hanging="284"/>
    </w:pPr>
    <w:rPr>
      <w:rFonts w:ascii="Garamond" w:hAnsi="Garamond"/>
    </w:rPr>
  </w:style>
  <w:style w:type="paragraph" w:customStyle="1" w:styleId="Byline">
    <w:name w:val="Byline"/>
    <w:rsid w:val="009C7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43A"/>
    <w:pPr>
      <w:tabs>
        <w:tab w:val="clear" w:pos="3600"/>
        <w:tab w:val="clear" w:pos="3958"/>
      </w:tabs>
      <w:jc w:val="right"/>
    </w:pPr>
  </w:style>
  <w:style w:type="character" w:styleId="Emphasis">
    <w:name w:val="Emphasis"/>
    <w:basedOn w:val="DefaultParagraphFont"/>
    <w:qFormat/>
    <w:rsid w:val="009C743A"/>
    <w:rPr>
      <w:i/>
    </w:rPr>
  </w:style>
  <w:style w:type="paragraph" w:styleId="Caption">
    <w:name w:val="caption"/>
    <w:basedOn w:val="BodyText"/>
    <w:next w:val="Normal"/>
    <w:qFormat/>
    <w:rsid w:val="009C743A"/>
    <w:pPr>
      <w:framePr w:w="2268" w:hSpace="181" w:vSpace="181" w:wrap="around" w:vAnchor="text" w:hAnchor="page" w:x="1135" w:y="285" w:anchorLock="1"/>
    </w:pPr>
    <w:rPr>
      <w:i/>
    </w:rPr>
  </w:style>
  <w:style w:type="paragraph" w:customStyle="1" w:styleId="MiniTOCTitle">
    <w:name w:val="MiniTOCTitle"/>
    <w:basedOn w:val="Heading4"/>
    <w:rsid w:val="009C743A"/>
    <w:pPr>
      <w:spacing w:before="240"/>
      <w:outlineLvl w:val="9"/>
    </w:pPr>
    <w:rPr>
      <w:noProof/>
      <w:sz w:val="24"/>
    </w:rPr>
  </w:style>
  <w:style w:type="paragraph" w:customStyle="1" w:styleId="MiniTOCItem">
    <w:name w:val="MiniTOCItem"/>
    <w:basedOn w:val="ListBullet"/>
    <w:rsid w:val="009C743A"/>
    <w:pPr>
      <w:numPr>
        <w:numId w:val="0"/>
      </w:numPr>
      <w:tabs>
        <w:tab w:val="right" w:leader="dot" w:pos="6521"/>
      </w:tabs>
      <w:spacing w:before="0" w:after="0"/>
    </w:pPr>
  </w:style>
  <w:style w:type="paragraph" w:customStyle="1" w:styleId="TOFTitle">
    <w:name w:val="TOFTitle"/>
    <w:basedOn w:val="TOCTitle"/>
    <w:rsid w:val="009C743A"/>
  </w:style>
  <w:style w:type="paragraph" w:styleId="TableofFigures">
    <w:name w:val="table of figures"/>
    <w:basedOn w:val="Normal"/>
    <w:next w:val="Normal"/>
    <w:semiHidden/>
    <w:rsid w:val="009C743A"/>
    <w:pPr>
      <w:tabs>
        <w:tab w:val="right" w:leader="dot" w:pos="9072"/>
      </w:tabs>
      <w:ind w:left="970" w:hanging="403"/>
    </w:pPr>
    <w:rPr>
      <w:rFonts w:ascii="Times New Roman" w:hAnsi="Times New Roman"/>
      <w:b/>
    </w:rPr>
  </w:style>
  <w:style w:type="paragraph" w:styleId="ListNumber">
    <w:name w:val="List Number"/>
    <w:basedOn w:val="List"/>
    <w:rsid w:val="009C743A"/>
    <w:pPr>
      <w:numPr>
        <w:numId w:val="15"/>
      </w:numPr>
      <w:tabs>
        <w:tab w:val="clear" w:pos="340"/>
      </w:tabs>
    </w:pPr>
  </w:style>
  <w:style w:type="character" w:customStyle="1" w:styleId="WingdingSymbols">
    <w:name w:val="Wingding Symbols"/>
    <w:rsid w:val="009C743A"/>
    <w:rPr>
      <w:rFonts w:ascii="Wingdings" w:hAnsi="Wingdings"/>
    </w:rPr>
  </w:style>
  <w:style w:type="paragraph" w:customStyle="1" w:styleId="TableHeading">
    <w:name w:val="Table Heading"/>
    <w:basedOn w:val="HeadingBase"/>
    <w:rsid w:val="009C743A"/>
    <w:pPr>
      <w:keepLines/>
      <w:pBdr>
        <w:bottom w:val="single" w:sz="6" w:space="1" w:color="918585"/>
      </w:pBdr>
      <w:spacing w:before="240"/>
    </w:pPr>
  </w:style>
  <w:style w:type="character" w:customStyle="1" w:styleId="HotSpot">
    <w:name w:val="HotSpot"/>
    <w:rsid w:val="009C743A"/>
    <w:rPr>
      <w:color w:val="0033CC"/>
      <w:u w:val="none"/>
    </w:rPr>
  </w:style>
  <w:style w:type="paragraph" w:customStyle="1" w:styleId="BodyTextRight">
    <w:name w:val="Body Text Right"/>
    <w:basedOn w:val="BodyText"/>
    <w:rsid w:val="009C743A"/>
    <w:pPr>
      <w:spacing w:before="0" w:after="0"/>
      <w:jc w:val="right"/>
    </w:pPr>
  </w:style>
  <w:style w:type="paragraph" w:styleId="Index3">
    <w:name w:val="index 3"/>
    <w:basedOn w:val="ListNumber2"/>
    <w:next w:val="Normal"/>
    <w:semiHidden/>
    <w:rsid w:val="009C743A"/>
    <w:pPr>
      <w:numPr>
        <w:numId w:val="0"/>
      </w:numPr>
      <w:tabs>
        <w:tab w:val="right" w:leader="dot" w:pos="4176"/>
      </w:tabs>
    </w:pPr>
  </w:style>
  <w:style w:type="paragraph" w:styleId="ListNumber2">
    <w:name w:val="List Number 2"/>
    <w:basedOn w:val="List2"/>
    <w:rsid w:val="009C743A"/>
    <w:pPr>
      <w:numPr>
        <w:numId w:val="10"/>
      </w:numPr>
      <w:tabs>
        <w:tab w:val="clear" w:pos="1060"/>
      </w:tabs>
    </w:pPr>
  </w:style>
  <w:style w:type="paragraph" w:customStyle="1" w:styleId="MarginNote">
    <w:name w:val="Margin Note"/>
    <w:basedOn w:val="BodyText"/>
    <w:rsid w:val="009C7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43A"/>
    <w:rPr>
      <w:sz w:val="32"/>
    </w:rPr>
  </w:style>
  <w:style w:type="paragraph" w:customStyle="1" w:styleId="HeadingProcedure">
    <w:name w:val="Heading Procedure"/>
    <w:basedOn w:val="HeadingBase"/>
    <w:next w:val="Normal"/>
    <w:rsid w:val="009C743A"/>
    <w:pPr>
      <w:tabs>
        <w:tab w:val="left" w:pos="0"/>
      </w:tabs>
      <w:spacing w:before="120" w:after="60"/>
    </w:pPr>
    <w:rPr>
      <w:i/>
      <w:color w:val="918585"/>
      <w:sz w:val="22"/>
    </w:rPr>
  </w:style>
  <w:style w:type="paragraph" w:customStyle="1" w:styleId="TableBodyText">
    <w:name w:val="Table Body Text"/>
    <w:basedOn w:val="BodyText"/>
    <w:rsid w:val="009C743A"/>
    <w:pPr>
      <w:spacing w:before="60" w:after="60"/>
    </w:pPr>
  </w:style>
  <w:style w:type="paragraph" w:styleId="ListContinue">
    <w:name w:val="List Continue"/>
    <w:basedOn w:val="List"/>
    <w:rsid w:val="009C743A"/>
    <w:pPr>
      <w:ind w:firstLine="0"/>
    </w:pPr>
  </w:style>
  <w:style w:type="paragraph" w:customStyle="1" w:styleId="ListNote">
    <w:name w:val="List Note"/>
    <w:basedOn w:val="List"/>
    <w:rsid w:val="009C743A"/>
    <w:pPr>
      <w:pBdr>
        <w:top w:val="single" w:sz="6" w:space="2" w:color="918585"/>
        <w:bottom w:val="single" w:sz="6" w:space="2" w:color="918585"/>
      </w:pBdr>
      <w:tabs>
        <w:tab w:val="left" w:pos="1021"/>
      </w:tabs>
      <w:ind w:firstLine="0"/>
    </w:pPr>
  </w:style>
  <w:style w:type="paragraph" w:customStyle="1" w:styleId="Warning">
    <w:name w:val="Warning"/>
    <w:basedOn w:val="BodyText"/>
    <w:rsid w:val="009C743A"/>
    <w:pPr>
      <w:shd w:val="clear" w:color="auto" w:fill="D9D9D9"/>
      <w:tabs>
        <w:tab w:val="left" w:pos="992"/>
      </w:tabs>
      <w:ind w:left="119" w:right="119"/>
    </w:pPr>
    <w:rPr>
      <w:sz w:val="20"/>
    </w:rPr>
  </w:style>
  <w:style w:type="paragraph" w:customStyle="1" w:styleId="MarginIcons">
    <w:name w:val="Margin Icons"/>
    <w:basedOn w:val="BodyText"/>
    <w:rsid w:val="009C7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43A"/>
    <w:rPr>
      <w:rFonts w:ascii="Courier New" w:hAnsi="Courier New"/>
    </w:rPr>
  </w:style>
  <w:style w:type="paragraph" w:customStyle="1" w:styleId="NoteBullet">
    <w:name w:val="Note Bullet"/>
    <w:basedOn w:val="Note"/>
    <w:rsid w:val="009C743A"/>
    <w:pPr>
      <w:tabs>
        <w:tab w:val="clear" w:pos="680"/>
      </w:tabs>
      <w:spacing w:before="60" w:after="60"/>
    </w:pPr>
  </w:style>
  <w:style w:type="paragraph" w:customStyle="1" w:styleId="SubHeading2">
    <w:name w:val="SubHeading2"/>
    <w:basedOn w:val="HeadingBase"/>
    <w:rsid w:val="009C743A"/>
    <w:pPr>
      <w:spacing w:before="240" w:after="60"/>
    </w:pPr>
    <w:rPr>
      <w:sz w:val="20"/>
    </w:rPr>
  </w:style>
  <w:style w:type="paragraph" w:customStyle="1" w:styleId="SubHeading1">
    <w:name w:val="SubHeading1"/>
    <w:basedOn w:val="HeadingBase"/>
    <w:rsid w:val="009C743A"/>
    <w:pPr>
      <w:spacing w:before="240" w:after="60"/>
    </w:pPr>
    <w:rPr>
      <w:color w:val="918585"/>
      <w:sz w:val="22"/>
    </w:rPr>
  </w:style>
  <w:style w:type="paragraph" w:customStyle="1" w:styleId="SideHeading">
    <w:name w:val="Side Heading"/>
    <w:basedOn w:val="HeadingBase"/>
    <w:rsid w:val="009C7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43A"/>
    <w:pPr>
      <w:tabs>
        <w:tab w:val="num" w:pos="360"/>
      </w:tabs>
    </w:pPr>
  </w:style>
  <w:style w:type="paragraph" w:styleId="PlainText">
    <w:name w:val="Plain Text"/>
    <w:basedOn w:val="Normal"/>
    <w:link w:val="PlainTextChar"/>
    <w:rsid w:val="009C743A"/>
    <w:rPr>
      <w:sz w:val="20"/>
    </w:rPr>
  </w:style>
  <w:style w:type="character" w:customStyle="1" w:styleId="PlainTextChar">
    <w:name w:val="Plain Text Char"/>
    <w:basedOn w:val="DefaultParagraphFont"/>
    <w:link w:val="PlainText"/>
    <w:rsid w:val="009C743A"/>
    <w:rPr>
      <w:rFonts w:ascii="Courier New" w:eastAsia="Times New Roman" w:hAnsi="Courier New" w:cs="Times New Roman"/>
      <w:sz w:val="20"/>
      <w:szCs w:val="20"/>
      <w:lang w:eastAsia="en-US"/>
    </w:rPr>
  </w:style>
  <w:style w:type="character" w:customStyle="1" w:styleId="MenuOption">
    <w:name w:val="Menu Option"/>
    <w:basedOn w:val="DefaultParagraphFont"/>
    <w:rsid w:val="009C743A"/>
    <w:rPr>
      <w:b/>
      <w:smallCaps/>
    </w:rPr>
  </w:style>
  <w:style w:type="paragraph" w:customStyle="1" w:styleId="TableListNumber">
    <w:name w:val="Table List Number"/>
    <w:basedOn w:val="ListNumber"/>
    <w:rsid w:val="009C743A"/>
    <w:pPr>
      <w:numPr>
        <w:numId w:val="0"/>
      </w:numPr>
    </w:pPr>
  </w:style>
  <w:style w:type="paragraph" w:styleId="TOC4">
    <w:name w:val="toc 4"/>
    <w:basedOn w:val="TOCBase"/>
    <w:next w:val="Normal"/>
    <w:semiHidden/>
    <w:rsid w:val="009C743A"/>
    <w:pPr>
      <w:tabs>
        <w:tab w:val="right" w:leader="dot" w:pos="9071"/>
      </w:tabs>
      <w:ind w:left="1701"/>
    </w:pPr>
  </w:style>
  <w:style w:type="paragraph" w:customStyle="1" w:styleId="ListAlpha">
    <w:name w:val="List Alpha"/>
    <w:basedOn w:val="List"/>
    <w:rsid w:val="009C743A"/>
    <w:pPr>
      <w:numPr>
        <w:numId w:val="9"/>
      </w:numPr>
    </w:pPr>
  </w:style>
  <w:style w:type="paragraph" w:customStyle="1" w:styleId="ListAlpha2">
    <w:name w:val="List Alpha 2"/>
    <w:basedOn w:val="List2"/>
    <w:rsid w:val="009C743A"/>
    <w:pPr>
      <w:numPr>
        <w:numId w:val="8"/>
      </w:numPr>
    </w:pPr>
  </w:style>
  <w:style w:type="paragraph" w:styleId="List2">
    <w:name w:val="List 2"/>
    <w:basedOn w:val="BodyText"/>
    <w:rsid w:val="009C743A"/>
    <w:pPr>
      <w:tabs>
        <w:tab w:val="left" w:pos="680"/>
      </w:tabs>
      <w:spacing w:before="60" w:after="60"/>
      <w:ind w:left="680" w:hanging="340"/>
    </w:pPr>
  </w:style>
  <w:style w:type="paragraph" w:styleId="List3">
    <w:name w:val="List 3"/>
    <w:basedOn w:val="BodyText"/>
    <w:rsid w:val="009C743A"/>
    <w:pPr>
      <w:tabs>
        <w:tab w:val="left" w:pos="1021"/>
      </w:tabs>
      <w:spacing w:before="60" w:after="60"/>
      <w:ind w:left="1020" w:hanging="340"/>
    </w:pPr>
  </w:style>
  <w:style w:type="paragraph" w:styleId="List4">
    <w:name w:val="List 4"/>
    <w:basedOn w:val="BodyText"/>
    <w:rsid w:val="009C743A"/>
    <w:pPr>
      <w:tabs>
        <w:tab w:val="left" w:pos="1361"/>
      </w:tabs>
      <w:spacing w:before="60" w:after="60"/>
      <w:ind w:left="1361" w:hanging="340"/>
    </w:pPr>
  </w:style>
  <w:style w:type="paragraph" w:styleId="List5">
    <w:name w:val="List 5"/>
    <w:basedOn w:val="BodyText"/>
    <w:rsid w:val="009C743A"/>
    <w:pPr>
      <w:tabs>
        <w:tab w:val="left" w:pos="1701"/>
      </w:tabs>
      <w:spacing w:before="60" w:after="60"/>
      <w:ind w:left="1701" w:hanging="340"/>
    </w:pPr>
  </w:style>
  <w:style w:type="paragraph" w:styleId="ListBullet3">
    <w:name w:val="List Bullet 3"/>
    <w:basedOn w:val="List3"/>
    <w:rsid w:val="009C743A"/>
    <w:pPr>
      <w:numPr>
        <w:numId w:val="14"/>
      </w:numPr>
      <w:tabs>
        <w:tab w:val="clear" w:pos="1021"/>
      </w:tabs>
      <w:ind w:left="1037" w:hanging="357"/>
    </w:pPr>
  </w:style>
  <w:style w:type="paragraph" w:styleId="ListBullet4">
    <w:name w:val="List Bullet 4"/>
    <w:basedOn w:val="List4"/>
    <w:rsid w:val="009C743A"/>
    <w:pPr>
      <w:numPr>
        <w:numId w:val="3"/>
      </w:numPr>
      <w:tabs>
        <w:tab w:val="clear" w:pos="1361"/>
      </w:tabs>
    </w:pPr>
  </w:style>
  <w:style w:type="paragraph" w:styleId="ListBullet5">
    <w:name w:val="List Bullet 5"/>
    <w:basedOn w:val="List5"/>
    <w:rsid w:val="009C743A"/>
    <w:pPr>
      <w:numPr>
        <w:numId w:val="4"/>
      </w:numPr>
    </w:pPr>
  </w:style>
  <w:style w:type="paragraph" w:styleId="ListContinue2">
    <w:name w:val="List Continue 2"/>
    <w:basedOn w:val="List2"/>
    <w:rsid w:val="009C743A"/>
    <w:pPr>
      <w:ind w:firstLine="0"/>
    </w:pPr>
  </w:style>
  <w:style w:type="paragraph" w:styleId="ListContinue3">
    <w:name w:val="List Continue 3"/>
    <w:basedOn w:val="List3"/>
    <w:rsid w:val="009C743A"/>
    <w:pPr>
      <w:ind w:left="1021" w:firstLine="0"/>
    </w:pPr>
  </w:style>
  <w:style w:type="paragraph" w:styleId="ListContinue4">
    <w:name w:val="List Continue 4"/>
    <w:basedOn w:val="List4"/>
    <w:rsid w:val="009C743A"/>
    <w:pPr>
      <w:ind w:firstLine="0"/>
    </w:pPr>
  </w:style>
  <w:style w:type="paragraph" w:styleId="ListContinue5">
    <w:name w:val="List Continue 5"/>
    <w:basedOn w:val="List5"/>
    <w:rsid w:val="009C743A"/>
    <w:pPr>
      <w:ind w:firstLine="0"/>
    </w:pPr>
  </w:style>
  <w:style w:type="paragraph" w:styleId="ListNumber3">
    <w:name w:val="List Number 3"/>
    <w:basedOn w:val="List3"/>
    <w:rsid w:val="009C743A"/>
    <w:pPr>
      <w:numPr>
        <w:numId w:val="5"/>
      </w:numPr>
    </w:pPr>
  </w:style>
  <w:style w:type="paragraph" w:styleId="ListNumber4">
    <w:name w:val="List Number 4"/>
    <w:basedOn w:val="List4"/>
    <w:rsid w:val="009C743A"/>
    <w:pPr>
      <w:numPr>
        <w:numId w:val="6"/>
      </w:numPr>
    </w:pPr>
  </w:style>
  <w:style w:type="paragraph" w:styleId="ListNumber5">
    <w:name w:val="List Number 5"/>
    <w:basedOn w:val="List5"/>
    <w:rsid w:val="009C743A"/>
    <w:pPr>
      <w:numPr>
        <w:numId w:val="7"/>
      </w:numPr>
    </w:pPr>
  </w:style>
  <w:style w:type="paragraph" w:styleId="BlockText">
    <w:name w:val="Block Text"/>
    <w:basedOn w:val="Normal"/>
    <w:rsid w:val="009C743A"/>
    <w:pPr>
      <w:spacing w:after="120"/>
      <w:ind w:left="1440" w:right="1440"/>
    </w:pPr>
  </w:style>
  <w:style w:type="character" w:customStyle="1" w:styleId="Subscript">
    <w:name w:val="Subscript"/>
    <w:basedOn w:val="DefaultParagraphFont"/>
    <w:rsid w:val="009C743A"/>
    <w:rPr>
      <w:sz w:val="16"/>
      <w:vertAlign w:val="subscript"/>
    </w:rPr>
  </w:style>
  <w:style w:type="character" w:customStyle="1" w:styleId="Superscript">
    <w:name w:val="Superscript"/>
    <w:basedOn w:val="DefaultParagraphFont"/>
    <w:rsid w:val="009C743A"/>
    <w:rPr>
      <w:sz w:val="16"/>
      <w:vertAlign w:val="superscript"/>
    </w:rPr>
  </w:style>
  <w:style w:type="character" w:customStyle="1" w:styleId="Symbols">
    <w:name w:val="Symbols"/>
    <w:basedOn w:val="DefaultParagraphFont"/>
    <w:rsid w:val="009C743A"/>
    <w:rPr>
      <w:rFonts w:ascii="Symbol" w:hAnsi="Symbol"/>
    </w:rPr>
  </w:style>
  <w:style w:type="character" w:customStyle="1" w:styleId="MenuOptions">
    <w:name w:val="Menu Options"/>
    <w:basedOn w:val="DefaultParagraphFont"/>
    <w:rsid w:val="009C743A"/>
    <w:rPr>
      <w:rFonts w:ascii="Arial Narrow" w:hAnsi="Arial Narrow"/>
      <w:smallCaps/>
    </w:rPr>
  </w:style>
  <w:style w:type="character" w:customStyle="1" w:styleId="Buttons">
    <w:name w:val="Buttons"/>
    <w:basedOn w:val="DefaultParagraphFont"/>
    <w:rsid w:val="009C743A"/>
    <w:rPr>
      <w:b/>
    </w:rPr>
  </w:style>
  <w:style w:type="character" w:customStyle="1" w:styleId="Underlined">
    <w:name w:val="Underlined"/>
    <w:basedOn w:val="DefaultParagraphFont"/>
    <w:rsid w:val="009C743A"/>
    <w:rPr>
      <w:u w:val="single"/>
    </w:rPr>
  </w:style>
  <w:style w:type="paragraph" w:customStyle="1" w:styleId="TableBodyTextRight">
    <w:name w:val="Table Body Text Right"/>
    <w:basedOn w:val="TableBodyText"/>
    <w:rsid w:val="009C743A"/>
    <w:pPr>
      <w:widowControl w:val="0"/>
      <w:autoSpaceDE w:val="0"/>
      <w:autoSpaceDN w:val="0"/>
      <w:adjustRightInd w:val="0"/>
      <w:jc w:val="right"/>
    </w:pPr>
    <w:rPr>
      <w:rFonts w:cs="Arial"/>
      <w:szCs w:val="18"/>
    </w:rPr>
  </w:style>
  <w:style w:type="paragraph" w:customStyle="1" w:styleId="CopyrightText">
    <w:name w:val="Copyright Text"/>
    <w:basedOn w:val="BodyText"/>
    <w:rsid w:val="009C743A"/>
    <w:rPr>
      <w:sz w:val="18"/>
    </w:rPr>
  </w:style>
  <w:style w:type="paragraph" w:customStyle="1" w:styleId="BodySmallRight">
    <w:name w:val="Body Small Right"/>
    <w:basedOn w:val="BodyTextRight"/>
    <w:rsid w:val="009C743A"/>
    <w:rPr>
      <w:sz w:val="18"/>
      <w:szCs w:val="18"/>
    </w:rPr>
  </w:style>
  <w:style w:type="paragraph" w:customStyle="1" w:styleId="MarginEdition">
    <w:name w:val="Margin Edition"/>
    <w:basedOn w:val="MarginNote"/>
    <w:rsid w:val="009C743A"/>
    <w:pPr>
      <w:spacing w:before="0" w:after="0"/>
    </w:pPr>
    <w:rPr>
      <w:rFonts w:ascii="Times New Roman" w:hAnsi="Times New Roman"/>
      <w:color w:val="999999"/>
    </w:rPr>
  </w:style>
  <w:style w:type="paragraph" w:customStyle="1" w:styleId="Spacer">
    <w:name w:val="Spacer"/>
    <w:basedOn w:val="Normal"/>
    <w:rsid w:val="009C743A"/>
    <w:rPr>
      <w:sz w:val="2"/>
      <w:szCs w:val="2"/>
    </w:rPr>
  </w:style>
  <w:style w:type="character" w:customStyle="1" w:styleId="Small">
    <w:name w:val="Small"/>
    <w:basedOn w:val="DefaultParagraphFont"/>
    <w:rsid w:val="009C743A"/>
    <w:rPr>
      <w:sz w:val="16"/>
    </w:rPr>
  </w:style>
  <w:style w:type="paragraph" w:customStyle="1" w:styleId="WideTable">
    <w:name w:val="Wide Table"/>
    <w:basedOn w:val="Normal"/>
    <w:rsid w:val="009C743A"/>
    <w:pPr>
      <w:ind w:left="-1418"/>
    </w:pPr>
    <w:rPr>
      <w:sz w:val="2"/>
      <w:szCs w:val="2"/>
    </w:rPr>
  </w:style>
  <w:style w:type="character" w:styleId="PageNumber">
    <w:name w:val="page number"/>
    <w:basedOn w:val="DefaultParagraphFont"/>
    <w:rsid w:val="009C743A"/>
  </w:style>
  <w:style w:type="paragraph" w:styleId="Quote">
    <w:name w:val="Quote"/>
    <w:basedOn w:val="Heading1"/>
    <w:link w:val="QuoteChar"/>
    <w:qFormat/>
    <w:rsid w:val="009C743A"/>
    <w:rPr>
      <w:b w:val="0"/>
      <w:sz w:val="72"/>
      <w:szCs w:val="72"/>
      <w:lang w:val="en-NZ"/>
    </w:rPr>
  </w:style>
  <w:style w:type="character" w:customStyle="1" w:styleId="QuoteChar">
    <w:name w:val="Quote Char"/>
    <w:basedOn w:val="DefaultParagraphFont"/>
    <w:link w:val="Quote"/>
    <w:rsid w:val="009C7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43A"/>
    <w:pPr>
      <w:pageBreakBefore/>
    </w:pPr>
  </w:style>
  <w:style w:type="paragraph" w:customStyle="1" w:styleId="Border">
    <w:name w:val="Border"/>
    <w:basedOn w:val="Normal"/>
    <w:qFormat/>
    <w:rsid w:val="009C7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43A"/>
    <w:rPr>
      <w:b/>
      <w:bCs/>
      <w:i/>
      <w:iCs/>
      <w:color w:val="auto"/>
    </w:rPr>
  </w:style>
  <w:style w:type="paragraph" w:styleId="IntenseQuote">
    <w:name w:val="Intense Quote"/>
    <w:basedOn w:val="Normal"/>
    <w:next w:val="Normal"/>
    <w:link w:val="IntenseQuoteChar"/>
    <w:uiPriority w:val="30"/>
    <w:qFormat/>
    <w:rsid w:val="009C7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43A"/>
    <w:rPr>
      <w:smallCaps/>
      <w:color w:val="auto"/>
      <w:u w:val="single"/>
    </w:rPr>
  </w:style>
  <w:style w:type="character" w:styleId="IntenseReference">
    <w:name w:val="Intense Reference"/>
    <w:basedOn w:val="DefaultParagraphFont"/>
    <w:uiPriority w:val="32"/>
    <w:qFormat/>
    <w:rsid w:val="009C743A"/>
    <w:rPr>
      <w:b/>
      <w:bCs/>
      <w:smallCaps/>
      <w:color w:val="auto"/>
      <w:spacing w:val="5"/>
      <w:u w:val="single"/>
    </w:rPr>
  </w:style>
  <w:style w:type="paragraph" w:customStyle="1" w:styleId="2ColumnHeading">
    <w:name w:val="2Column Heading"/>
    <w:basedOn w:val="BodyText"/>
    <w:qFormat/>
    <w:rsid w:val="009C743A"/>
    <w:pPr>
      <w:spacing w:after="60"/>
      <w:ind w:left="-2268"/>
    </w:pPr>
    <w:rPr>
      <w:b/>
    </w:rPr>
  </w:style>
  <w:style w:type="paragraph" w:customStyle="1" w:styleId="Heading1TOC">
    <w:name w:val="Heading1 TOC"/>
    <w:basedOn w:val="Normal"/>
    <w:qFormat/>
    <w:rsid w:val="009C743A"/>
    <w:pPr>
      <w:spacing w:before="240" w:after="120"/>
    </w:pPr>
    <w:rPr>
      <w:rFonts w:ascii="Times New Roman" w:hAnsi="Times New Roman"/>
      <w:b/>
      <w:sz w:val="32"/>
    </w:rPr>
  </w:style>
  <w:style w:type="paragraph" w:customStyle="1" w:styleId="Heading2TOC">
    <w:name w:val="Heading2 TOC"/>
    <w:basedOn w:val="Normal"/>
    <w:qFormat/>
    <w:rsid w:val="009C743A"/>
    <w:pPr>
      <w:spacing w:before="240" w:after="60"/>
    </w:pPr>
    <w:rPr>
      <w:rFonts w:ascii="Times New Roman" w:hAnsi="Times New Roman"/>
      <w:b/>
      <w:sz w:val="28"/>
    </w:rPr>
  </w:style>
  <w:style w:type="character" w:customStyle="1" w:styleId="Underline">
    <w:name w:val="Underline"/>
    <w:basedOn w:val="DefaultParagraphFont"/>
    <w:qFormat/>
    <w:rsid w:val="009C743A"/>
    <w:rPr>
      <w:u w:val="single"/>
    </w:rPr>
  </w:style>
  <w:style w:type="character" w:customStyle="1" w:styleId="BoldandItalics">
    <w:name w:val="Bold and Italics"/>
    <w:qFormat/>
    <w:rsid w:val="009C743A"/>
    <w:rPr>
      <w:b/>
      <w:i/>
      <w:u w:val="none"/>
    </w:rPr>
  </w:style>
  <w:style w:type="paragraph" w:styleId="BalloonText">
    <w:name w:val="Balloon Text"/>
    <w:basedOn w:val="Normal"/>
    <w:link w:val="BalloonTextChar"/>
    <w:rsid w:val="009C743A"/>
    <w:rPr>
      <w:rFonts w:ascii="Tahoma" w:hAnsi="Tahoma" w:cs="Tahoma"/>
      <w:sz w:val="16"/>
      <w:szCs w:val="16"/>
    </w:rPr>
  </w:style>
  <w:style w:type="character" w:customStyle="1" w:styleId="BalloonTextChar">
    <w:name w:val="Balloon Text Char"/>
    <w:basedOn w:val="DefaultParagraphFont"/>
    <w:link w:val="BalloonText"/>
    <w:rsid w:val="009C7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4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43A"/>
    <w:rPr>
      <w:b/>
      <w:color w:val="660033"/>
      <w:spacing w:val="0"/>
    </w:rPr>
  </w:style>
  <w:style w:type="paragraph" w:customStyle="1" w:styleId="Nameditemlist">
    <w:name w:val="Named item list"/>
    <w:basedOn w:val="BodyText"/>
    <w:qFormat/>
    <w:rsid w:val="009C743A"/>
    <w:pPr>
      <w:tabs>
        <w:tab w:val="left" w:pos="2835"/>
      </w:tabs>
      <w:ind w:left="2835" w:hanging="2835"/>
    </w:pPr>
  </w:style>
  <w:style w:type="paragraph" w:customStyle="1" w:styleId="BodyTextnopadding">
    <w:name w:val="Body Text no padding"/>
    <w:basedOn w:val="BodyText"/>
    <w:qFormat/>
    <w:rsid w:val="009C743A"/>
    <w:pPr>
      <w:spacing w:before="0" w:after="0"/>
    </w:pPr>
  </w:style>
  <w:style w:type="character" w:styleId="Hyperlink">
    <w:name w:val="Hyperlink"/>
    <w:basedOn w:val="DefaultParagraphFont"/>
    <w:uiPriority w:val="99"/>
    <w:unhideWhenUsed/>
    <w:rsid w:val="00AE49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7694</Characters>
  <Application>Microsoft Office Word</Application>
  <DocSecurity>0</DocSecurity>
  <Lines>192</Lines>
  <Paragraphs>145</Paragraphs>
  <ScaleCrop>false</ScaleCrop>
  <Company>Author-it Software Corporation Ltd.</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RIIUND401E Apply and monitor the ventilation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