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F3F" w:rsidP="004B6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RIIUND307D Conduct tele-remote operations</w:t>
      </w:r>
      <w:r>
        <w:fldChar w:fldCharType="end"/>
      </w:r>
    </w:p>
    <w:p w:rsidR="004B6F3F" w:rsidP="004B6F3F">
      <w:pPr>
        <w:pStyle w:val="Version"/>
        <w:sectPr w:rsidSect="00652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29A5" w:rsidP="006529A5">
      <w:pPr>
        <w:pStyle w:val="SuperHeading"/>
      </w:pPr>
      <w:r w:rsidRPr="006529A5">
        <w:t>RIIUND307D Conduct tele-remote operations</w:t>
      </w:r>
    </w:p>
    <w:p w:rsidR="00000000" w:rsidRPr="006529A5" w:rsidP="006529A5">
      <w:pPr>
        <w:pStyle w:val="Heading1"/>
      </w:pPr>
      <w:bookmarkStart w:id="1" w:name="O_685213"/>
      <w:bookmarkEnd w:id="1"/>
      <w:r w:rsidRPr="006529A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B6F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Heading4"/>
              <w:rPr>
                <w:lang w:val="en-NZ"/>
              </w:rPr>
            </w:pPr>
            <w:r w:rsidRPr="006529A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Heading4"/>
              <w:rPr>
                <w:lang w:val="en-NZ"/>
              </w:rPr>
            </w:pPr>
            <w:r w:rsidRPr="006529A5">
              <w:t>Comment</w:t>
            </w:r>
          </w:p>
        </w:tc>
      </w:tr>
      <w:tr w:rsidTr="004B6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This unit replaces RIIUND307A Conduct tele-remote operations</w:t>
            </w:r>
          </w:p>
        </w:tc>
      </w:tr>
      <w:tr w:rsidTr="004B6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A5" w:rsidP="006529A5">
            <w:pPr>
              <w:pStyle w:val="BodyText"/>
            </w:pPr>
            <w:r w:rsidRPr="006529A5">
              <w:t>Required frequency and volume of evidence amended in Performance evidence.</w:t>
            </w:r>
          </w:p>
          <w:p w:rsidR="00000000" w:rsidRPr="006529A5" w:rsidP="006529A5">
            <w:pPr>
              <w:pStyle w:val="BodyText"/>
            </w:pPr>
            <w:r w:rsidRPr="006529A5">
              <w:t>Substantial amendments made in Assessment Conditions field, including: refere</w:t>
            </w:r>
            <w:r w:rsidRPr="006529A5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6529A5" w:rsidP="006529A5">
      <w:pPr>
        <w:pStyle w:val="BodyText"/>
      </w:pPr>
    </w:p>
    <w:p w:rsidR="00000000" w:rsidRPr="006529A5" w:rsidP="006529A5">
      <w:pPr>
        <w:pStyle w:val="AllowPageBreak"/>
      </w:pPr>
    </w:p>
    <w:p w:rsidR="00000000" w:rsidRPr="006529A5" w:rsidP="006529A5">
      <w:pPr>
        <w:pStyle w:val="Heading1"/>
      </w:pPr>
      <w:bookmarkStart w:id="2" w:name="O_685212"/>
      <w:bookmarkEnd w:id="2"/>
      <w:r w:rsidRPr="006529A5">
        <w:t>Application</w:t>
      </w:r>
    </w:p>
    <w:p w:rsidR="00000000" w:rsidRPr="006529A5" w:rsidP="004B6F3F">
      <w:pPr>
        <w:pStyle w:val="BodyText"/>
      </w:pPr>
      <w:r w:rsidRPr="006529A5">
        <w:t>This unit describes a participant’</w:t>
      </w:r>
      <w:r w:rsidRPr="006529A5">
        <w:t xml:space="preserve">s skills and knowledge required to conduct tele-remote operations in Metalliferous Mining. </w:t>
      </w:r>
    </w:p>
    <w:p w:rsidR="00000000" w:rsidRPr="006529A5" w:rsidP="004B6F3F">
      <w:pPr>
        <w:pStyle w:val="BodyText"/>
      </w:pPr>
      <w:r w:rsidRPr="006529A5">
        <w:t xml:space="preserve">This unit is appropriate for those working in operational roles. </w:t>
      </w:r>
    </w:p>
    <w:p w:rsidR="004B6F3F" w:rsidP="004B6F3F">
      <w:pPr>
        <w:pStyle w:val="BodyText"/>
      </w:pPr>
      <w:r w:rsidRPr="006529A5">
        <w:t>Licensing, legislative, regulatory and certification requirements that apply to this unit can vary</w:t>
      </w:r>
      <w:r w:rsidRPr="006529A5">
        <w:t xml:space="preserve"> between states, territories, and Industry sectors. Relevant information must be sourced prior to application of the unit.</w:t>
      </w:r>
    </w:p>
    <w:p w:rsidR="00000000" w:rsidRPr="006529A5" w:rsidP="006529A5">
      <w:pPr>
        <w:pStyle w:val="Heading1"/>
      </w:pPr>
      <w:bookmarkStart w:id="3" w:name="O_685209"/>
      <w:bookmarkEnd w:id="3"/>
      <w:r w:rsidRPr="006529A5">
        <w:t>Unit Sector</w:t>
      </w:r>
    </w:p>
    <w:p w:rsidR="00000000" w:rsidRPr="006529A5" w:rsidP="004B6F3F">
      <w:pPr>
        <w:pStyle w:val="BodyText"/>
      </w:pPr>
      <w:r w:rsidRPr="006529A5">
        <w:t>Metalliferous mining</w:t>
      </w:r>
    </w:p>
    <w:p w:rsidR="00000000" w:rsidRPr="006529A5" w:rsidP="006529A5">
      <w:pPr>
        <w:pStyle w:val="Heading1"/>
      </w:pPr>
      <w:bookmarkStart w:id="4" w:name="O_685208"/>
      <w:bookmarkEnd w:id="4"/>
      <w:r w:rsidRPr="006529A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52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1.</w:t>
            </w:r>
            <w:r w:rsidRPr="006529A5">
              <w:tab/>
              <w:t>Plan and prepare  to conduct</w:t>
            </w:r>
            <w:r w:rsidRPr="006529A5">
              <w:t xml:space="preserve"> tele-remote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A5" w:rsidP="006529A5">
            <w:pPr>
              <w:pStyle w:val="BodyText"/>
            </w:pPr>
            <w:r w:rsidRPr="006529A5">
              <w:t>1.1</w:t>
            </w:r>
            <w:r w:rsidRPr="006529A5">
              <w:tab/>
              <w:t>Access, interpret and apply tele-remote control operations documentation and ensure the work activity is compliant</w:t>
            </w:r>
          </w:p>
          <w:p w:rsidR="00000000" w:rsidRPr="006529A5" w:rsidP="006529A5">
            <w:pPr>
              <w:pStyle w:val="BodyText"/>
            </w:pPr>
            <w:r w:rsidRPr="006529A5">
              <w:t>1.2</w:t>
            </w:r>
            <w:r w:rsidRPr="006529A5">
              <w:tab/>
              <w:t>Obtain, interpret, clarify and confirm work requirements and shift changeover details before proceedi</w:t>
            </w:r>
            <w:r w:rsidRPr="006529A5">
              <w:t>ng</w:t>
            </w:r>
          </w:p>
          <w:p w:rsidR="00000000" w:rsidRPr="006529A5" w:rsidP="006529A5">
            <w:pPr>
              <w:pStyle w:val="BodyText"/>
            </w:pPr>
            <w:r w:rsidRPr="006529A5">
              <w:t>1.3</w:t>
            </w:r>
            <w:r w:rsidRPr="006529A5">
              <w:tab/>
              <w:t>Select and wear appropriate personal protective equipment for work activity</w:t>
            </w:r>
          </w:p>
          <w:p w:rsidR="00000000" w:rsidRPr="006529A5" w:rsidP="006529A5">
            <w:pPr>
              <w:pStyle w:val="BodyText"/>
            </w:pPr>
            <w:r w:rsidRPr="006529A5">
              <w:t>1.4</w:t>
            </w:r>
            <w:r w:rsidRPr="006529A5">
              <w:tab/>
              <w:t xml:space="preserve">Select appropriate type of tele-remote equipment </w:t>
            </w:r>
          </w:p>
          <w:p w:rsidR="00000000" w:rsidRPr="006529A5" w:rsidP="006529A5">
            <w:pPr>
              <w:pStyle w:val="BodyText"/>
            </w:pPr>
            <w:r w:rsidRPr="006529A5">
              <w:t>1.5</w:t>
            </w:r>
            <w:r w:rsidRPr="006529A5">
              <w:tab/>
              <w:t xml:space="preserve">Perform equipment pre-start checks </w:t>
            </w:r>
          </w:p>
          <w:p w:rsidR="00000000" w:rsidRPr="006529A5" w:rsidP="006529A5">
            <w:pPr>
              <w:pStyle w:val="BodyText"/>
            </w:pPr>
            <w:r w:rsidRPr="006529A5">
              <w:t>1.6</w:t>
            </w:r>
            <w:r w:rsidRPr="006529A5">
              <w:tab/>
              <w:t>Identify, address and report potential risks, hazards and environmental iss</w:t>
            </w:r>
            <w:r w:rsidRPr="006529A5">
              <w:t>ues</w:t>
            </w:r>
          </w:p>
          <w:p w:rsidR="00000000" w:rsidRPr="006529A5" w:rsidP="006529A5">
            <w:pPr>
              <w:pStyle w:val="BodyText"/>
            </w:pPr>
            <w:r w:rsidRPr="006529A5">
              <w:t>1.7</w:t>
            </w:r>
            <w:r w:rsidRPr="006529A5">
              <w:tab/>
              <w:t>Carry out start-up, park and shutdown procedures</w:t>
            </w:r>
          </w:p>
          <w:p w:rsidR="00000000" w:rsidRPr="006529A5" w:rsidP="006529A5">
            <w:pPr>
              <w:pStyle w:val="BodyText"/>
            </w:pPr>
            <w:r w:rsidRPr="006529A5">
              <w:t>1.8</w:t>
            </w:r>
            <w:r w:rsidRPr="006529A5">
              <w:tab/>
              <w:t>Confirm location and construction of remoting area</w:t>
            </w:r>
          </w:p>
          <w:p w:rsidR="00000000" w:rsidRPr="006529A5" w:rsidP="006529A5">
            <w:pPr>
              <w:pStyle w:val="BodyText"/>
            </w:pPr>
            <w:r w:rsidRPr="006529A5">
              <w:t>1.9</w:t>
            </w:r>
            <w:r w:rsidRPr="006529A5">
              <w:tab/>
              <w:t>Erect barricades or signage and/or safety provisions where appropriate to prevent unauthorised access</w:t>
            </w:r>
          </w:p>
          <w:p w:rsidR="00000000" w:rsidRPr="006529A5" w:rsidP="006529A5">
            <w:pPr>
              <w:pStyle w:val="BodyText"/>
            </w:pPr>
            <w:r w:rsidRPr="006529A5">
              <w:t>1.10</w:t>
            </w:r>
            <w:r w:rsidRPr="006529A5">
              <w:tab/>
              <w:t>Obtain and interpret emergency pr</w:t>
            </w:r>
            <w:r w:rsidRPr="006529A5">
              <w:t xml:space="preserve">ocedures and be prepared for </w:t>
            </w:r>
            <w:r w:rsidRPr="006529A5">
              <w:tab/>
              <w:t>fire/accident/emergency</w:t>
            </w:r>
          </w:p>
          <w:p w:rsidR="00000000" w:rsidRPr="006529A5" w:rsidP="006529A5">
            <w:pPr>
              <w:pStyle w:val="BodyText"/>
            </w:pPr>
            <w:r w:rsidRPr="006529A5">
              <w:t>1.11</w:t>
            </w:r>
            <w:r w:rsidRPr="006529A5">
              <w:tab/>
              <w:t xml:space="preserve">Inspect and assess site conditions to determine if scaling is required and take action </w:t>
            </w:r>
          </w:p>
          <w:p w:rsidR="00000000" w:rsidRPr="006529A5" w:rsidP="006529A5">
            <w:pPr>
              <w:pStyle w:val="BodyText"/>
            </w:pPr>
            <w:r w:rsidRPr="006529A5">
              <w:t>1.12</w:t>
            </w:r>
            <w:r w:rsidRPr="006529A5">
              <w:tab/>
              <w:t>Use approved dust suppression and extraction methods</w:t>
            </w:r>
          </w:p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1.13</w:t>
            </w:r>
            <w:r w:rsidRPr="006529A5">
              <w:tab/>
              <w:t>Ensure area is well ventilated before entry in</w:t>
            </w:r>
            <w:r w:rsidRPr="006529A5">
              <w:t>to work area</w:t>
            </w:r>
          </w:p>
        </w:tc>
      </w:tr>
      <w:tr w:rsidTr="00652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2.</w:t>
            </w:r>
            <w:r w:rsidRPr="006529A5">
              <w:tab/>
              <w:t>Setup tele-remote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A5" w:rsidP="006529A5">
            <w:pPr>
              <w:pStyle w:val="BodyText"/>
            </w:pPr>
            <w:r w:rsidRPr="006529A5">
              <w:t>2.1</w:t>
            </w:r>
            <w:r w:rsidRPr="006529A5">
              <w:tab/>
              <w:t xml:space="preserve">Check transmitter functions for correct operation </w:t>
            </w:r>
          </w:p>
          <w:p w:rsidR="00000000" w:rsidRPr="006529A5" w:rsidP="006529A5">
            <w:pPr>
              <w:pStyle w:val="BodyText"/>
            </w:pPr>
            <w:r w:rsidRPr="006529A5">
              <w:t>2.2</w:t>
            </w:r>
            <w:r w:rsidRPr="006529A5">
              <w:tab/>
              <w:t>Ensure communication is available for operator at all times during operation</w:t>
            </w:r>
          </w:p>
          <w:p w:rsidR="00000000" w:rsidRPr="006529A5" w:rsidP="006529A5">
            <w:pPr>
              <w:pStyle w:val="BodyText"/>
            </w:pPr>
            <w:r w:rsidRPr="006529A5">
              <w:t>2.3</w:t>
            </w:r>
            <w:r w:rsidRPr="006529A5">
              <w:tab/>
              <w:t>Confirm operation of visible warning lights</w:t>
            </w:r>
          </w:p>
          <w:p w:rsidR="00000000" w:rsidRPr="006529A5" w:rsidP="006529A5">
            <w:pPr>
              <w:pStyle w:val="BodyText"/>
            </w:pPr>
            <w:r w:rsidRPr="006529A5">
              <w:t>2.4</w:t>
            </w:r>
            <w:r w:rsidRPr="006529A5">
              <w:tab/>
            </w:r>
            <w:r w:rsidRPr="006529A5">
              <w:t>Check receiver and cameras are installed and operating correctly</w:t>
            </w:r>
          </w:p>
          <w:p w:rsidR="00000000" w:rsidRPr="006529A5" w:rsidP="006529A5">
            <w:pPr>
              <w:pStyle w:val="BodyText"/>
            </w:pPr>
            <w:r w:rsidRPr="006529A5">
              <w:t>2.5</w:t>
            </w:r>
            <w:r w:rsidRPr="006529A5">
              <w:tab/>
              <w:t>Ensure proximity device or barrier is operational</w:t>
            </w:r>
          </w:p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2.6</w:t>
            </w:r>
            <w:r w:rsidRPr="006529A5">
              <w:tab/>
              <w:t>Activate/erect warning signs in control room</w:t>
            </w:r>
          </w:p>
        </w:tc>
      </w:tr>
      <w:tr w:rsidTr="00652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3.</w:t>
            </w:r>
            <w:r w:rsidRPr="006529A5">
              <w:tab/>
              <w:t>Conduct tele-remoting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A5" w:rsidP="006529A5">
            <w:pPr>
              <w:pStyle w:val="BodyText"/>
            </w:pPr>
            <w:r w:rsidRPr="006529A5">
              <w:t>3.1</w:t>
            </w:r>
            <w:r w:rsidRPr="006529A5">
              <w:tab/>
              <w:t>Monitor control room indicators for equipment and environm</w:t>
            </w:r>
            <w:r w:rsidRPr="006529A5">
              <w:t xml:space="preserve">ent feedback </w:t>
            </w:r>
          </w:p>
          <w:p w:rsidR="00000000" w:rsidRPr="006529A5" w:rsidP="006529A5">
            <w:pPr>
              <w:pStyle w:val="BodyText"/>
            </w:pPr>
            <w:r w:rsidRPr="006529A5">
              <w:t>3.2</w:t>
            </w:r>
            <w:r w:rsidRPr="006529A5">
              <w:tab/>
              <w:t xml:space="preserve">Maintain constant control of remote equipment </w:t>
            </w:r>
          </w:p>
          <w:p w:rsidR="00000000" w:rsidRPr="006529A5" w:rsidP="006529A5">
            <w:pPr>
              <w:pStyle w:val="BodyText"/>
            </w:pPr>
            <w:r w:rsidRPr="006529A5">
              <w:t>3.3</w:t>
            </w:r>
            <w:r w:rsidRPr="006529A5">
              <w:tab/>
              <w:t>Continuously assess ground conditions and determine safest operating method and efficiency of operations</w:t>
            </w:r>
          </w:p>
          <w:p w:rsidR="00000000" w:rsidRPr="006529A5" w:rsidP="006529A5">
            <w:pPr>
              <w:pStyle w:val="BodyText"/>
            </w:pPr>
            <w:r w:rsidRPr="006529A5">
              <w:t>3.4</w:t>
            </w:r>
            <w:r w:rsidRPr="006529A5">
              <w:tab/>
              <w:t xml:space="preserve">Identify cause when proximity sensors are activated and report incident </w:t>
            </w:r>
          </w:p>
          <w:p w:rsidR="00000000" w:rsidRPr="006529A5" w:rsidP="006529A5">
            <w:pPr>
              <w:pStyle w:val="BodyText"/>
            </w:pPr>
            <w:r w:rsidRPr="006529A5">
              <w:t>3.5</w:t>
            </w:r>
            <w:r w:rsidRPr="006529A5">
              <w:tab/>
              <w:t>R</w:t>
            </w:r>
            <w:r w:rsidRPr="006529A5">
              <w:t>eset proximity sensors</w:t>
            </w:r>
          </w:p>
          <w:p w:rsidR="00000000" w:rsidRPr="006529A5" w:rsidP="006529A5">
            <w:pPr>
              <w:pStyle w:val="BodyText"/>
            </w:pPr>
            <w:r w:rsidRPr="006529A5">
              <w:t>3.6</w:t>
            </w:r>
            <w:r w:rsidRPr="006529A5">
              <w:tab/>
              <w:t>Shutdown and secure remote controls whilst not in use</w:t>
            </w:r>
          </w:p>
          <w:p w:rsidR="00000000" w:rsidRPr="006529A5" w:rsidP="006529A5">
            <w:pPr>
              <w:pStyle w:val="BodyText"/>
            </w:pPr>
            <w:r w:rsidRPr="006529A5">
              <w:t>3.7</w:t>
            </w:r>
            <w:r w:rsidRPr="006529A5">
              <w:tab/>
              <w:t>Complete all required documentation clearly, concisely and on time</w:t>
            </w:r>
          </w:p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3.8</w:t>
            </w:r>
            <w:r w:rsidRPr="006529A5">
              <w:tab/>
              <w:t>Pass on end-of-shift information to oncoming shift</w:t>
            </w:r>
          </w:p>
        </w:tc>
      </w:tr>
      <w:tr w:rsidTr="00652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4.</w:t>
            </w:r>
            <w:r w:rsidRPr="006529A5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A5" w:rsidP="006529A5">
            <w:pPr>
              <w:pStyle w:val="BodyText"/>
            </w:pPr>
            <w:r w:rsidRPr="006529A5">
              <w:t>4.1</w:t>
            </w:r>
            <w:r w:rsidRPr="006529A5">
              <w:tab/>
              <w:t xml:space="preserve">Carry out </w:t>
            </w:r>
            <w:r w:rsidRPr="006529A5">
              <w:t>operator maintenance</w:t>
            </w:r>
          </w:p>
          <w:p w:rsidR="00000000" w:rsidRPr="006529A5" w:rsidP="006529A5">
            <w:pPr>
              <w:pStyle w:val="BodyText"/>
            </w:pPr>
            <w:r w:rsidRPr="006529A5">
              <w:t>4.2</w:t>
            </w:r>
            <w:r w:rsidRPr="006529A5">
              <w:tab/>
              <w:t xml:space="preserve">Carry out park-up and shutdown procedures </w:t>
            </w:r>
          </w:p>
          <w:p w:rsidR="00000000" w:rsidRPr="006529A5" w:rsidP="006529A5">
            <w:pPr>
              <w:pStyle w:val="BodyText"/>
            </w:pPr>
            <w:r w:rsidRPr="006529A5">
              <w:t>4.3</w:t>
            </w:r>
            <w:r w:rsidRPr="006529A5">
              <w:tab/>
              <w:t>Service and make minor adjustments to equipment</w:t>
            </w:r>
          </w:p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4.4</w:t>
            </w:r>
            <w:r w:rsidRPr="006529A5">
              <w:tab/>
              <w:t>Visually inspect equipment, report faults and make equipment available for operational maintenance</w:t>
            </w:r>
          </w:p>
        </w:tc>
      </w:tr>
      <w:tr w:rsidTr="006529A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9A5">
            <w:pPr>
              <w:pStyle w:val="BodyText"/>
              <w:rPr>
                <w:lang w:val="en-NZ"/>
              </w:rPr>
            </w:pPr>
            <w:r w:rsidRPr="006529A5">
              <w:t>5.</w:t>
            </w:r>
            <w:r w:rsidRPr="006529A5">
              <w:tab/>
            </w:r>
            <w:r w:rsidRPr="006529A5"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9A5" w:rsidP="006529A5">
            <w:pPr>
              <w:pStyle w:val="BodyText"/>
            </w:pPr>
            <w:r w:rsidRPr="006529A5">
              <w:t>5.1</w:t>
            </w:r>
            <w:r w:rsidRPr="006529A5">
              <w:tab/>
              <w:t xml:space="preserve">Clean equipment and remoting area </w:t>
            </w:r>
          </w:p>
          <w:p w:rsidR="00000000" w:rsidRPr="006529A5" w:rsidP="006529A5">
            <w:pPr>
              <w:pStyle w:val="BodyText"/>
            </w:pPr>
            <w:r w:rsidRPr="006529A5">
              <w:t>5.2</w:t>
            </w:r>
            <w:r w:rsidRPr="006529A5">
              <w:tab/>
              <w:t>Clean and store auxiliary service equipment</w:t>
            </w:r>
          </w:p>
          <w:p w:rsidR="00000000" w:rsidRPr="006529A5" w:rsidP="006529A5">
            <w:pPr>
              <w:pStyle w:val="BodyText"/>
            </w:pPr>
            <w:r w:rsidRPr="006529A5">
              <w:t>5.3</w:t>
            </w:r>
            <w:r w:rsidRPr="006529A5">
              <w:tab/>
              <w:t>Complete all required records and documentation accurately</w:t>
            </w:r>
          </w:p>
        </w:tc>
      </w:tr>
    </w:tbl>
    <w:p w:rsidR="004B6F3F" w:rsidP="006529A5">
      <w:pPr>
        <w:pStyle w:val="BodyText"/>
      </w:pPr>
      <w:r w:rsidRPr="006529A5">
        <w:tab/>
      </w:r>
    </w:p>
    <w:p w:rsidR="004B6F3F" w:rsidP="006529A5">
      <w:pPr>
        <w:pStyle w:val="BodyText"/>
      </w:pPr>
    </w:p>
    <w:p w:rsidR="00000000" w:rsidRPr="006529A5" w:rsidP="006529A5">
      <w:pPr>
        <w:pStyle w:val="Heading1"/>
      </w:pPr>
      <w:bookmarkStart w:id="5" w:name="O_685207"/>
      <w:bookmarkEnd w:id="5"/>
      <w:r w:rsidRPr="006529A5">
        <w:t>Foundation Skills</w:t>
      </w:r>
    </w:p>
    <w:p w:rsidR="00000000" w:rsidRPr="006529A5" w:rsidP="004B6F3F">
      <w:pPr>
        <w:pStyle w:val="BodyText"/>
      </w:pPr>
      <w:r w:rsidRPr="006529A5">
        <w:t>Foundation skills essential to perf</w:t>
      </w:r>
      <w:r w:rsidRPr="006529A5">
        <w:t>ormance are explicit in the performance criteria of this unit. Further information is available in the Resources and Infrastructure Industry Training Package Companion Volume.</w:t>
      </w:r>
    </w:p>
    <w:p w:rsidR="00000000" w:rsidRPr="006529A5" w:rsidP="006529A5">
      <w:pPr>
        <w:pStyle w:val="Heading1"/>
      </w:pPr>
      <w:bookmarkStart w:id="6" w:name="O_685205"/>
      <w:bookmarkEnd w:id="6"/>
      <w:r w:rsidRPr="006529A5">
        <w:t>Unit Mapping Information</w:t>
      </w:r>
    </w:p>
    <w:p w:rsidR="004B6F3F" w:rsidP="004B6F3F">
      <w:pPr>
        <w:pStyle w:val="BodyText"/>
      </w:pPr>
      <w:r w:rsidRPr="006529A5">
        <w:t>RIIUND307A Conduct tele-remote operati</w:t>
      </w:r>
      <w:r w:rsidRPr="006529A5">
        <w:t>ons</w:t>
      </w:r>
    </w:p>
    <w:p w:rsidR="00000000" w:rsidRPr="006529A5" w:rsidP="006529A5">
      <w:pPr>
        <w:pStyle w:val="Heading1"/>
      </w:pPr>
      <w:bookmarkStart w:id="7" w:name="O_685214"/>
      <w:bookmarkEnd w:id="7"/>
      <w:r w:rsidRPr="006529A5">
        <w:t>Links</w:t>
      </w:r>
    </w:p>
    <w:p w:rsidR="00000000" w:rsidRPr="006529A5" w:rsidP="004B6F3F">
      <w:pPr>
        <w:pStyle w:val="BodyText"/>
      </w:pPr>
      <w:r w:rsidRPr="00652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337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529A5" w:rsidP="006529A5"/>
    <w:sectPr w:rsidSect="006529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A5" w:rsidRPr="004B6F3F" w:rsidP="004B6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3F" w:rsidP="00652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F3F" w:rsidP="00652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6F3F" w:rsidP="00652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9A5" w:rsidRPr="004B6F3F" w:rsidP="004B6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F3F" w:rsidRPr="002D2AF8" w:rsidP="00652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RIIUND307D Conduct tele-remote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6F3F" w:rsidP="00652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9A5"/>
  </w:style>
  <w:style w:type="character" w:customStyle="1" w:styleId="Heading1Char">
    <w:name w:val="Heading 1 Char"/>
    <w:basedOn w:val="DefaultParagraphFont"/>
    <w:link w:val="Heading1"/>
    <w:rsid w:val="00652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9A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52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9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52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9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2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9A5"/>
    <w:rPr>
      <w:b/>
      <w:spacing w:val="0"/>
    </w:rPr>
  </w:style>
  <w:style w:type="paragraph" w:customStyle="1" w:styleId="SuperTitle">
    <w:name w:val="SuperTitle"/>
    <w:basedOn w:val="Title"/>
    <w:rsid w:val="00652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9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9A5"/>
    <w:rPr>
      <w:i/>
    </w:rPr>
  </w:style>
  <w:style w:type="paragraph" w:styleId="Caption">
    <w:name w:val="caption"/>
    <w:basedOn w:val="BodyText"/>
    <w:next w:val="Normal"/>
    <w:qFormat/>
    <w:rsid w:val="00652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9A5"/>
  </w:style>
  <w:style w:type="paragraph" w:styleId="TableofFigures">
    <w:name w:val="table of figures"/>
    <w:basedOn w:val="Normal"/>
    <w:next w:val="Normal"/>
    <w:semiHidden/>
    <w:rsid w:val="00652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9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29A5"/>
    <w:rPr>
      <w:rFonts w:ascii="Wingdings" w:hAnsi="Wingdings"/>
    </w:rPr>
  </w:style>
  <w:style w:type="paragraph" w:customStyle="1" w:styleId="TableHeading">
    <w:name w:val="Table Heading"/>
    <w:basedOn w:val="HeadingBase"/>
    <w:rsid w:val="00652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9A5"/>
    <w:rPr>
      <w:color w:val="0033CC"/>
      <w:u w:val="none"/>
    </w:rPr>
  </w:style>
  <w:style w:type="paragraph" w:customStyle="1" w:styleId="BodyTextRight">
    <w:name w:val="Body Text Right"/>
    <w:basedOn w:val="BodyText"/>
    <w:rsid w:val="00652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9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9A5"/>
    <w:rPr>
      <w:sz w:val="32"/>
    </w:rPr>
  </w:style>
  <w:style w:type="paragraph" w:customStyle="1" w:styleId="HeadingProcedure">
    <w:name w:val="Heading Procedure"/>
    <w:basedOn w:val="HeadingBase"/>
    <w:next w:val="Normal"/>
    <w:rsid w:val="00652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9A5"/>
    <w:pPr>
      <w:spacing w:before="60" w:after="60"/>
    </w:pPr>
  </w:style>
  <w:style w:type="paragraph" w:styleId="ListContinue">
    <w:name w:val="List Continue"/>
    <w:basedOn w:val="List"/>
    <w:rsid w:val="006529A5"/>
    <w:pPr>
      <w:ind w:firstLine="0"/>
    </w:pPr>
  </w:style>
  <w:style w:type="paragraph" w:customStyle="1" w:styleId="ListNote">
    <w:name w:val="List Note"/>
    <w:basedOn w:val="List"/>
    <w:rsid w:val="00652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9A5"/>
    <w:rPr>
      <w:rFonts w:ascii="Courier New" w:hAnsi="Courier New"/>
    </w:rPr>
  </w:style>
  <w:style w:type="paragraph" w:customStyle="1" w:styleId="NoteBullet">
    <w:name w:val="Note Bullet"/>
    <w:basedOn w:val="Note"/>
    <w:rsid w:val="00652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9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2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9A5"/>
    <w:rPr>
      <w:b/>
      <w:smallCaps/>
    </w:rPr>
  </w:style>
  <w:style w:type="paragraph" w:customStyle="1" w:styleId="TableListNumber">
    <w:name w:val="Table List Number"/>
    <w:basedOn w:val="ListNumber"/>
    <w:rsid w:val="00652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9A5"/>
    <w:pPr>
      <w:numPr>
        <w:numId w:val="7"/>
      </w:numPr>
    </w:pPr>
  </w:style>
  <w:style w:type="paragraph" w:customStyle="1" w:styleId="ListAlpha2">
    <w:name w:val="List Alpha 2"/>
    <w:basedOn w:val="List2"/>
    <w:rsid w:val="006529A5"/>
    <w:pPr>
      <w:numPr>
        <w:numId w:val="6"/>
      </w:numPr>
    </w:pPr>
  </w:style>
  <w:style w:type="paragraph" w:styleId="List2">
    <w:name w:val="List 2"/>
    <w:basedOn w:val="BodyText"/>
    <w:rsid w:val="00652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9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9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29A5"/>
    <w:pPr>
      <w:numPr>
        <w:numId w:val="2"/>
      </w:numPr>
    </w:pPr>
  </w:style>
  <w:style w:type="paragraph" w:styleId="ListContinue2">
    <w:name w:val="List Continue 2"/>
    <w:basedOn w:val="List2"/>
    <w:rsid w:val="006529A5"/>
    <w:pPr>
      <w:ind w:firstLine="0"/>
    </w:pPr>
  </w:style>
  <w:style w:type="paragraph" w:styleId="ListContinue3">
    <w:name w:val="List Continue 3"/>
    <w:basedOn w:val="List3"/>
    <w:rsid w:val="006529A5"/>
    <w:pPr>
      <w:ind w:left="1021" w:firstLine="0"/>
    </w:pPr>
  </w:style>
  <w:style w:type="paragraph" w:styleId="ListContinue4">
    <w:name w:val="List Continue 4"/>
    <w:basedOn w:val="List4"/>
    <w:rsid w:val="006529A5"/>
    <w:pPr>
      <w:ind w:firstLine="0"/>
    </w:pPr>
  </w:style>
  <w:style w:type="paragraph" w:styleId="ListContinue5">
    <w:name w:val="List Continue 5"/>
    <w:basedOn w:val="List5"/>
    <w:rsid w:val="006529A5"/>
    <w:pPr>
      <w:ind w:firstLine="0"/>
    </w:pPr>
  </w:style>
  <w:style w:type="paragraph" w:styleId="ListNumber3">
    <w:name w:val="List Number 3"/>
    <w:basedOn w:val="List3"/>
    <w:rsid w:val="006529A5"/>
    <w:pPr>
      <w:numPr>
        <w:numId w:val="3"/>
      </w:numPr>
    </w:pPr>
  </w:style>
  <w:style w:type="paragraph" w:styleId="ListNumber4">
    <w:name w:val="List Number 4"/>
    <w:basedOn w:val="List4"/>
    <w:rsid w:val="006529A5"/>
    <w:pPr>
      <w:numPr>
        <w:numId w:val="4"/>
      </w:numPr>
    </w:pPr>
  </w:style>
  <w:style w:type="paragraph" w:styleId="ListNumber5">
    <w:name w:val="List Number 5"/>
    <w:basedOn w:val="List5"/>
    <w:rsid w:val="006529A5"/>
    <w:pPr>
      <w:numPr>
        <w:numId w:val="5"/>
      </w:numPr>
    </w:pPr>
  </w:style>
  <w:style w:type="paragraph" w:styleId="BlockText">
    <w:name w:val="Block Text"/>
    <w:basedOn w:val="Normal"/>
    <w:rsid w:val="00652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9A5"/>
    <w:rPr>
      <w:sz w:val="16"/>
      <w:vertAlign w:val="superscript"/>
    </w:rPr>
  </w:style>
  <w:style w:type="character" w:customStyle="1" w:styleId="Symbols">
    <w:name w:val="Symbols"/>
    <w:basedOn w:val="DefaultParagraphFont"/>
    <w:rsid w:val="006529A5"/>
    <w:rPr>
      <w:rFonts w:ascii="Symbol" w:hAnsi="Symbol"/>
    </w:rPr>
  </w:style>
  <w:style w:type="character" w:customStyle="1" w:styleId="MenuOptions">
    <w:name w:val="Menu Options"/>
    <w:basedOn w:val="DefaultParagraphFont"/>
    <w:rsid w:val="00652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9A5"/>
    <w:rPr>
      <w:b/>
    </w:rPr>
  </w:style>
  <w:style w:type="character" w:customStyle="1" w:styleId="Underlined">
    <w:name w:val="Underlined"/>
    <w:basedOn w:val="DefaultParagraphFont"/>
    <w:rsid w:val="006529A5"/>
    <w:rPr>
      <w:u w:val="single"/>
    </w:rPr>
  </w:style>
  <w:style w:type="paragraph" w:customStyle="1" w:styleId="TableBodyTextRight">
    <w:name w:val="Table Body Text Right"/>
    <w:basedOn w:val="TableBodyText"/>
    <w:rsid w:val="00652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9A5"/>
    <w:rPr>
      <w:sz w:val="18"/>
    </w:rPr>
  </w:style>
  <w:style w:type="paragraph" w:customStyle="1" w:styleId="BodySmallRight">
    <w:name w:val="Body Small Right"/>
    <w:basedOn w:val="BodyTextRight"/>
    <w:rsid w:val="006529A5"/>
    <w:rPr>
      <w:sz w:val="18"/>
      <w:szCs w:val="18"/>
    </w:rPr>
  </w:style>
  <w:style w:type="paragraph" w:customStyle="1" w:styleId="MarginEdition">
    <w:name w:val="Margin Edition"/>
    <w:basedOn w:val="MarginNote"/>
    <w:rsid w:val="00652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9A5"/>
    <w:rPr>
      <w:sz w:val="2"/>
      <w:szCs w:val="2"/>
    </w:rPr>
  </w:style>
  <w:style w:type="character" w:customStyle="1" w:styleId="Small">
    <w:name w:val="Small"/>
    <w:basedOn w:val="DefaultParagraphFont"/>
    <w:rsid w:val="006529A5"/>
    <w:rPr>
      <w:sz w:val="16"/>
    </w:rPr>
  </w:style>
  <w:style w:type="paragraph" w:customStyle="1" w:styleId="WideTable">
    <w:name w:val="Wide Table"/>
    <w:basedOn w:val="Normal"/>
    <w:rsid w:val="00652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9A5"/>
  </w:style>
  <w:style w:type="paragraph" w:styleId="Quote">
    <w:name w:val="Quote"/>
    <w:basedOn w:val="Heading1"/>
    <w:link w:val="QuoteChar"/>
    <w:qFormat/>
    <w:rsid w:val="00652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9A5"/>
    <w:pPr>
      <w:pageBreakBefore/>
    </w:pPr>
  </w:style>
  <w:style w:type="paragraph" w:customStyle="1" w:styleId="Border">
    <w:name w:val="Border"/>
    <w:basedOn w:val="Normal"/>
    <w:qFormat/>
    <w:rsid w:val="00652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9A5"/>
    <w:rPr>
      <w:u w:val="single"/>
    </w:rPr>
  </w:style>
  <w:style w:type="character" w:customStyle="1" w:styleId="BoldandItalics">
    <w:name w:val="Bold and Italics"/>
    <w:qFormat/>
    <w:rsid w:val="006529A5"/>
    <w:rPr>
      <w:b/>
      <w:i/>
      <w:u w:val="none"/>
    </w:rPr>
  </w:style>
  <w:style w:type="paragraph" w:styleId="BalloonText">
    <w:name w:val="Balloon Text"/>
    <w:basedOn w:val="Normal"/>
    <w:link w:val="BalloonTextChar"/>
    <w:rsid w:val="00652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9A5"/>
    <w:pPr>
      <w:spacing w:before="0" w:after="0"/>
    </w:pPr>
  </w:style>
  <w:style w:type="paragraph" w:customStyle="1" w:styleId="BodyTextBold">
    <w:name w:val="Body Text Bold"/>
    <w:basedOn w:val="BodyText"/>
    <w:qFormat/>
    <w:rsid w:val="006529A5"/>
    <w:rPr>
      <w:b/>
    </w:rPr>
  </w:style>
  <w:style w:type="character" w:styleId="Hyperlink">
    <w:name w:val="Hyperlink"/>
    <w:basedOn w:val="DefaultParagraphFont"/>
    <w:uiPriority w:val="99"/>
    <w:unhideWhenUsed/>
    <w:rsid w:val="004B6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3539</Characters>
  <Application>Microsoft Office Word</Application>
  <DocSecurity>0</DocSecurity>
  <Lines>107</Lines>
  <Paragraphs>75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RIIUND307D Conduct tele-remote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