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BD7" w:rsidP="00503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RIIUND304D Recover equipment</w:t>
      </w:r>
      <w:r>
        <w:fldChar w:fldCharType="end"/>
      </w:r>
    </w:p>
    <w:p w:rsidR="00503BD7" w:rsidP="00503BD7">
      <w:pPr>
        <w:pStyle w:val="Version"/>
        <w:sectPr w:rsidSect="005B45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45B3" w:rsidP="005B45B3">
      <w:pPr>
        <w:pStyle w:val="SuperHeading"/>
      </w:pPr>
      <w:r w:rsidRPr="005B45B3">
        <w:t>RIIUND304D Recover equipment</w:t>
      </w:r>
    </w:p>
    <w:p w:rsidR="00000000" w:rsidRPr="005B45B3" w:rsidP="005B45B3">
      <w:pPr>
        <w:pStyle w:val="Heading1"/>
      </w:pPr>
      <w:bookmarkStart w:id="1" w:name="O_685132"/>
      <w:bookmarkEnd w:id="1"/>
      <w:r w:rsidRPr="005B45B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03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B3">
            <w:pPr>
              <w:pStyle w:val="Heading4"/>
              <w:rPr>
                <w:lang w:val="en-NZ"/>
              </w:rPr>
            </w:pPr>
            <w:r w:rsidRPr="005B45B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B3">
            <w:pPr>
              <w:pStyle w:val="Heading4"/>
              <w:rPr>
                <w:lang w:val="en-NZ"/>
              </w:rPr>
            </w:pPr>
            <w:r w:rsidRPr="005B45B3">
              <w:t>Comment</w:t>
            </w:r>
          </w:p>
        </w:tc>
      </w:tr>
      <w:tr w:rsidTr="00503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B3">
            <w:pPr>
              <w:pStyle w:val="BodyText"/>
              <w:rPr>
                <w:lang w:val="en-NZ"/>
              </w:rPr>
            </w:pPr>
            <w:r w:rsidRPr="005B45B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B3">
            <w:pPr>
              <w:pStyle w:val="BodyText"/>
              <w:rPr>
                <w:lang w:val="en-NZ"/>
              </w:rPr>
            </w:pPr>
            <w:r w:rsidRPr="005B45B3">
              <w:t>This unit replaces RIIUND304A Recover equipment</w:t>
            </w:r>
          </w:p>
        </w:tc>
      </w:tr>
      <w:tr w:rsidTr="00503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B3">
            <w:pPr>
              <w:pStyle w:val="BodyText"/>
              <w:rPr>
                <w:lang w:val="en-NZ"/>
              </w:rPr>
            </w:pPr>
            <w:r w:rsidRPr="005B45B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B3" w:rsidP="005B45B3">
            <w:pPr>
              <w:pStyle w:val="BodyText"/>
            </w:pPr>
            <w:r w:rsidRPr="005B45B3">
              <w:t>Required frequency and volume of evidence amended in Performance evidence.</w:t>
            </w:r>
          </w:p>
          <w:p w:rsidR="00000000" w:rsidRPr="005B45B3" w:rsidP="005B45B3">
            <w:pPr>
              <w:pStyle w:val="BodyText"/>
            </w:pPr>
            <w:r w:rsidRPr="005B45B3">
              <w:t>Substantial amendments made in Assessment Conditions field, including: references to Indus</w:t>
            </w:r>
            <w:r w:rsidRPr="005B45B3">
              <w:t>try Sectors, assessor and subject matter expert experience requirements, how assessment should be conducted and what it should confirm.</w:t>
            </w:r>
          </w:p>
        </w:tc>
      </w:tr>
    </w:tbl>
    <w:p w:rsidR="00000000" w:rsidRPr="005B45B3" w:rsidP="005B45B3">
      <w:pPr>
        <w:pStyle w:val="BodyText"/>
      </w:pPr>
    </w:p>
    <w:p w:rsidR="00000000" w:rsidRPr="005B45B3" w:rsidP="005B45B3">
      <w:pPr>
        <w:pStyle w:val="AllowPageBreak"/>
      </w:pPr>
    </w:p>
    <w:p w:rsidR="00000000" w:rsidRPr="005B45B3" w:rsidP="005B45B3">
      <w:pPr>
        <w:pStyle w:val="Heading1"/>
      </w:pPr>
      <w:bookmarkStart w:id="2" w:name="O_685131"/>
      <w:bookmarkEnd w:id="2"/>
      <w:r w:rsidRPr="005B45B3">
        <w:t>Application</w:t>
      </w:r>
    </w:p>
    <w:p w:rsidR="00000000" w:rsidRPr="005B45B3" w:rsidP="00503BD7">
      <w:pPr>
        <w:pStyle w:val="BodyText"/>
      </w:pPr>
      <w:r w:rsidRPr="005B45B3">
        <w:t>This unit describes a participant’</w:t>
      </w:r>
      <w:r w:rsidRPr="005B45B3">
        <w:t>s skills and knowledge required to recover equipment in Coal and Metalliferous Mining.</w:t>
      </w:r>
    </w:p>
    <w:p w:rsidR="00000000" w:rsidRPr="005B45B3" w:rsidP="00503BD7">
      <w:pPr>
        <w:pStyle w:val="BodyText"/>
      </w:pPr>
      <w:r w:rsidRPr="005B45B3">
        <w:t xml:space="preserve">This unit is appropriate for those working in operational roles. </w:t>
      </w:r>
    </w:p>
    <w:p w:rsidR="00503BD7" w:rsidP="00503BD7">
      <w:pPr>
        <w:pStyle w:val="BodyText"/>
      </w:pPr>
      <w:r w:rsidRPr="005B45B3">
        <w:t>Licensing, legislative, regulatory and certification requirements that apply to this unit can vary betw</w:t>
      </w:r>
      <w:r w:rsidRPr="005B45B3">
        <w:t>een states, territories, and Industry sectors.  Relevant information must be sourced prior to application of the unit.</w:t>
      </w:r>
    </w:p>
    <w:p w:rsidR="00000000" w:rsidRPr="005B45B3" w:rsidP="005B45B3">
      <w:pPr>
        <w:pStyle w:val="Heading1"/>
      </w:pPr>
      <w:bookmarkStart w:id="3" w:name="O_685130"/>
      <w:bookmarkEnd w:id="3"/>
      <w:r w:rsidRPr="005B45B3">
        <w:t>Unit Sector</w:t>
      </w:r>
    </w:p>
    <w:p w:rsidR="00000000" w:rsidRPr="005B45B3" w:rsidP="00503BD7">
      <w:pPr>
        <w:pStyle w:val="List"/>
      </w:pPr>
      <w:r w:rsidRPr="005B45B3">
        <w:t>Coal mining</w:t>
      </w:r>
    </w:p>
    <w:p w:rsidR="00000000" w:rsidRPr="005B45B3" w:rsidP="00503BD7">
      <w:pPr>
        <w:pStyle w:val="List"/>
      </w:pPr>
      <w:r w:rsidRPr="005B45B3">
        <w:t>Metalliferous mining</w:t>
      </w:r>
    </w:p>
    <w:p w:rsidR="00000000" w:rsidRPr="005B45B3" w:rsidP="005B45B3">
      <w:pPr>
        <w:pStyle w:val="AllowPageBreak"/>
      </w:pPr>
    </w:p>
    <w:p w:rsidR="00000000" w:rsidRPr="005B45B3" w:rsidP="005B45B3">
      <w:pPr>
        <w:pStyle w:val="Heading1"/>
      </w:pPr>
      <w:bookmarkStart w:id="4" w:name="O_685129"/>
      <w:bookmarkEnd w:id="4"/>
      <w:r w:rsidRPr="005B45B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B45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B3">
            <w:pPr>
              <w:pStyle w:val="BodyText"/>
              <w:rPr>
                <w:lang w:val="en-NZ"/>
              </w:rPr>
            </w:pPr>
            <w:r w:rsidRPr="005B45B3">
              <w:t>1.</w:t>
            </w:r>
            <w:r w:rsidRPr="005B45B3">
              <w:tab/>
              <w:t xml:space="preserve">Plan and prepare or </w:t>
            </w:r>
            <w:r w:rsidRPr="005B45B3">
              <w:t xml:space="preserve">recover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B3" w:rsidP="005B45B3">
            <w:pPr>
              <w:pStyle w:val="BodyText"/>
            </w:pPr>
            <w:r w:rsidRPr="005B45B3">
              <w:t>1.1</w:t>
            </w:r>
            <w:r w:rsidRPr="005B45B3">
              <w:tab/>
              <w:t>Access, interpret and apply documentation and procedures for recovering equipment and ensure the work activity is compliant</w:t>
            </w:r>
          </w:p>
          <w:p w:rsidR="00000000" w:rsidRPr="005B45B3" w:rsidP="005B45B3">
            <w:pPr>
              <w:pStyle w:val="BodyText"/>
            </w:pPr>
            <w:r w:rsidRPr="005B45B3">
              <w:t>1.2</w:t>
            </w:r>
            <w:r w:rsidRPr="005B45B3">
              <w:tab/>
              <w:t xml:space="preserve">Obtain, interpret and clarify the recovery requirements </w:t>
            </w:r>
          </w:p>
          <w:p w:rsidR="00000000" w:rsidRPr="005B45B3" w:rsidP="005B45B3">
            <w:pPr>
              <w:pStyle w:val="BodyText"/>
            </w:pPr>
            <w:r w:rsidRPr="005B45B3">
              <w:t>1.3</w:t>
            </w:r>
            <w:r w:rsidRPr="005B45B3">
              <w:tab/>
              <w:t>Access and apply safety information and proc</w:t>
            </w:r>
            <w:r w:rsidRPr="005B45B3">
              <w:t>edures, including use of personal protective equipment</w:t>
            </w:r>
          </w:p>
          <w:p w:rsidR="00000000" w:rsidRPr="005B45B3" w:rsidP="005B45B3">
            <w:pPr>
              <w:pStyle w:val="BodyText"/>
            </w:pPr>
            <w:r w:rsidRPr="005B45B3">
              <w:t>1.4</w:t>
            </w:r>
            <w:r w:rsidRPr="005B45B3">
              <w:tab/>
              <w:t xml:space="preserve">Select and prepare required materials </w:t>
            </w:r>
          </w:p>
          <w:p w:rsidR="00000000" w:rsidRPr="005B45B3" w:rsidP="005B45B3">
            <w:pPr>
              <w:pStyle w:val="BodyText"/>
            </w:pPr>
            <w:r w:rsidRPr="005B45B3">
              <w:t>1.5</w:t>
            </w:r>
            <w:r w:rsidRPr="005B45B3">
              <w:tab/>
              <w:t>Identify, address and report potential hazards and risks, environmental and heritage issues</w:t>
            </w:r>
          </w:p>
          <w:p w:rsidR="00000000" w:rsidRPr="005B45B3" w:rsidP="005B45B3">
            <w:pPr>
              <w:pStyle w:val="BodyText"/>
            </w:pPr>
            <w:r w:rsidRPr="005B45B3">
              <w:t>1.6</w:t>
            </w:r>
            <w:r w:rsidRPr="005B45B3">
              <w:tab/>
              <w:t xml:space="preserve">Conduct pre-start checks </w:t>
            </w:r>
          </w:p>
          <w:p w:rsidR="00000000" w:rsidP="005B45B3">
            <w:pPr>
              <w:pStyle w:val="BodyText"/>
              <w:rPr>
                <w:lang w:val="en-NZ"/>
              </w:rPr>
            </w:pPr>
            <w:r w:rsidRPr="005B45B3">
              <w:t>1.7</w:t>
            </w:r>
            <w:r w:rsidRPr="005B45B3">
              <w:tab/>
              <w:t>Assist in the preparation of</w:t>
            </w:r>
            <w:r w:rsidRPr="005B45B3">
              <w:t xml:space="preserve"> a recovery plan</w:t>
            </w:r>
          </w:p>
        </w:tc>
      </w:tr>
      <w:tr w:rsidTr="005B45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B3">
            <w:pPr>
              <w:pStyle w:val="BodyText"/>
              <w:rPr>
                <w:lang w:val="en-NZ"/>
              </w:rPr>
            </w:pPr>
            <w:r w:rsidRPr="005B45B3">
              <w:t>2.</w:t>
            </w:r>
            <w:r w:rsidRPr="005B45B3">
              <w:tab/>
              <w:t>Recover and access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B3" w:rsidP="005B45B3">
            <w:pPr>
              <w:pStyle w:val="BodyText"/>
            </w:pPr>
            <w:r w:rsidRPr="005B45B3">
              <w:t>2.1</w:t>
            </w:r>
            <w:r w:rsidRPr="005B45B3">
              <w:tab/>
              <w:t>Carry out pre-start, start-up, park-up and shutdown activities, if required</w:t>
            </w:r>
          </w:p>
          <w:p w:rsidR="00000000" w:rsidRPr="005B45B3" w:rsidP="005B45B3">
            <w:pPr>
              <w:pStyle w:val="BodyText"/>
            </w:pPr>
            <w:r w:rsidRPr="005B45B3">
              <w:t>2.2</w:t>
            </w:r>
            <w:r w:rsidRPr="005B45B3">
              <w:tab/>
              <w:t>Install and operate recovery equipment</w:t>
            </w:r>
          </w:p>
          <w:p w:rsidR="00000000" w:rsidRPr="005B45B3" w:rsidP="005B45B3">
            <w:pPr>
              <w:pStyle w:val="BodyText"/>
            </w:pPr>
            <w:r w:rsidRPr="005B45B3">
              <w:t>2.3</w:t>
            </w:r>
            <w:r w:rsidRPr="005B45B3">
              <w:tab/>
              <w:t>Recover equipment systematically, with minimal loss and damage of equipment</w:t>
            </w:r>
          </w:p>
          <w:p w:rsidR="00000000" w:rsidRPr="005B45B3" w:rsidP="005B45B3">
            <w:pPr>
              <w:pStyle w:val="BodyText"/>
            </w:pPr>
            <w:r w:rsidRPr="005B45B3">
              <w:t>2.4</w:t>
            </w:r>
            <w:r w:rsidRPr="005B45B3">
              <w:tab/>
              <w:t xml:space="preserve">Carry out pushing and towing of equipment and plant safely </w:t>
            </w:r>
          </w:p>
          <w:p w:rsidR="00000000" w:rsidRPr="005B45B3" w:rsidP="005B45B3">
            <w:pPr>
              <w:pStyle w:val="BodyText"/>
            </w:pPr>
            <w:r w:rsidRPr="005B45B3">
              <w:t>2.5</w:t>
            </w:r>
            <w:r w:rsidRPr="005B45B3">
              <w:tab/>
              <w:t xml:space="preserve">Apply and interpret diagnostic operations on recovered equipment </w:t>
            </w:r>
          </w:p>
          <w:p w:rsidR="00000000" w:rsidP="005B45B3">
            <w:pPr>
              <w:pStyle w:val="BodyText"/>
              <w:rPr>
                <w:lang w:val="en-NZ"/>
              </w:rPr>
            </w:pPr>
            <w:r w:rsidRPr="005B45B3">
              <w:t>2.6</w:t>
            </w:r>
            <w:r w:rsidRPr="005B45B3">
              <w:tab/>
              <w:t xml:space="preserve">Assess if decommissioning of equipment is required and take action </w:t>
            </w:r>
          </w:p>
        </w:tc>
      </w:tr>
      <w:tr w:rsidTr="005B45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B3">
            <w:pPr>
              <w:pStyle w:val="BodyText"/>
              <w:rPr>
                <w:lang w:val="en-NZ"/>
              </w:rPr>
            </w:pPr>
            <w:r w:rsidRPr="005B45B3">
              <w:t>3.</w:t>
            </w:r>
            <w:r w:rsidRPr="005B45B3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B3" w:rsidP="005B45B3">
            <w:pPr>
              <w:pStyle w:val="BodyText"/>
            </w:pPr>
            <w:r w:rsidRPr="005B45B3">
              <w:t>3.1</w:t>
            </w:r>
            <w:r w:rsidRPr="005B45B3">
              <w:tab/>
              <w:t>Clean equipme</w:t>
            </w:r>
            <w:r w:rsidRPr="005B45B3">
              <w:t>nt</w:t>
            </w:r>
          </w:p>
          <w:p w:rsidR="00000000" w:rsidRPr="005B45B3" w:rsidP="005B45B3">
            <w:pPr>
              <w:pStyle w:val="BodyText"/>
            </w:pPr>
            <w:r w:rsidRPr="005B45B3">
              <w:t>3.2</w:t>
            </w:r>
            <w:r w:rsidRPr="005B45B3">
              <w:tab/>
              <w:t>Carry out, identify and manage removal of spills</w:t>
            </w:r>
          </w:p>
          <w:p w:rsidR="00000000" w:rsidRPr="005B45B3" w:rsidP="005B45B3">
            <w:pPr>
              <w:pStyle w:val="BodyText"/>
            </w:pPr>
            <w:r w:rsidRPr="005B45B3">
              <w:t>3.3</w:t>
            </w:r>
            <w:r w:rsidRPr="005B45B3">
              <w:tab/>
              <w:t>Clean and store attachments and other ancillary equipment</w:t>
            </w:r>
          </w:p>
          <w:p w:rsidR="00000000" w:rsidRPr="005B45B3" w:rsidP="005B45B3">
            <w:pPr>
              <w:pStyle w:val="BodyText"/>
            </w:pPr>
            <w:r w:rsidRPr="005B45B3">
              <w:t>3.4</w:t>
            </w:r>
            <w:r w:rsidRPr="005B45B3">
              <w:tab/>
              <w:t>Complete all required written records and documentation accurately and promptly</w:t>
            </w:r>
          </w:p>
        </w:tc>
      </w:tr>
    </w:tbl>
    <w:p w:rsidR="00503BD7" w:rsidP="005B45B3">
      <w:pPr>
        <w:pStyle w:val="BodyText"/>
      </w:pPr>
    </w:p>
    <w:p w:rsidR="00503BD7" w:rsidP="005B45B3">
      <w:pPr>
        <w:pStyle w:val="BodyText"/>
      </w:pPr>
    </w:p>
    <w:p w:rsidR="00000000" w:rsidRPr="005B45B3" w:rsidP="005B45B3">
      <w:pPr>
        <w:pStyle w:val="Heading1"/>
      </w:pPr>
      <w:bookmarkStart w:id="5" w:name="O_685128"/>
      <w:bookmarkEnd w:id="5"/>
      <w:r w:rsidRPr="005B45B3">
        <w:t>Foundation Skills</w:t>
      </w:r>
    </w:p>
    <w:p w:rsidR="00000000" w:rsidRPr="005B45B3" w:rsidP="00503BD7">
      <w:pPr>
        <w:pStyle w:val="BodyText"/>
      </w:pPr>
      <w:r w:rsidRPr="005B45B3">
        <w:t>Foundation skill</w:t>
      </w:r>
      <w:r w:rsidRPr="005B45B3">
        <w:t>s essential to performance are explicit in the performance criteria of this unit. Further information is available in the Resources and Infrastructure Industry Training Package Companion Volume.</w:t>
      </w:r>
    </w:p>
    <w:p w:rsidR="00000000" w:rsidRPr="005B45B3" w:rsidP="005B45B3">
      <w:pPr>
        <w:pStyle w:val="Heading1"/>
      </w:pPr>
      <w:bookmarkStart w:id="6" w:name="O_685127"/>
      <w:bookmarkEnd w:id="6"/>
      <w:r w:rsidRPr="005B45B3">
        <w:t>Unit Mapping Information</w:t>
      </w:r>
    </w:p>
    <w:p w:rsidR="00000000" w:rsidRPr="005B45B3" w:rsidP="00503BD7">
      <w:pPr>
        <w:pStyle w:val="BodyText"/>
      </w:pPr>
      <w:r w:rsidRPr="005B45B3">
        <w:t xml:space="preserve">RIIUND304A Recover </w:t>
      </w:r>
      <w:r w:rsidRPr="005B45B3">
        <w:t>equipment</w:t>
      </w:r>
    </w:p>
    <w:p w:rsidR="00000000" w:rsidRPr="005B45B3" w:rsidP="005B45B3">
      <w:pPr>
        <w:pStyle w:val="Heading1"/>
      </w:pPr>
      <w:bookmarkStart w:id="7" w:name="O_685133"/>
      <w:bookmarkEnd w:id="7"/>
      <w:r w:rsidRPr="005B45B3">
        <w:t>Links</w:t>
      </w:r>
    </w:p>
    <w:p w:rsidR="00000000" w:rsidRPr="005B45B3" w:rsidP="00503BD7">
      <w:pPr>
        <w:pStyle w:val="BodyText"/>
      </w:pPr>
      <w:r w:rsidRPr="005B45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315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B45B3" w:rsidP="005B45B3"/>
    <w:sectPr w:rsidSect="005B45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B3" w:rsidRPr="00503BD7" w:rsidP="00503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BD7" w:rsidP="005B45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BD7" w:rsidP="005B45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3BD7" w:rsidP="005B45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5B3" w:rsidRPr="00503BD7" w:rsidP="00503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BD7" w:rsidRPr="002D2AF8" w:rsidP="005B45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RIIUND304D Recover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503BD7" w:rsidP="005B45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5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5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5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5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5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5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5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5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5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5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5B3"/>
  </w:style>
  <w:style w:type="character" w:customStyle="1" w:styleId="Heading1Char">
    <w:name w:val="Heading 1 Char"/>
    <w:basedOn w:val="DefaultParagraphFont"/>
    <w:link w:val="Heading1"/>
    <w:rsid w:val="005B45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5B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B45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5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45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5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5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5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5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5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5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5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5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5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5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5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5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5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5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5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5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45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45B3"/>
    <w:rPr>
      <w:b/>
      <w:spacing w:val="0"/>
    </w:rPr>
  </w:style>
  <w:style w:type="paragraph" w:customStyle="1" w:styleId="SuperTitle">
    <w:name w:val="SuperTitle"/>
    <w:basedOn w:val="Title"/>
    <w:rsid w:val="005B45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5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5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5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5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5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5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5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5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5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5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5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5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5B3"/>
    <w:rPr>
      <w:i/>
    </w:rPr>
  </w:style>
  <w:style w:type="paragraph" w:styleId="Caption">
    <w:name w:val="caption"/>
    <w:basedOn w:val="BodyText"/>
    <w:next w:val="Normal"/>
    <w:qFormat/>
    <w:rsid w:val="005B45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5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5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5B3"/>
  </w:style>
  <w:style w:type="paragraph" w:styleId="TableofFigures">
    <w:name w:val="table of figures"/>
    <w:basedOn w:val="Normal"/>
    <w:next w:val="Normal"/>
    <w:semiHidden/>
    <w:rsid w:val="005B45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5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45B3"/>
    <w:rPr>
      <w:rFonts w:ascii="Wingdings" w:hAnsi="Wingdings"/>
    </w:rPr>
  </w:style>
  <w:style w:type="paragraph" w:customStyle="1" w:styleId="TableHeading">
    <w:name w:val="Table Heading"/>
    <w:basedOn w:val="HeadingBase"/>
    <w:rsid w:val="005B45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5B3"/>
    <w:rPr>
      <w:color w:val="0033CC"/>
      <w:u w:val="none"/>
    </w:rPr>
  </w:style>
  <w:style w:type="paragraph" w:customStyle="1" w:styleId="BodyTextRight">
    <w:name w:val="Body Text Right"/>
    <w:basedOn w:val="BodyText"/>
    <w:rsid w:val="005B45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5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5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5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5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5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5B3"/>
    <w:rPr>
      <w:sz w:val="32"/>
    </w:rPr>
  </w:style>
  <w:style w:type="paragraph" w:customStyle="1" w:styleId="HeadingProcedure">
    <w:name w:val="Heading Procedure"/>
    <w:basedOn w:val="HeadingBase"/>
    <w:next w:val="Normal"/>
    <w:rsid w:val="005B45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5B3"/>
    <w:pPr>
      <w:spacing w:before="60" w:after="60"/>
    </w:pPr>
  </w:style>
  <w:style w:type="paragraph" w:styleId="ListContinue">
    <w:name w:val="List Continue"/>
    <w:basedOn w:val="List"/>
    <w:rsid w:val="005B45B3"/>
    <w:pPr>
      <w:ind w:firstLine="0"/>
    </w:pPr>
  </w:style>
  <w:style w:type="paragraph" w:customStyle="1" w:styleId="ListNote">
    <w:name w:val="List Note"/>
    <w:basedOn w:val="List"/>
    <w:rsid w:val="005B45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5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5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5B3"/>
    <w:rPr>
      <w:rFonts w:ascii="Courier New" w:hAnsi="Courier New"/>
    </w:rPr>
  </w:style>
  <w:style w:type="paragraph" w:customStyle="1" w:styleId="NoteBullet">
    <w:name w:val="Note Bullet"/>
    <w:basedOn w:val="Note"/>
    <w:rsid w:val="005B45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5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5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5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5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45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5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5B3"/>
    <w:rPr>
      <w:b/>
      <w:smallCaps/>
    </w:rPr>
  </w:style>
  <w:style w:type="paragraph" w:customStyle="1" w:styleId="TableListNumber">
    <w:name w:val="Table List Number"/>
    <w:basedOn w:val="ListNumber"/>
    <w:rsid w:val="005B45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5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5B3"/>
    <w:pPr>
      <w:numPr>
        <w:numId w:val="7"/>
      </w:numPr>
    </w:pPr>
  </w:style>
  <w:style w:type="paragraph" w:customStyle="1" w:styleId="ListAlpha2">
    <w:name w:val="List Alpha 2"/>
    <w:basedOn w:val="List2"/>
    <w:rsid w:val="005B45B3"/>
    <w:pPr>
      <w:numPr>
        <w:numId w:val="6"/>
      </w:numPr>
    </w:pPr>
  </w:style>
  <w:style w:type="paragraph" w:styleId="List2">
    <w:name w:val="List 2"/>
    <w:basedOn w:val="BodyText"/>
    <w:rsid w:val="005B45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5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5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5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5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5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45B3"/>
    <w:pPr>
      <w:numPr>
        <w:numId w:val="2"/>
      </w:numPr>
    </w:pPr>
  </w:style>
  <w:style w:type="paragraph" w:styleId="ListContinue2">
    <w:name w:val="List Continue 2"/>
    <w:basedOn w:val="List2"/>
    <w:rsid w:val="005B45B3"/>
    <w:pPr>
      <w:ind w:firstLine="0"/>
    </w:pPr>
  </w:style>
  <w:style w:type="paragraph" w:styleId="ListContinue3">
    <w:name w:val="List Continue 3"/>
    <w:basedOn w:val="List3"/>
    <w:rsid w:val="005B45B3"/>
    <w:pPr>
      <w:ind w:left="1021" w:firstLine="0"/>
    </w:pPr>
  </w:style>
  <w:style w:type="paragraph" w:styleId="ListContinue4">
    <w:name w:val="List Continue 4"/>
    <w:basedOn w:val="List4"/>
    <w:rsid w:val="005B45B3"/>
    <w:pPr>
      <w:ind w:firstLine="0"/>
    </w:pPr>
  </w:style>
  <w:style w:type="paragraph" w:styleId="ListContinue5">
    <w:name w:val="List Continue 5"/>
    <w:basedOn w:val="List5"/>
    <w:rsid w:val="005B45B3"/>
    <w:pPr>
      <w:ind w:firstLine="0"/>
    </w:pPr>
  </w:style>
  <w:style w:type="paragraph" w:styleId="ListNumber3">
    <w:name w:val="List Number 3"/>
    <w:basedOn w:val="List3"/>
    <w:rsid w:val="005B45B3"/>
    <w:pPr>
      <w:numPr>
        <w:numId w:val="3"/>
      </w:numPr>
    </w:pPr>
  </w:style>
  <w:style w:type="paragraph" w:styleId="ListNumber4">
    <w:name w:val="List Number 4"/>
    <w:basedOn w:val="List4"/>
    <w:rsid w:val="005B45B3"/>
    <w:pPr>
      <w:numPr>
        <w:numId w:val="4"/>
      </w:numPr>
    </w:pPr>
  </w:style>
  <w:style w:type="paragraph" w:styleId="ListNumber5">
    <w:name w:val="List Number 5"/>
    <w:basedOn w:val="List5"/>
    <w:rsid w:val="005B45B3"/>
    <w:pPr>
      <w:numPr>
        <w:numId w:val="5"/>
      </w:numPr>
    </w:pPr>
  </w:style>
  <w:style w:type="paragraph" w:styleId="BlockText">
    <w:name w:val="Block Text"/>
    <w:basedOn w:val="Normal"/>
    <w:rsid w:val="005B45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5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5B3"/>
    <w:rPr>
      <w:sz w:val="16"/>
      <w:vertAlign w:val="superscript"/>
    </w:rPr>
  </w:style>
  <w:style w:type="character" w:customStyle="1" w:styleId="Symbols">
    <w:name w:val="Symbols"/>
    <w:basedOn w:val="DefaultParagraphFont"/>
    <w:rsid w:val="005B45B3"/>
    <w:rPr>
      <w:rFonts w:ascii="Symbol" w:hAnsi="Symbol"/>
    </w:rPr>
  </w:style>
  <w:style w:type="character" w:customStyle="1" w:styleId="MenuOptions">
    <w:name w:val="Menu Options"/>
    <w:basedOn w:val="DefaultParagraphFont"/>
    <w:rsid w:val="005B45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5B3"/>
    <w:rPr>
      <w:b/>
    </w:rPr>
  </w:style>
  <w:style w:type="character" w:customStyle="1" w:styleId="Underlined">
    <w:name w:val="Underlined"/>
    <w:basedOn w:val="DefaultParagraphFont"/>
    <w:rsid w:val="005B45B3"/>
    <w:rPr>
      <w:u w:val="single"/>
    </w:rPr>
  </w:style>
  <w:style w:type="paragraph" w:customStyle="1" w:styleId="TableBodyTextRight">
    <w:name w:val="Table Body Text Right"/>
    <w:basedOn w:val="TableBodyText"/>
    <w:rsid w:val="005B45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5B3"/>
    <w:rPr>
      <w:sz w:val="18"/>
    </w:rPr>
  </w:style>
  <w:style w:type="paragraph" w:customStyle="1" w:styleId="BodySmallRight">
    <w:name w:val="Body Small Right"/>
    <w:basedOn w:val="BodyTextRight"/>
    <w:rsid w:val="005B45B3"/>
    <w:rPr>
      <w:sz w:val="18"/>
      <w:szCs w:val="18"/>
    </w:rPr>
  </w:style>
  <w:style w:type="paragraph" w:customStyle="1" w:styleId="MarginEdition">
    <w:name w:val="Margin Edition"/>
    <w:basedOn w:val="MarginNote"/>
    <w:rsid w:val="005B45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5B3"/>
    <w:rPr>
      <w:sz w:val="2"/>
      <w:szCs w:val="2"/>
    </w:rPr>
  </w:style>
  <w:style w:type="character" w:customStyle="1" w:styleId="Small">
    <w:name w:val="Small"/>
    <w:basedOn w:val="DefaultParagraphFont"/>
    <w:rsid w:val="005B45B3"/>
    <w:rPr>
      <w:sz w:val="16"/>
    </w:rPr>
  </w:style>
  <w:style w:type="paragraph" w:customStyle="1" w:styleId="WideTable">
    <w:name w:val="Wide Table"/>
    <w:basedOn w:val="Normal"/>
    <w:rsid w:val="005B45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5B3"/>
  </w:style>
  <w:style w:type="paragraph" w:styleId="Quote">
    <w:name w:val="Quote"/>
    <w:basedOn w:val="Heading1"/>
    <w:link w:val="QuoteChar"/>
    <w:qFormat/>
    <w:rsid w:val="005B45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5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5B3"/>
    <w:pPr>
      <w:pageBreakBefore/>
    </w:pPr>
  </w:style>
  <w:style w:type="paragraph" w:customStyle="1" w:styleId="Border">
    <w:name w:val="Border"/>
    <w:basedOn w:val="Normal"/>
    <w:qFormat/>
    <w:rsid w:val="005B45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5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5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5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5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5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5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5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5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5B3"/>
    <w:rPr>
      <w:u w:val="single"/>
    </w:rPr>
  </w:style>
  <w:style w:type="character" w:customStyle="1" w:styleId="BoldandItalics">
    <w:name w:val="Bold and Italics"/>
    <w:qFormat/>
    <w:rsid w:val="005B45B3"/>
    <w:rPr>
      <w:b/>
      <w:i/>
      <w:u w:val="none"/>
    </w:rPr>
  </w:style>
  <w:style w:type="paragraph" w:styleId="BalloonText">
    <w:name w:val="Balloon Text"/>
    <w:basedOn w:val="Normal"/>
    <w:link w:val="BalloonTextChar"/>
    <w:rsid w:val="005B4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5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5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5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5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5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5B3"/>
    <w:pPr>
      <w:spacing w:before="0" w:after="0"/>
    </w:pPr>
  </w:style>
  <w:style w:type="paragraph" w:customStyle="1" w:styleId="BodyTextBold">
    <w:name w:val="Body Text Bold"/>
    <w:basedOn w:val="BodyText"/>
    <w:qFormat/>
    <w:rsid w:val="005B45B3"/>
    <w:rPr>
      <w:b/>
    </w:rPr>
  </w:style>
  <w:style w:type="character" w:styleId="Hyperlink">
    <w:name w:val="Hyperlink"/>
    <w:basedOn w:val="DefaultParagraphFont"/>
    <w:uiPriority w:val="99"/>
    <w:unhideWhenUsed/>
    <w:rsid w:val="00503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2445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RIIUND304D Recover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2021-01-25T11:47:00Z</dcterms:created>
  <dcterms:modified xsi:type="dcterms:W3CDTF">2021-01-25T11:47:00Z</dcterms:modified>
</cp:coreProperties>
</file>