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5D9" w:rsidP="007725D9">
      <w:pPr>
        <w:pStyle w:val="Title"/>
      </w:pPr>
      <w:r>
        <w:fldChar w:fldCharType="begin"/>
      </w:r>
      <w:r>
        <w:instrText xml:space="preserve"> TITLE   \* MERGEFORMAT </w:instrText>
      </w:r>
      <w:r>
        <w:fldChar w:fldCharType="separate"/>
      </w:r>
      <w:r>
        <w:t>RIIUND304D Recover equipment</w:t>
      </w:r>
      <w:r>
        <w:fldChar w:fldCharType="end"/>
      </w:r>
    </w:p>
    <w:p w:rsidR="007725D9" w:rsidP="007725D9">
      <w:pPr>
        <w:pStyle w:val="Version"/>
        <w:sectPr w:rsidSect="00F574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74CF" w:rsidP="00F574CF">
      <w:pPr>
        <w:pStyle w:val="SuperHeading"/>
      </w:pPr>
      <w:r w:rsidRPr="00F574CF">
        <w:t>RIIUND304D Recover equipment</w:t>
      </w:r>
    </w:p>
    <w:p w:rsidR="00000000" w:rsidRPr="00F574CF" w:rsidP="00F574CF">
      <w:pPr>
        <w:pStyle w:val="Heading1"/>
      </w:pPr>
      <w:bookmarkStart w:id="1" w:name="O_685132"/>
      <w:bookmarkEnd w:id="1"/>
      <w:r w:rsidRPr="00F574CF">
        <w:t>Modification History</w:t>
      </w:r>
    </w:p>
    <w:tbl>
      <w:tblPr>
        <w:tblW w:w="0" w:type="auto"/>
        <w:tblCellMar>
          <w:left w:w="62" w:type="dxa"/>
          <w:right w:w="62" w:type="dxa"/>
        </w:tblCellMar>
        <w:tblLook w:val="0000"/>
      </w:tblPr>
      <w:tblGrid>
        <w:gridCol w:w="1107"/>
        <w:gridCol w:w="8089"/>
      </w:tblGrid>
      <w:tr w:rsidTr="007725D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CF">
            <w:pPr>
              <w:pStyle w:val="Heading4"/>
              <w:rPr>
                <w:lang w:val="en-NZ"/>
              </w:rPr>
            </w:pPr>
            <w:r w:rsidRPr="00F574C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CF">
            <w:pPr>
              <w:pStyle w:val="Heading4"/>
              <w:rPr>
                <w:lang w:val="en-NZ"/>
              </w:rPr>
            </w:pPr>
            <w:r w:rsidRPr="00F574CF">
              <w:t>Comment</w:t>
            </w:r>
          </w:p>
        </w:tc>
      </w:tr>
      <w:tr w:rsidTr="007725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CF">
            <w:pPr>
              <w:pStyle w:val="BodyText"/>
              <w:rPr>
                <w:lang w:val="en-NZ"/>
              </w:rPr>
            </w:pPr>
            <w:r w:rsidRPr="00F574C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CF">
            <w:pPr>
              <w:pStyle w:val="BodyText"/>
              <w:rPr>
                <w:lang w:val="en-NZ"/>
              </w:rPr>
            </w:pPr>
            <w:r w:rsidRPr="00F574CF">
              <w:t>This unit replaces RIIUND304A Recover equipment</w:t>
            </w:r>
          </w:p>
        </w:tc>
      </w:tr>
      <w:tr w:rsidTr="007725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CF">
            <w:pPr>
              <w:pStyle w:val="BodyText"/>
              <w:rPr>
                <w:lang w:val="en-NZ"/>
              </w:rPr>
            </w:pPr>
            <w:r w:rsidRPr="00F574C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CF" w:rsidP="00F574CF">
            <w:pPr>
              <w:pStyle w:val="BodyText"/>
            </w:pPr>
            <w:r w:rsidRPr="00F574CF">
              <w:t>Required frequency and volume of evidence amended in Performance evidence.</w:t>
            </w:r>
          </w:p>
          <w:p w:rsidR="00000000" w:rsidRPr="00F574CF" w:rsidP="00F574CF">
            <w:pPr>
              <w:pStyle w:val="BodyText"/>
            </w:pPr>
            <w:r w:rsidRPr="00F574CF">
              <w:t>Substantial amendments made in Assessment Conditions field, including: references to Indus</w:t>
            </w:r>
            <w:r w:rsidRPr="00F574CF">
              <w:t>try Sectors, assessor and subject matter expert experience requirements, how assessment should be conducted and what it should confirm.</w:t>
            </w:r>
          </w:p>
        </w:tc>
      </w:tr>
    </w:tbl>
    <w:p w:rsidR="00000000" w:rsidRPr="00F574CF" w:rsidP="00F574CF">
      <w:pPr>
        <w:pStyle w:val="BodyText"/>
      </w:pPr>
    </w:p>
    <w:p w:rsidR="00000000" w:rsidRPr="00F574CF" w:rsidP="00F574CF">
      <w:pPr>
        <w:pStyle w:val="AllowPageBreak"/>
      </w:pPr>
    </w:p>
    <w:p w:rsidR="00000000" w:rsidRPr="00F574CF" w:rsidP="00F574CF">
      <w:pPr>
        <w:pStyle w:val="Heading1"/>
      </w:pPr>
      <w:bookmarkStart w:id="2" w:name="O_685131"/>
      <w:bookmarkEnd w:id="2"/>
      <w:r w:rsidRPr="00F574CF">
        <w:t>Application</w:t>
      </w:r>
    </w:p>
    <w:p w:rsidR="00000000" w:rsidRPr="00F574CF" w:rsidP="007725D9">
      <w:pPr>
        <w:pStyle w:val="BodyText"/>
      </w:pPr>
      <w:r w:rsidRPr="00F574CF">
        <w:t>This unit describes a participant’</w:t>
      </w:r>
      <w:r w:rsidRPr="00F574CF">
        <w:t>s skills and knowledge required to recover equipment in Coal and Metalliferous Mining.</w:t>
      </w:r>
    </w:p>
    <w:p w:rsidR="00000000" w:rsidRPr="00F574CF" w:rsidP="007725D9">
      <w:pPr>
        <w:pStyle w:val="BodyText"/>
      </w:pPr>
      <w:r w:rsidRPr="00F574CF">
        <w:t xml:space="preserve">This unit is appropriate for those working in operational roles. </w:t>
      </w:r>
    </w:p>
    <w:p w:rsidR="007725D9" w:rsidP="007725D9">
      <w:pPr>
        <w:pStyle w:val="BodyText"/>
      </w:pPr>
      <w:r w:rsidRPr="00F574CF">
        <w:t>Licensing, legislative, regulatory and certification requirements that apply to this unit can vary betw</w:t>
      </w:r>
      <w:r w:rsidRPr="00F574CF">
        <w:t>een states, territories, and Industry sectors.  Relevant information must be sourced prior to application of the unit.</w:t>
      </w:r>
    </w:p>
    <w:p w:rsidR="00000000" w:rsidRPr="00F574CF" w:rsidP="00F574CF">
      <w:pPr>
        <w:pStyle w:val="Heading1"/>
      </w:pPr>
      <w:bookmarkStart w:id="3" w:name="O_685130"/>
      <w:bookmarkEnd w:id="3"/>
      <w:r w:rsidRPr="00F574CF">
        <w:t>Unit Sector</w:t>
      </w:r>
    </w:p>
    <w:p w:rsidR="00000000" w:rsidRPr="00F574CF" w:rsidP="007725D9">
      <w:pPr>
        <w:pStyle w:val="List"/>
      </w:pPr>
      <w:r w:rsidRPr="00F574CF">
        <w:t>Coal mining</w:t>
      </w:r>
    </w:p>
    <w:p w:rsidR="00000000" w:rsidRPr="00F574CF" w:rsidP="007725D9">
      <w:pPr>
        <w:pStyle w:val="List"/>
      </w:pPr>
      <w:r w:rsidRPr="00F574CF">
        <w:t>Metalliferous mining</w:t>
      </w:r>
    </w:p>
    <w:p w:rsidR="00000000" w:rsidRPr="00F574CF" w:rsidP="00F574CF">
      <w:pPr>
        <w:pStyle w:val="AllowPageBreak"/>
      </w:pPr>
    </w:p>
    <w:p w:rsidR="00000000" w:rsidRPr="00F574CF" w:rsidP="00F574CF">
      <w:pPr>
        <w:pStyle w:val="Heading1"/>
      </w:pPr>
      <w:bookmarkStart w:id="4" w:name="O_685129"/>
      <w:bookmarkEnd w:id="4"/>
      <w:r w:rsidRPr="00F574CF">
        <w:t>Elements and Performance Criteria</w:t>
      </w:r>
    </w:p>
    <w:tbl>
      <w:tblPr>
        <w:tblW w:w="9322" w:type="dxa"/>
        <w:tblLayout w:type="fixed"/>
        <w:tblCellMar>
          <w:left w:w="62" w:type="dxa"/>
          <w:right w:w="62" w:type="dxa"/>
        </w:tblCellMar>
        <w:tblLook w:val="0000"/>
      </w:tblPr>
      <w:tblGrid>
        <w:gridCol w:w="2438"/>
        <w:gridCol w:w="6884"/>
      </w:tblGrid>
      <w:tr w:rsidTr="00F574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4CF">
            <w:pPr>
              <w:pStyle w:val="BodyText"/>
              <w:rPr>
                <w:lang w:val="en-NZ"/>
              </w:rPr>
            </w:pPr>
            <w:r w:rsidRPr="00F574CF">
              <w:t>1.</w:t>
            </w:r>
            <w:r w:rsidRPr="00F574CF">
              <w:tab/>
              <w:t xml:space="preserve">Plan and prepare or </w:t>
            </w:r>
            <w:r w:rsidRPr="00F574CF">
              <w:t xml:space="preserve">recover equipment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4CF" w:rsidP="00F574CF">
            <w:pPr>
              <w:pStyle w:val="BodyText"/>
            </w:pPr>
            <w:r w:rsidRPr="00F574CF">
              <w:t>1.1</w:t>
            </w:r>
            <w:r w:rsidRPr="00F574CF">
              <w:tab/>
              <w:t>Access, interpret and apply documentation and procedures for recovering equipment and ensure the work activity is compliant</w:t>
            </w:r>
          </w:p>
          <w:p w:rsidR="00000000" w:rsidRPr="00F574CF" w:rsidP="00F574CF">
            <w:pPr>
              <w:pStyle w:val="BodyText"/>
            </w:pPr>
            <w:r w:rsidRPr="00F574CF">
              <w:t>1.2</w:t>
            </w:r>
            <w:r w:rsidRPr="00F574CF">
              <w:tab/>
              <w:t xml:space="preserve">Obtain, interpret and clarify the recovery requirements </w:t>
            </w:r>
          </w:p>
          <w:p w:rsidR="00000000" w:rsidRPr="00F574CF" w:rsidP="00F574CF">
            <w:pPr>
              <w:pStyle w:val="BodyText"/>
            </w:pPr>
            <w:r w:rsidRPr="00F574CF">
              <w:t>1.3</w:t>
            </w:r>
            <w:r w:rsidRPr="00F574CF">
              <w:tab/>
              <w:t>Access and apply safety information and proc</w:t>
            </w:r>
            <w:r w:rsidRPr="00F574CF">
              <w:t>edures, including use of personal protective equipment</w:t>
            </w:r>
          </w:p>
          <w:p w:rsidR="00000000" w:rsidRPr="00F574CF" w:rsidP="00F574CF">
            <w:pPr>
              <w:pStyle w:val="BodyText"/>
            </w:pPr>
            <w:r w:rsidRPr="00F574CF">
              <w:t>1.4</w:t>
            </w:r>
            <w:r w:rsidRPr="00F574CF">
              <w:tab/>
              <w:t xml:space="preserve">Select and prepare required materials </w:t>
            </w:r>
          </w:p>
          <w:p w:rsidR="00000000" w:rsidRPr="00F574CF" w:rsidP="00F574CF">
            <w:pPr>
              <w:pStyle w:val="BodyText"/>
            </w:pPr>
            <w:r w:rsidRPr="00F574CF">
              <w:t>1.5</w:t>
            </w:r>
            <w:r w:rsidRPr="00F574CF">
              <w:tab/>
              <w:t>Identify, address and report potential hazards and risks, environmental and heritage issues</w:t>
            </w:r>
          </w:p>
          <w:p w:rsidR="00000000" w:rsidRPr="00F574CF" w:rsidP="00F574CF">
            <w:pPr>
              <w:pStyle w:val="BodyText"/>
            </w:pPr>
            <w:r w:rsidRPr="00F574CF">
              <w:t>1.6</w:t>
            </w:r>
            <w:r w:rsidRPr="00F574CF">
              <w:tab/>
              <w:t xml:space="preserve">Conduct pre-start checks </w:t>
            </w:r>
          </w:p>
          <w:p w:rsidR="00000000" w:rsidP="00F574CF">
            <w:pPr>
              <w:pStyle w:val="BodyText"/>
              <w:rPr>
                <w:lang w:val="en-NZ"/>
              </w:rPr>
            </w:pPr>
            <w:r w:rsidRPr="00F574CF">
              <w:t>1.7</w:t>
            </w:r>
            <w:r w:rsidRPr="00F574CF">
              <w:tab/>
              <w:t>Assist in the preparation of</w:t>
            </w:r>
            <w:r w:rsidRPr="00F574CF">
              <w:t xml:space="preserve"> a recovery plan</w:t>
            </w:r>
          </w:p>
        </w:tc>
      </w:tr>
      <w:tr w:rsidTr="00F574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4CF">
            <w:pPr>
              <w:pStyle w:val="BodyText"/>
              <w:rPr>
                <w:lang w:val="en-NZ"/>
              </w:rPr>
            </w:pPr>
            <w:r w:rsidRPr="00F574CF">
              <w:t>2.</w:t>
            </w:r>
            <w:r w:rsidRPr="00F574CF">
              <w:tab/>
              <w:t>Recover and access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4CF" w:rsidP="00F574CF">
            <w:pPr>
              <w:pStyle w:val="BodyText"/>
            </w:pPr>
            <w:r w:rsidRPr="00F574CF">
              <w:t>2.1</w:t>
            </w:r>
            <w:r w:rsidRPr="00F574CF">
              <w:tab/>
              <w:t>Carry out pre-start, start-up, park-up and shutdown activities, if required</w:t>
            </w:r>
          </w:p>
          <w:p w:rsidR="00000000" w:rsidRPr="00F574CF" w:rsidP="00F574CF">
            <w:pPr>
              <w:pStyle w:val="BodyText"/>
            </w:pPr>
            <w:r w:rsidRPr="00F574CF">
              <w:t>2.2</w:t>
            </w:r>
            <w:r w:rsidRPr="00F574CF">
              <w:tab/>
              <w:t>Install and operate recovery equipment</w:t>
            </w:r>
          </w:p>
          <w:p w:rsidR="00000000" w:rsidRPr="00F574CF" w:rsidP="00F574CF">
            <w:pPr>
              <w:pStyle w:val="BodyText"/>
            </w:pPr>
            <w:r w:rsidRPr="00F574CF">
              <w:t>2.3</w:t>
            </w:r>
            <w:r w:rsidRPr="00F574CF">
              <w:tab/>
              <w:t>Recover equipment systematically, with minimal loss and damage of equipment</w:t>
            </w:r>
          </w:p>
          <w:p w:rsidR="00000000" w:rsidRPr="00F574CF" w:rsidP="00F574CF">
            <w:pPr>
              <w:pStyle w:val="BodyText"/>
            </w:pPr>
            <w:r w:rsidRPr="00F574CF">
              <w:t>2.4</w:t>
            </w:r>
            <w:r w:rsidRPr="00F574CF">
              <w:tab/>
              <w:t xml:space="preserve">Carry out pushing and towing of equipment and plant safely </w:t>
            </w:r>
          </w:p>
          <w:p w:rsidR="00000000" w:rsidRPr="00F574CF" w:rsidP="00F574CF">
            <w:pPr>
              <w:pStyle w:val="BodyText"/>
            </w:pPr>
            <w:r w:rsidRPr="00F574CF">
              <w:t>2.5</w:t>
            </w:r>
            <w:r w:rsidRPr="00F574CF">
              <w:tab/>
              <w:t xml:space="preserve">Apply and interpret diagnostic operations on recovered equipment </w:t>
            </w:r>
          </w:p>
          <w:p w:rsidR="00000000" w:rsidP="00F574CF">
            <w:pPr>
              <w:pStyle w:val="BodyText"/>
              <w:rPr>
                <w:lang w:val="en-NZ"/>
              </w:rPr>
            </w:pPr>
            <w:r w:rsidRPr="00F574CF">
              <w:t>2.6</w:t>
            </w:r>
            <w:r w:rsidRPr="00F574CF">
              <w:tab/>
              <w:t xml:space="preserve">Assess if decommissioning of equipment is required and take action </w:t>
            </w:r>
          </w:p>
        </w:tc>
      </w:tr>
      <w:tr w:rsidTr="00F574C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4CF">
            <w:pPr>
              <w:pStyle w:val="BodyText"/>
              <w:rPr>
                <w:lang w:val="en-NZ"/>
              </w:rPr>
            </w:pPr>
            <w:r w:rsidRPr="00F574CF">
              <w:t>3.</w:t>
            </w:r>
            <w:r w:rsidRPr="00F574CF">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4CF" w:rsidP="00F574CF">
            <w:pPr>
              <w:pStyle w:val="BodyText"/>
            </w:pPr>
            <w:r w:rsidRPr="00F574CF">
              <w:t>3.1</w:t>
            </w:r>
            <w:r w:rsidRPr="00F574CF">
              <w:tab/>
              <w:t>Clean equipme</w:t>
            </w:r>
            <w:r w:rsidRPr="00F574CF">
              <w:t>nt</w:t>
            </w:r>
          </w:p>
          <w:p w:rsidR="00000000" w:rsidRPr="00F574CF" w:rsidP="00F574CF">
            <w:pPr>
              <w:pStyle w:val="BodyText"/>
            </w:pPr>
            <w:r w:rsidRPr="00F574CF">
              <w:t>3.2</w:t>
            </w:r>
            <w:r w:rsidRPr="00F574CF">
              <w:tab/>
              <w:t>Carry out, identify and manage removal of spills</w:t>
            </w:r>
          </w:p>
          <w:p w:rsidR="00000000" w:rsidRPr="00F574CF" w:rsidP="00F574CF">
            <w:pPr>
              <w:pStyle w:val="BodyText"/>
            </w:pPr>
            <w:r w:rsidRPr="00F574CF">
              <w:t>3.3</w:t>
            </w:r>
            <w:r w:rsidRPr="00F574CF">
              <w:tab/>
              <w:t>Clean and store attachments and other ancillary equipment</w:t>
            </w:r>
          </w:p>
          <w:p w:rsidR="00000000" w:rsidRPr="00F574CF" w:rsidP="00F574CF">
            <w:pPr>
              <w:pStyle w:val="BodyText"/>
            </w:pPr>
            <w:r w:rsidRPr="00F574CF">
              <w:t>3.4</w:t>
            </w:r>
            <w:r w:rsidRPr="00F574CF">
              <w:tab/>
              <w:t>Complete all required written records and documentation accurately and promptly</w:t>
            </w:r>
          </w:p>
        </w:tc>
      </w:tr>
    </w:tbl>
    <w:p w:rsidR="007725D9" w:rsidP="00F574CF">
      <w:pPr>
        <w:pStyle w:val="BodyText"/>
      </w:pPr>
    </w:p>
    <w:p w:rsidR="007725D9" w:rsidP="00F574CF">
      <w:pPr>
        <w:pStyle w:val="BodyText"/>
      </w:pPr>
    </w:p>
    <w:p w:rsidR="00000000" w:rsidRPr="00F574CF" w:rsidP="00F574CF">
      <w:pPr>
        <w:pStyle w:val="Heading1"/>
      </w:pPr>
      <w:bookmarkStart w:id="5" w:name="O_685128"/>
      <w:bookmarkEnd w:id="5"/>
      <w:r w:rsidRPr="00F574CF">
        <w:t>Foundation Skills</w:t>
      </w:r>
    </w:p>
    <w:p w:rsidR="00000000" w:rsidRPr="00F574CF" w:rsidP="007725D9">
      <w:pPr>
        <w:pStyle w:val="BodyText"/>
      </w:pPr>
      <w:r w:rsidRPr="00F574CF">
        <w:t>Foundation skill</w:t>
      </w:r>
      <w:r w:rsidRPr="00F574CF">
        <w:t>s essential to performance are explicit in the performance criteria of this unit. Further information is available in the Resources and Infrastructure Industry Training Package Companion Volume.</w:t>
      </w:r>
    </w:p>
    <w:p w:rsidR="00000000" w:rsidRPr="00F574CF" w:rsidP="00F574CF">
      <w:pPr>
        <w:pStyle w:val="Heading1"/>
      </w:pPr>
      <w:bookmarkStart w:id="6" w:name="O_685127"/>
      <w:bookmarkEnd w:id="6"/>
      <w:r w:rsidRPr="00F574CF">
        <w:t>Unit Mapping Information</w:t>
      </w:r>
    </w:p>
    <w:p w:rsidR="00000000" w:rsidRPr="00F574CF" w:rsidP="007725D9">
      <w:pPr>
        <w:pStyle w:val="BodyText"/>
      </w:pPr>
      <w:r w:rsidRPr="00F574CF">
        <w:t xml:space="preserve">RIIUND304A Recover </w:t>
      </w:r>
      <w:r w:rsidRPr="00F574CF">
        <w:t>equipment</w:t>
      </w:r>
    </w:p>
    <w:p w:rsidR="00000000" w:rsidRPr="00F574CF" w:rsidP="00F574CF">
      <w:pPr>
        <w:pStyle w:val="Heading1"/>
      </w:pPr>
      <w:bookmarkStart w:id="7" w:name="O_685133"/>
      <w:bookmarkEnd w:id="7"/>
      <w:r w:rsidRPr="00F574CF">
        <w:t>Links</w:t>
      </w:r>
    </w:p>
    <w:p w:rsidR="00000000" w:rsidRPr="00F574CF" w:rsidP="007725D9">
      <w:pPr>
        <w:pStyle w:val="BodyText"/>
      </w:pPr>
      <w:r w:rsidRPr="00F574C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D280C">
        <w:rPr>
          <w:rStyle w:val="Hyperlink"/>
        </w:rPr>
        <w:t>https://vetnet.gov.au/Pages/TrainingDocs.aspx?q=88a61002-9a21-4386-aaf8-69c76e675272</w:t>
      </w:r>
      <w:r>
        <w:fldChar w:fldCharType="end"/>
      </w:r>
    </w:p>
    <w:p w:rsidR="00000000" w:rsidRPr="00F574CF" w:rsidP="007725D9">
      <w:pPr>
        <w:pStyle w:val="BodyText"/>
        <w:sectPr w:rsidSect="00F574CF">
          <w:headerReference w:type="default" r:id="rId10"/>
          <w:footerReference w:type="default" r:id="rId11"/>
          <w:pgSz w:w="11908" w:h="16833"/>
          <w:pgMar w:top="1702" w:right="1418" w:bottom="1702" w:left="1418" w:header="992" w:footer="992" w:gutter="0"/>
          <w:cols w:space="720"/>
          <w:noEndnote/>
          <w:docGrid w:linePitch="299"/>
        </w:sectPr>
      </w:pPr>
    </w:p>
    <w:p w:rsidR="00000000" w:rsidRPr="00F574CF" w:rsidP="00F574CF">
      <w:pPr>
        <w:pStyle w:val="SuperHeading"/>
      </w:pPr>
      <w:r w:rsidRPr="00F574CF">
        <w:t xml:space="preserve">Assessment </w:t>
      </w:r>
      <w:r w:rsidRPr="00F574CF">
        <w:t>Requirements for RIIUND304D Recover equipment</w:t>
      </w:r>
    </w:p>
    <w:p w:rsidR="00000000" w:rsidRPr="00F574CF" w:rsidP="00F574CF">
      <w:pPr>
        <w:pStyle w:val="Heading1"/>
      </w:pPr>
      <w:bookmarkStart w:id="8" w:name="O_685125"/>
      <w:bookmarkEnd w:id="8"/>
      <w:r w:rsidRPr="00F574CF">
        <w:t>Modification History</w:t>
      </w:r>
    </w:p>
    <w:tbl>
      <w:tblPr>
        <w:tblW w:w="0" w:type="auto"/>
        <w:tblCellMar>
          <w:left w:w="62" w:type="dxa"/>
          <w:right w:w="62" w:type="dxa"/>
        </w:tblCellMar>
        <w:tblLook w:val="0000"/>
      </w:tblPr>
      <w:tblGrid>
        <w:gridCol w:w="1107"/>
        <w:gridCol w:w="8089"/>
      </w:tblGrid>
      <w:tr w:rsidTr="007725D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CF">
            <w:pPr>
              <w:pStyle w:val="Heading4"/>
              <w:rPr>
                <w:lang w:val="en-NZ"/>
              </w:rPr>
            </w:pPr>
            <w:r w:rsidRPr="00F574C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CF">
            <w:pPr>
              <w:pStyle w:val="Heading4"/>
              <w:rPr>
                <w:lang w:val="en-NZ"/>
              </w:rPr>
            </w:pPr>
            <w:r w:rsidRPr="00F574CF">
              <w:t>Comment</w:t>
            </w:r>
          </w:p>
        </w:tc>
      </w:tr>
      <w:tr w:rsidTr="007725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CF">
            <w:pPr>
              <w:pStyle w:val="BodyText"/>
              <w:rPr>
                <w:lang w:val="en-NZ"/>
              </w:rPr>
            </w:pPr>
            <w:r w:rsidRPr="00F574C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CF">
            <w:pPr>
              <w:pStyle w:val="BodyText"/>
              <w:rPr>
                <w:lang w:val="en-NZ"/>
              </w:rPr>
            </w:pPr>
            <w:r w:rsidRPr="00F574CF">
              <w:t>This unit replaces RIIUND304A Recover equipment</w:t>
            </w:r>
          </w:p>
        </w:tc>
      </w:tr>
      <w:tr w:rsidTr="007725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CF">
            <w:pPr>
              <w:pStyle w:val="BodyText"/>
              <w:rPr>
                <w:lang w:val="en-NZ"/>
              </w:rPr>
            </w:pPr>
            <w:r w:rsidRPr="00F574C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CF" w:rsidP="00F574CF">
            <w:pPr>
              <w:pStyle w:val="BodyText"/>
            </w:pPr>
            <w:r w:rsidRPr="00F574CF">
              <w:t>Required frequency and volume of evidence amended in Performance evidence.</w:t>
            </w:r>
          </w:p>
          <w:p w:rsidR="00000000" w:rsidRPr="00F574CF" w:rsidP="00F574CF">
            <w:pPr>
              <w:pStyle w:val="BodyText"/>
            </w:pPr>
            <w:r w:rsidRPr="00F574CF">
              <w:t>Substantial amendments made in Assessment Conditions field, including: references to Industry Sectors, assessor and subject matter expert experience requirements, how assessment should be conducted and what it should confirm.</w:t>
            </w:r>
          </w:p>
        </w:tc>
      </w:tr>
    </w:tbl>
    <w:p w:rsidR="00000000" w:rsidRPr="00F574CF" w:rsidP="00F574CF">
      <w:pPr>
        <w:pStyle w:val="BodyText"/>
      </w:pPr>
    </w:p>
    <w:p w:rsidR="00000000" w:rsidRPr="00F574CF" w:rsidP="00F574CF">
      <w:pPr>
        <w:pStyle w:val="AllowPageBreak"/>
      </w:pPr>
    </w:p>
    <w:p w:rsidR="00000000" w:rsidRPr="00F574CF" w:rsidP="00F574CF">
      <w:pPr>
        <w:pStyle w:val="Heading1"/>
      </w:pPr>
      <w:bookmarkStart w:id="9" w:name="O_685124"/>
      <w:bookmarkEnd w:id="9"/>
      <w:r w:rsidRPr="00F574CF">
        <w:t>Performance</w:t>
      </w:r>
      <w:r w:rsidRPr="00F574CF">
        <w:t xml:space="preserve"> Evidence</w:t>
      </w:r>
    </w:p>
    <w:p w:rsidR="00000000" w:rsidRPr="00F574CF" w:rsidP="007725D9">
      <w:pPr>
        <w:pStyle w:val="BodyText"/>
      </w:pPr>
      <w:r w:rsidRPr="00F574CF">
        <w:t>Evidence is required to be collected that demonstrates a candidate’s competency in this unit. Evidence must be relevant to the roles within this sector’s work operations and satisfy all of the requirements of the performance criteria of this unit</w:t>
      </w:r>
      <w:r w:rsidRPr="00F574CF">
        <w:t xml:space="preserve"> and include evidence that the candidate:</w:t>
      </w:r>
    </w:p>
    <w:p w:rsidR="00000000" w:rsidRPr="00F574CF" w:rsidP="00F574CF">
      <w:pPr>
        <w:pStyle w:val="ListBullet"/>
      </w:pPr>
      <w:r w:rsidRPr="00F574CF">
        <w:t>locates and applies relevant documentation, policies and procedures</w:t>
      </w:r>
    </w:p>
    <w:p w:rsidR="00000000" w:rsidRPr="00F574CF" w:rsidP="00F574CF">
      <w:pPr>
        <w:pStyle w:val="ListBullet"/>
      </w:pPr>
      <w:r w:rsidRPr="00F574CF">
        <w:t>works effectively with others to undertake and complete the recovery of equipment that meets all of the required outcomes, including:</w:t>
      </w:r>
    </w:p>
    <w:p w:rsidR="00000000" w:rsidRPr="00F574CF" w:rsidP="00F574CF">
      <w:pPr>
        <w:pStyle w:val="ListBullet2"/>
      </w:pPr>
      <w:r w:rsidRPr="00F574CF">
        <w:t xml:space="preserve">assisting </w:t>
      </w:r>
      <w:r w:rsidRPr="00F574CF">
        <w:t>in the preparation of recovery plan</w:t>
      </w:r>
    </w:p>
    <w:p w:rsidR="00000000" w:rsidRPr="00F574CF" w:rsidP="00F574CF">
      <w:pPr>
        <w:pStyle w:val="ListBullet2"/>
      </w:pPr>
      <w:r w:rsidRPr="00F574CF">
        <w:t>maintaining written and verbal recording and reporting requirements and procedures</w:t>
      </w:r>
    </w:p>
    <w:p w:rsidR="00000000" w:rsidRPr="00F574CF" w:rsidP="00F574CF">
      <w:pPr>
        <w:pStyle w:val="ListBullet2"/>
      </w:pPr>
      <w:r w:rsidRPr="00F574CF">
        <w:t>using a range of communication techniques and equipment to convey information to others</w:t>
      </w:r>
    </w:p>
    <w:p w:rsidR="00000000" w:rsidRPr="00F574CF" w:rsidP="00F574CF">
      <w:pPr>
        <w:pStyle w:val="ListBullet"/>
      </w:pPr>
      <w:r w:rsidRPr="00F574CF">
        <w:t>demonstrates completion of the recovery of equipment that safely, effectively and efficiently meets all of the required outcomes on more than one (1) occasion including:</w:t>
      </w:r>
    </w:p>
    <w:p w:rsidR="00000000" w:rsidRPr="00F574CF" w:rsidP="00F574CF">
      <w:pPr>
        <w:pStyle w:val="ListBullet2"/>
      </w:pPr>
      <w:r w:rsidRPr="00F574CF">
        <w:t>conducting pre-start checks</w:t>
      </w:r>
    </w:p>
    <w:p w:rsidR="00000000" w:rsidRPr="00F574CF" w:rsidP="00F574CF">
      <w:pPr>
        <w:pStyle w:val="ListBullet2"/>
      </w:pPr>
      <w:r w:rsidRPr="00F574CF">
        <w:t>completing installation and operation of recovery equipme</w:t>
      </w:r>
      <w:r w:rsidRPr="00F574CF">
        <w:t>nt</w:t>
      </w:r>
    </w:p>
    <w:p w:rsidR="00000000" w:rsidRPr="00F574CF" w:rsidP="00F574CF">
      <w:pPr>
        <w:pStyle w:val="ListBullet2"/>
      </w:pPr>
      <w:r w:rsidRPr="00F574CF">
        <w:t>recovering equipment systematically</w:t>
      </w:r>
    </w:p>
    <w:p w:rsidR="00000000" w:rsidRPr="00F574CF" w:rsidP="00F574CF">
      <w:pPr>
        <w:pStyle w:val="ListBullet2"/>
      </w:pPr>
      <w:r w:rsidRPr="00F574CF">
        <w:t>completing pushing and towing of equipment and plant</w:t>
      </w:r>
    </w:p>
    <w:p w:rsidR="00000000" w:rsidRPr="00F574CF" w:rsidP="00F574CF">
      <w:pPr>
        <w:pStyle w:val="ListBullet2"/>
      </w:pPr>
      <w:r w:rsidRPr="00F574CF">
        <w:t>completing diagnostic operations on recovered equipment</w:t>
      </w:r>
    </w:p>
    <w:p w:rsidR="00000000" w:rsidRPr="00F574CF" w:rsidP="00F574CF">
      <w:pPr>
        <w:pStyle w:val="AllowPageBreak"/>
      </w:pPr>
    </w:p>
    <w:p w:rsidR="00000000" w:rsidRPr="00F574CF" w:rsidP="00F574CF">
      <w:pPr>
        <w:pStyle w:val="Heading1"/>
      </w:pPr>
      <w:bookmarkStart w:id="10" w:name="O_685123"/>
      <w:bookmarkEnd w:id="10"/>
      <w:r w:rsidRPr="00F574CF">
        <w:t>Knowledge Evidence</w:t>
      </w:r>
    </w:p>
    <w:p w:rsidR="00000000" w:rsidRPr="00F574CF" w:rsidP="007725D9">
      <w:pPr>
        <w:pStyle w:val="BodyText"/>
      </w:pPr>
      <w:r w:rsidRPr="00F574CF">
        <w:t>The candidate must demonstrate knowledge in recovering equipment through</w:t>
      </w:r>
      <w:r w:rsidRPr="00F574CF">
        <w:t>:</w:t>
      </w:r>
    </w:p>
    <w:p w:rsidR="00000000" w:rsidRPr="00F574CF" w:rsidP="00F574CF">
      <w:pPr>
        <w:pStyle w:val="ListBullet"/>
      </w:pPr>
      <w:r w:rsidRPr="00F574CF">
        <w:t>apply driving techniques</w:t>
      </w:r>
    </w:p>
    <w:p w:rsidR="00000000" w:rsidRPr="00F574CF" w:rsidP="00F574CF">
      <w:pPr>
        <w:pStyle w:val="ListBullet"/>
      </w:pPr>
      <w:r w:rsidRPr="00F574CF">
        <w:t>interpret ground conditions</w:t>
      </w:r>
    </w:p>
    <w:p w:rsidR="00000000" w:rsidRPr="00F574CF" w:rsidP="00F574CF">
      <w:pPr>
        <w:pStyle w:val="ListBullet"/>
      </w:pPr>
      <w:r w:rsidRPr="00F574CF">
        <w:t>interpret plans, reports, maps, specifications</w:t>
      </w:r>
    </w:p>
    <w:p w:rsidR="00000000" w:rsidRPr="00F574CF" w:rsidP="00F574CF">
      <w:pPr>
        <w:pStyle w:val="ListBullet"/>
      </w:pPr>
      <w:r w:rsidRPr="00F574CF">
        <w:t xml:space="preserve">work in a team </w:t>
      </w:r>
    </w:p>
    <w:p w:rsidR="00000000" w:rsidRPr="00F574CF" w:rsidP="00F574CF">
      <w:pPr>
        <w:pStyle w:val="ListBullet"/>
      </w:pPr>
      <w:r w:rsidRPr="00F574CF">
        <w:t>communications equipment</w:t>
      </w:r>
    </w:p>
    <w:p w:rsidR="00000000" w:rsidRPr="00F574CF" w:rsidP="00F574CF">
      <w:pPr>
        <w:pStyle w:val="ListBullet"/>
      </w:pPr>
      <w:r w:rsidRPr="00F574CF">
        <w:t>relevant hand and power tools</w:t>
      </w:r>
    </w:p>
    <w:p w:rsidR="00000000" w:rsidRPr="00F574CF" w:rsidP="00F574CF">
      <w:pPr>
        <w:pStyle w:val="ListBullet"/>
      </w:pPr>
      <w:r w:rsidRPr="00F574CF">
        <w:t>geological and environmental conditions in the recovery area</w:t>
      </w:r>
    </w:p>
    <w:p w:rsidR="00000000" w:rsidRPr="00F574CF" w:rsidP="00F574CF">
      <w:pPr>
        <w:pStyle w:val="ListBullet"/>
      </w:pPr>
      <w:r w:rsidRPr="00F574CF">
        <w:t>available recovery methods</w:t>
      </w:r>
    </w:p>
    <w:p w:rsidR="00000000" w:rsidRPr="00F574CF" w:rsidP="00F574CF">
      <w:pPr>
        <w:pStyle w:val="ListBullet"/>
      </w:pPr>
      <w:r w:rsidRPr="00F574CF">
        <w:t>loss and damage causes and control techniques</w:t>
      </w:r>
    </w:p>
    <w:p w:rsidR="00000000" w:rsidRPr="00F574CF" w:rsidP="00F574CF">
      <w:pPr>
        <w:pStyle w:val="ListBullet"/>
      </w:pPr>
      <w:r w:rsidRPr="00F574CF">
        <w:t>operational signalling procedures</w:t>
      </w:r>
    </w:p>
    <w:p w:rsidR="00000000" w:rsidRPr="00F574CF" w:rsidP="00F574CF">
      <w:pPr>
        <w:pStyle w:val="ListBullet"/>
      </w:pPr>
      <w:r w:rsidRPr="00F574CF">
        <w:t>mine communication systems and procedures</w:t>
      </w:r>
    </w:p>
    <w:p w:rsidR="00000000" w:rsidRPr="00F574CF" w:rsidP="00F574CF">
      <w:pPr>
        <w:pStyle w:val="ListBullet"/>
      </w:pPr>
      <w:r w:rsidRPr="00F574CF">
        <w:t>emergency procedures/ shutdown procedures/start-up procedures</w:t>
      </w:r>
    </w:p>
    <w:p w:rsidR="00000000" w:rsidRPr="00F574CF" w:rsidP="00F574CF">
      <w:pPr>
        <w:pStyle w:val="ListBullet"/>
      </w:pPr>
      <w:r w:rsidRPr="00F574CF">
        <w:t>environmental and heritage procedures</w:t>
      </w:r>
    </w:p>
    <w:p w:rsidR="00000000" w:rsidRPr="00F574CF" w:rsidP="00F574CF">
      <w:pPr>
        <w:pStyle w:val="ListBullet"/>
      </w:pPr>
      <w:r w:rsidRPr="00F574CF">
        <w:t>equipme</w:t>
      </w:r>
      <w:r w:rsidRPr="00F574CF">
        <w:t>nt processes, technical capability and limitations</w:t>
      </w:r>
    </w:p>
    <w:p w:rsidR="00000000" w:rsidRPr="00F574CF" w:rsidP="00F574CF">
      <w:pPr>
        <w:pStyle w:val="ListBullet"/>
      </w:pPr>
      <w:r w:rsidRPr="00F574CF">
        <w:t>isolation procedures</w:t>
      </w:r>
    </w:p>
    <w:p w:rsidR="00000000" w:rsidRPr="00F574CF" w:rsidP="00F574CF">
      <w:pPr>
        <w:pStyle w:val="ListBullet"/>
      </w:pPr>
      <w:r w:rsidRPr="00F574CF">
        <w:t>night and day working procedures</w:t>
      </w:r>
    </w:p>
    <w:p w:rsidR="00000000" w:rsidRPr="00F574CF" w:rsidP="00F574CF">
      <w:pPr>
        <w:pStyle w:val="AllowPageBreak"/>
      </w:pPr>
    </w:p>
    <w:p w:rsidR="00000000" w:rsidRPr="00F574CF" w:rsidP="00F574CF">
      <w:pPr>
        <w:pStyle w:val="Heading1"/>
      </w:pPr>
      <w:bookmarkStart w:id="11" w:name="O_685122"/>
      <w:bookmarkEnd w:id="11"/>
      <w:r w:rsidRPr="00F574CF">
        <w:t>Assessment Conditions</w:t>
      </w:r>
    </w:p>
    <w:p w:rsidR="00000000" w:rsidRPr="00F574CF" w:rsidP="00F574CF">
      <w:pPr>
        <w:pStyle w:val="ListBullet"/>
      </w:pPr>
      <w:r w:rsidRPr="00F574CF">
        <w:t>An assessor of this unit must satisfy the requirements of the NVR/AQTF or their successors; and Industry regula</w:t>
      </w:r>
      <w:r w:rsidRPr="00F574CF">
        <w:t xml:space="preserve">tions for certification and licensing; and, </w:t>
      </w:r>
    </w:p>
    <w:p w:rsidR="00000000" w:rsidRPr="00F574CF" w:rsidP="00F574CF">
      <w:pPr>
        <w:pStyle w:val="ListBullet"/>
      </w:pPr>
      <w:r w:rsidRPr="00F574CF">
        <w:t>this unit is best assessed in the context of this sector’s work environment;</w:t>
      </w:r>
    </w:p>
    <w:p w:rsidR="00000000" w:rsidRPr="00F574CF" w:rsidP="00F574CF">
      <w:pPr>
        <w:pStyle w:val="ListBullet"/>
      </w:pPr>
      <w:r w:rsidRPr="00F574CF">
        <w:t>where personal safety or environmental damage are limiting factors, assessment may occur in a simulated environment provided it is rea</w:t>
      </w:r>
      <w:r w:rsidRPr="00F574CF">
        <w:t>listic and sufficiently rigorous to cover all aspects of this sector’s workplace performance, including environment, task skills, task management skills, contingency management skills and job role environment skills; and,</w:t>
      </w:r>
    </w:p>
    <w:p w:rsidR="00000000" w:rsidRPr="00F574CF" w:rsidP="00F574CF">
      <w:pPr>
        <w:pStyle w:val="ListBullet"/>
      </w:pPr>
      <w:r w:rsidRPr="00F574CF">
        <w:t>this unit must be assessed in compliance with relevant legislation/regulation and using policies, procedures, processes and operational manuals directly related to the industry sector for which it is being assessed; and,</w:t>
      </w:r>
    </w:p>
    <w:p w:rsidR="00000000" w:rsidRPr="00F574CF" w:rsidP="00F574CF">
      <w:pPr>
        <w:pStyle w:val="ListBullet"/>
      </w:pPr>
      <w:r w:rsidRPr="00F574CF">
        <w:t>assessment may be conducted in conj</w:t>
      </w:r>
      <w:r w:rsidRPr="00F574CF">
        <w:t>unction with the assessment of other Units of Competency; and,</w:t>
      </w:r>
    </w:p>
    <w:p w:rsidR="00000000" w:rsidRPr="00F574CF" w:rsidP="00F574CF">
      <w:pPr>
        <w:pStyle w:val="ListBullet"/>
      </w:pPr>
      <w:r w:rsidRPr="00F574CF">
        <w:t>assessment must confirm consistent performance can be applied in a range of relevant workplace circumstances; and,</w:t>
      </w:r>
    </w:p>
    <w:p w:rsidR="00000000" w:rsidRPr="00F574CF" w:rsidP="00F574CF">
      <w:pPr>
        <w:pStyle w:val="ListBullet"/>
      </w:pPr>
      <w:r w:rsidRPr="00F574CF">
        <w:t>assessors must demonstrate the performance evidence, and knowledge evidence as</w:t>
      </w:r>
      <w:r w:rsidRPr="00F574CF">
        <w:t xml:space="preserve"> outlined in this Unit of Competency, and through the minimum years of current* work experience specified below in an Industry sector relevant to the outcomes of the unit; or,</w:t>
      </w:r>
    </w:p>
    <w:p w:rsidR="00000000" w:rsidRPr="00F574CF" w:rsidP="00F574CF">
      <w:pPr>
        <w:pStyle w:val="ListBullet"/>
      </w:pPr>
      <w:r w:rsidRPr="00F574CF">
        <w:t>where the assessor does not meet experience requirements a co-assessment or part</w:t>
      </w:r>
      <w:r w:rsidRPr="00F574CF">
        <w:t>nership arrangement must exist between the qualified assessor and an Industry subject matter expert. The Industry subject matter expert should hold the unit being assessed (or an equivalent unit) and/or demonstrate equivalence of skills and knowledge at th</w:t>
      </w:r>
      <w:r w:rsidRPr="00F574C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574CF" w:rsidP="00F574CF">
      <w:pPr>
        <w:pStyle w:val="ListBullet"/>
      </w:pPr>
      <w:r w:rsidRPr="00F574CF">
        <w:t xml:space="preserve">assessor </w:t>
      </w:r>
      <w:r w:rsidRPr="00F574C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574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SubHeading1"/>
              <w:rPr>
                <w:lang w:val="en-NZ"/>
              </w:rPr>
            </w:pPr>
            <w:r w:rsidRPr="00F574C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SubHeading1"/>
              <w:rPr>
                <w:lang w:val="en-NZ"/>
              </w:rPr>
            </w:pPr>
            <w:r w:rsidRPr="00F574C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SubHeading1"/>
              <w:rPr>
                <w:lang w:val="en-NZ"/>
              </w:rPr>
            </w:pPr>
            <w:r w:rsidRPr="00F574CF">
              <w:t>Required assessor or Industry subject</w:t>
            </w:r>
            <w:r w:rsidRPr="00F574CF">
              <w:t xml:space="preserve"> matter expert experience</w:t>
            </w:r>
          </w:p>
        </w:tc>
      </w:tr>
      <w:tr w:rsidTr="00F574C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BodyText"/>
              <w:rPr>
                <w:lang w:val="en-NZ"/>
              </w:rPr>
            </w:pPr>
            <w:r w:rsidRPr="00F574C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BodyText"/>
              <w:rPr>
                <w:lang w:val="en-NZ"/>
              </w:rPr>
            </w:pPr>
            <w:r w:rsidRPr="00F574C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BodyText"/>
              <w:rPr>
                <w:lang w:val="en-NZ"/>
              </w:rPr>
            </w:pPr>
            <w:r w:rsidRPr="00F574CF">
              <w:t>1 Year</w:t>
            </w:r>
          </w:p>
        </w:tc>
      </w:tr>
      <w:tr w:rsidTr="00F574C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BodyText"/>
              <w:rPr>
                <w:lang w:val="en-NZ"/>
              </w:rPr>
            </w:pPr>
            <w:r w:rsidRPr="00F574C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BodyText"/>
              <w:rPr>
                <w:lang w:val="en-NZ"/>
              </w:rPr>
            </w:pPr>
            <w:r w:rsidRPr="00F574CF">
              <w:t>2 Years</w:t>
            </w:r>
          </w:p>
        </w:tc>
      </w:tr>
      <w:tr w:rsidTr="00F574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BodyText"/>
              <w:rPr>
                <w:lang w:val="en-NZ"/>
              </w:rPr>
            </w:pPr>
            <w:r w:rsidRPr="00F574C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BodyText"/>
              <w:rPr>
                <w:lang w:val="en-NZ"/>
              </w:rPr>
            </w:pPr>
            <w:r w:rsidRPr="00F574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BodyText"/>
              <w:rPr>
                <w:lang w:val="en-NZ"/>
              </w:rPr>
            </w:pPr>
            <w:r w:rsidRPr="00F574CF">
              <w:t>3 Years</w:t>
            </w:r>
          </w:p>
        </w:tc>
      </w:tr>
      <w:tr w:rsidTr="00F574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BodyText"/>
              <w:rPr>
                <w:lang w:val="en-NZ"/>
              </w:rPr>
            </w:pPr>
            <w:r w:rsidRPr="00F574C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BodyText"/>
              <w:rPr>
                <w:lang w:val="en-NZ"/>
              </w:rPr>
            </w:pPr>
            <w:r w:rsidRPr="00F574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BodyText"/>
              <w:rPr>
                <w:lang w:val="en-NZ"/>
              </w:rPr>
            </w:pPr>
            <w:r w:rsidRPr="00F574CF">
              <w:t>5 Years</w:t>
            </w:r>
          </w:p>
        </w:tc>
      </w:tr>
      <w:tr w:rsidTr="00F574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4CF">
            <w:pPr>
              <w:pStyle w:val="BodyText"/>
              <w:rPr>
                <w:lang w:val="en-NZ"/>
              </w:rPr>
            </w:pPr>
            <w:r w:rsidRPr="00F574C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74CF" w:rsidP="00F574CF">
            <w:pPr>
              <w:pStyle w:val="BodyText"/>
            </w:pPr>
            <w:r w:rsidRPr="00F574CF">
              <w:t>Where this Unit is being assessed outside of the Resources and Infrastructure Sectors assessor and/or Industry subject matter expert experience should be in-line with industry standards for the sector in which it is being assessed an</w:t>
            </w:r>
            <w:r w:rsidRPr="00F574CF">
              <w:t>d where no Industry standard is specified should comply with any relevant regulation.</w:t>
            </w:r>
          </w:p>
        </w:tc>
      </w:tr>
    </w:tbl>
    <w:p w:rsidR="00000000" w:rsidRPr="00F574CF" w:rsidP="007725D9">
      <w:pPr>
        <w:pStyle w:val="BodyText"/>
      </w:pPr>
      <w:r w:rsidRPr="00F574CF">
        <w:t>*Assessors can demonstrate current work experience through employment within Industry in a role relevant to the outcomes of the Unit; or, for external assessors this ca</w:t>
      </w:r>
      <w:r w:rsidRPr="00F574CF">
        <w:t>n be demonstrated through exposure to Industry by conducting frequent site assessments across various locations.</w:t>
      </w:r>
    </w:p>
    <w:p w:rsidR="007725D9" w:rsidP="007725D9">
      <w:pPr>
        <w:pStyle w:val="BodyText"/>
      </w:pPr>
      <w:r w:rsidRPr="00F574CF">
        <w:t xml:space="preserve">**Where a unit is being delivered outside of a Qualification the first numeric character in the Unit code should be considered to indicate the </w:t>
      </w:r>
      <w:r w:rsidRPr="00F574CF">
        <w:t>AQF level</w:t>
      </w:r>
    </w:p>
    <w:p w:rsidR="00000000" w:rsidRPr="00F574CF" w:rsidP="00F574CF">
      <w:pPr>
        <w:pStyle w:val="Heading1"/>
      </w:pPr>
      <w:bookmarkStart w:id="12" w:name="O_685134"/>
      <w:bookmarkEnd w:id="12"/>
      <w:r w:rsidRPr="00F574CF">
        <w:t>Links</w:t>
      </w:r>
    </w:p>
    <w:p w:rsidR="00000000" w:rsidRPr="00F574CF" w:rsidP="007725D9">
      <w:pPr>
        <w:pStyle w:val="BodyText"/>
      </w:pPr>
      <w:r w:rsidRPr="00F574C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D280C">
        <w:rPr>
          <w:rStyle w:val="Hyperlink"/>
        </w:rPr>
        <w:t>https://vetnet.gov.au/Pages/TrainingDocs.aspx?q=88a61002-9a21-4386-aaf8-69c76e675272</w:t>
      </w:r>
      <w:r>
        <w:fldChar w:fldCharType="end"/>
      </w:r>
    </w:p>
    <w:p w:rsidR="00000000" w:rsidRPr="00F574CF" w:rsidP="00F574CF"/>
    <w:sectPr w:rsidSect="00F574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CF" w:rsidRPr="007725D9" w:rsidP="007725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5D9" w:rsidP="00F574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25D9" w:rsidP="00F574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725D9" w:rsidP="00F574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CF" w:rsidP="00F574CF">
    <w:pPr>
      <w:pStyle w:val="Footer"/>
      <w:framePr w:wrap="around"/>
    </w:pPr>
    <w:r>
      <w:fldChar w:fldCharType="begin"/>
    </w:r>
    <w:r>
      <w:instrText xml:space="preserve"> DOCPROPERTY  Subject  \* MERGEFORMAT </w:instrText>
    </w:r>
    <w:r>
      <w:fldChar w:fldCharType="separate"/>
    </w:r>
    <w:r w:rsidR="007725D9">
      <w:t>Approved</w:t>
    </w:r>
    <w:r w:rsidR="007725D9">
      <w:fldChar w:fldCharType="end"/>
    </w:r>
    <w:r>
      <w:tab/>
      <w:t xml:space="preserve">Page </w:t>
    </w:r>
    <w:r>
      <w:fldChar w:fldCharType="begin"/>
    </w:r>
    <w:r>
      <w:instrText xml:space="preserve"> PAGE  \* Arabic  \* MERGEFORMAT </w:instrText>
    </w:r>
    <w:r>
      <w:fldChar w:fldCharType="separate"/>
    </w:r>
    <w:r w:rsidR="007725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25D9">
      <w:rPr>
        <w:noProof/>
      </w:rPr>
      <w:t>5</w:t>
    </w:r>
    <w:r>
      <w:rPr>
        <w:noProof/>
      </w:rPr>
      <w:fldChar w:fldCharType="end"/>
    </w:r>
  </w:p>
  <w:p w:rsidR="00F574CF" w:rsidP="00F574CF">
    <w:pPr>
      <w:pStyle w:val="Footer"/>
      <w:framePr w:wrap="around"/>
    </w:pPr>
    <w:r>
      <w:t xml:space="preserve">© Commonwealth of Australia, </w:t>
    </w:r>
    <w:r>
      <w:fldChar w:fldCharType="begin"/>
    </w:r>
    <w:r>
      <w:instrText xml:space="preserve"> DATE  \@ "yyyy"  \* MERGEFORMAT </w:instrText>
    </w:r>
    <w:r>
      <w:fldChar w:fldCharType="separate"/>
    </w:r>
    <w:r w:rsidR="007725D9">
      <w:rPr>
        <w:noProof/>
      </w:rPr>
      <w:t>2025</w:t>
    </w:r>
    <w:r>
      <w:fldChar w:fldCharType="end"/>
    </w:r>
    <w:r>
      <w:tab/>
    </w:r>
    <w:r>
      <w:fldChar w:fldCharType="begin"/>
    </w:r>
    <w:r>
      <w:instrText xml:space="preserve"> DOCPROPERTY  Author  \* MERGEFORMAT </w:instrText>
    </w:r>
    <w:r>
      <w:fldChar w:fldCharType="separate"/>
    </w:r>
    <w:r w:rsidR="007725D9">
      <w:t>Mining and Automotive Skills Alliance</w:t>
    </w:r>
    <w:r w:rsidR="007725D9">
      <w:fldChar w:fldCharType="end"/>
    </w:r>
  </w:p>
  <w:p w:rsidR="00F574CF" w:rsidP="00F574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5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4CF" w:rsidRPr="007725D9" w:rsidP="007725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5D9" w:rsidRPr="002D2AF8" w:rsidP="00F574CF">
    <w:pPr>
      <w:pStyle w:val="Header"/>
      <w:framePr w:wrap="around"/>
    </w:pPr>
    <w:r>
      <w:fldChar w:fldCharType="begin"/>
    </w:r>
    <w:r>
      <w:instrText xml:space="preserve"> TITLE   \* MERGEFORMAT </w:instrText>
    </w:r>
    <w:r>
      <w:fldChar w:fldCharType="separate"/>
    </w:r>
    <w:r>
      <w:t>RIIUND304D Recover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25D9" w:rsidP="00F574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CF" w:rsidRPr="002D2AF8" w:rsidP="00F574CF">
    <w:pPr>
      <w:pStyle w:val="Header"/>
      <w:framePr w:wrap="around"/>
    </w:pPr>
    <w:r>
      <w:fldChar w:fldCharType="begin"/>
    </w:r>
    <w:r>
      <w:instrText xml:space="preserve"> TITLE   \* MERGEFORMAT </w:instrText>
    </w:r>
    <w:r>
      <w:fldChar w:fldCharType="separate"/>
    </w:r>
    <w:r w:rsidR="007725D9">
      <w:t>RIIUND304D Recover equipment</w:t>
    </w:r>
    <w:r w:rsidR="007725D9">
      <w:fldChar w:fldCharType="end"/>
    </w:r>
    <w:r>
      <w:tab/>
      <w:t xml:space="preserve">Date this document was generated: </w:t>
    </w:r>
    <w:r>
      <w:fldChar w:fldCharType="begin"/>
    </w:r>
    <w:r>
      <w:instrText xml:space="preserve"> CREATEDATE  \@ "d MMMM yyyy"  \* MERGEFORMAT </w:instrText>
    </w:r>
    <w:r>
      <w:fldChar w:fldCharType="separate"/>
    </w:r>
    <w:r w:rsidR="007725D9">
      <w:rPr>
        <w:noProof/>
      </w:rPr>
      <w:t>2 March 2025</w:t>
    </w:r>
    <w:r>
      <w:fldChar w:fldCharType="end"/>
    </w:r>
  </w:p>
  <w:p w:rsidR="00F574CF" w:rsidP="00F574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C2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DA1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D8E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4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4CF"/>
    <w:pPr>
      <w:spacing w:before="360" w:after="60"/>
      <w:outlineLvl w:val="0"/>
    </w:pPr>
    <w:rPr>
      <w:sz w:val="32"/>
    </w:rPr>
  </w:style>
  <w:style w:type="paragraph" w:styleId="Heading2">
    <w:name w:val="heading 2"/>
    <w:basedOn w:val="HeadingBase"/>
    <w:next w:val="BodyText"/>
    <w:link w:val="Heading2Char"/>
    <w:qFormat/>
    <w:rsid w:val="00F574CF"/>
    <w:pPr>
      <w:keepLines/>
      <w:spacing w:before="240" w:after="120"/>
      <w:outlineLvl w:val="1"/>
    </w:pPr>
    <w:rPr>
      <w:sz w:val="28"/>
      <w:szCs w:val="40"/>
    </w:rPr>
  </w:style>
  <w:style w:type="paragraph" w:styleId="Heading3">
    <w:name w:val="heading 3"/>
    <w:basedOn w:val="HeadingBase"/>
    <w:next w:val="BodyText"/>
    <w:link w:val="Heading3Char"/>
    <w:qFormat/>
    <w:rsid w:val="00F574CF"/>
    <w:pPr>
      <w:spacing w:before="180" w:after="120"/>
      <w:outlineLvl w:val="2"/>
    </w:pPr>
    <w:rPr>
      <w:spacing w:val="-10"/>
      <w:kern w:val="32"/>
    </w:rPr>
  </w:style>
  <w:style w:type="paragraph" w:styleId="Heading4">
    <w:name w:val="heading 4"/>
    <w:basedOn w:val="HeadingBase"/>
    <w:next w:val="BodyText"/>
    <w:link w:val="Heading4Char"/>
    <w:qFormat/>
    <w:rsid w:val="00F574CF"/>
    <w:pPr>
      <w:spacing w:before="160" w:after="120"/>
      <w:outlineLvl w:val="3"/>
    </w:pPr>
    <w:rPr>
      <w:sz w:val="22"/>
    </w:rPr>
  </w:style>
  <w:style w:type="paragraph" w:styleId="Heading5">
    <w:name w:val="heading 5"/>
    <w:basedOn w:val="HeadingBase"/>
    <w:next w:val="Normal"/>
    <w:link w:val="Heading5Char"/>
    <w:qFormat/>
    <w:rsid w:val="00F574CF"/>
    <w:pPr>
      <w:spacing w:before="80"/>
      <w:outlineLvl w:val="4"/>
    </w:pPr>
    <w:rPr>
      <w:color w:val="918585"/>
      <w:sz w:val="20"/>
    </w:rPr>
  </w:style>
  <w:style w:type="paragraph" w:styleId="Heading6">
    <w:name w:val="heading 6"/>
    <w:basedOn w:val="HeadingBase"/>
    <w:next w:val="Normal"/>
    <w:link w:val="Heading6Char"/>
    <w:qFormat/>
    <w:rsid w:val="00F574CF"/>
    <w:pPr>
      <w:spacing w:before="60"/>
      <w:outlineLvl w:val="5"/>
    </w:pPr>
    <w:rPr>
      <w:color w:val="918585"/>
      <w:sz w:val="20"/>
    </w:rPr>
  </w:style>
  <w:style w:type="paragraph" w:styleId="Heading7">
    <w:name w:val="heading 7"/>
    <w:basedOn w:val="Normal"/>
    <w:next w:val="Normal"/>
    <w:link w:val="Heading7Char"/>
    <w:qFormat/>
    <w:rsid w:val="00F574CF"/>
    <w:pPr>
      <w:ind w:left="720"/>
      <w:outlineLvl w:val="6"/>
    </w:pPr>
    <w:rPr>
      <w:i/>
    </w:rPr>
  </w:style>
  <w:style w:type="paragraph" w:styleId="Heading8">
    <w:name w:val="heading 8"/>
    <w:basedOn w:val="Normal"/>
    <w:next w:val="Normal"/>
    <w:link w:val="Heading8Char"/>
    <w:qFormat/>
    <w:rsid w:val="00F574CF"/>
    <w:pPr>
      <w:ind w:left="720"/>
      <w:outlineLvl w:val="7"/>
    </w:pPr>
    <w:rPr>
      <w:i/>
    </w:rPr>
  </w:style>
  <w:style w:type="paragraph" w:styleId="Heading9">
    <w:name w:val="heading 9"/>
    <w:basedOn w:val="Normal"/>
    <w:next w:val="Normal"/>
    <w:link w:val="Heading9Char"/>
    <w:qFormat/>
    <w:rsid w:val="00F574CF"/>
    <w:pPr>
      <w:ind w:left="720"/>
      <w:outlineLvl w:val="8"/>
    </w:pPr>
    <w:rPr>
      <w:i/>
    </w:rPr>
  </w:style>
  <w:style w:type="character" w:default="1" w:styleId="DefaultParagraphFont">
    <w:name w:val="Default Paragraph Font"/>
    <w:uiPriority w:val="1"/>
    <w:unhideWhenUsed/>
    <w:rsid w:val="00F574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4CF"/>
  </w:style>
  <w:style w:type="character" w:customStyle="1" w:styleId="Heading1Char">
    <w:name w:val="Heading 1 Char"/>
    <w:basedOn w:val="DefaultParagraphFont"/>
    <w:link w:val="Heading1"/>
    <w:rsid w:val="00F574C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574CF"/>
    <w:rPr>
      <w:rFonts w:ascii="Times New Roman" w:eastAsia="Times New Roman" w:hAnsi="Times New Roman" w:cs="Times New Roman"/>
      <w:b/>
      <w:szCs w:val="20"/>
      <w:lang w:eastAsia="en-US"/>
    </w:rPr>
  </w:style>
  <w:style w:type="paragraph" w:styleId="BodyText">
    <w:name w:val="Body Text"/>
    <w:basedOn w:val="Normal"/>
    <w:link w:val="BodyTextChar"/>
    <w:rsid w:val="00F574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4CF"/>
    <w:rPr>
      <w:rFonts w:ascii="Times New Roman" w:eastAsia="Times New Roman" w:hAnsi="Times New Roman" w:cs="Times New Roman"/>
      <w:sz w:val="24"/>
      <w:lang w:eastAsia="en-US"/>
    </w:rPr>
  </w:style>
  <w:style w:type="paragraph" w:styleId="ListBullet">
    <w:name w:val="List Bullet"/>
    <w:basedOn w:val="List"/>
    <w:rsid w:val="00F574CF"/>
    <w:pPr>
      <w:numPr>
        <w:numId w:val="12"/>
      </w:numPr>
      <w:tabs>
        <w:tab w:val="clear" w:pos="340"/>
      </w:tabs>
      <w:spacing w:before="40" w:after="40"/>
    </w:pPr>
  </w:style>
  <w:style w:type="paragraph" w:styleId="ListBullet2">
    <w:name w:val="List Bullet 2"/>
    <w:basedOn w:val="List2"/>
    <w:rsid w:val="00F574CF"/>
    <w:pPr>
      <w:numPr>
        <w:numId w:val="13"/>
      </w:numPr>
      <w:tabs>
        <w:tab w:val="clear" w:pos="680"/>
      </w:tabs>
    </w:pPr>
  </w:style>
  <w:style w:type="paragraph" w:customStyle="1" w:styleId="SuperHeading">
    <w:name w:val="SuperHeading"/>
    <w:basedOn w:val="Normal"/>
    <w:rsid w:val="00F574CF"/>
    <w:pPr>
      <w:spacing w:before="240" w:after="120"/>
      <w:outlineLvl w:val="0"/>
    </w:pPr>
    <w:rPr>
      <w:rFonts w:ascii="Times New Roman" w:hAnsi="Times New Roman"/>
      <w:b/>
      <w:sz w:val="32"/>
    </w:rPr>
  </w:style>
  <w:style w:type="paragraph" w:customStyle="1" w:styleId="AllowPageBreak">
    <w:name w:val="AllowPageBreak"/>
    <w:rsid w:val="00F574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574CF"/>
    <w:pPr>
      <w:spacing w:before="240" w:after="60"/>
    </w:pPr>
    <w:rPr>
      <w:color w:val="918585"/>
      <w:sz w:val="22"/>
    </w:rPr>
  </w:style>
  <w:style w:type="character" w:customStyle="1" w:styleId="Heading2Char">
    <w:name w:val="Heading 2 Char"/>
    <w:basedOn w:val="DefaultParagraphFont"/>
    <w:link w:val="Heading2"/>
    <w:rsid w:val="00F574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4C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574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4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4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4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4CF"/>
    <w:rPr>
      <w:rFonts w:ascii="Courier New" w:eastAsia="Times New Roman" w:hAnsi="Courier New" w:cs="Times New Roman"/>
      <w:i/>
      <w:szCs w:val="20"/>
      <w:lang w:eastAsia="en-US"/>
    </w:rPr>
  </w:style>
  <w:style w:type="paragraph" w:customStyle="1" w:styleId="HeadingBase">
    <w:name w:val="Heading Base"/>
    <w:rsid w:val="00F574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4CF"/>
    <w:pPr>
      <w:tabs>
        <w:tab w:val="right" w:leader="dot" w:pos="9072"/>
      </w:tabs>
      <w:ind w:left="567"/>
    </w:pPr>
    <w:rPr>
      <w:szCs w:val="22"/>
    </w:rPr>
  </w:style>
  <w:style w:type="paragraph" w:customStyle="1" w:styleId="TOCBase">
    <w:name w:val="TOC Base"/>
    <w:rsid w:val="00F574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4CF"/>
    <w:pPr>
      <w:tabs>
        <w:tab w:val="right" w:leader="dot" w:pos="9072"/>
      </w:tabs>
      <w:spacing w:before="40" w:after="40"/>
      <w:ind w:left="284"/>
    </w:pPr>
    <w:rPr>
      <w:rFonts w:ascii="Times New Roman" w:hAnsi="Times New Roman"/>
    </w:rPr>
  </w:style>
  <w:style w:type="paragraph" w:styleId="TOC1">
    <w:name w:val="toc 1"/>
    <w:basedOn w:val="TOCBase"/>
    <w:next w:val="Normal"/>
    <w:rsid w:val="00F574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4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4CF"/>
    <w:rPr>
      <w:rFonts w:ascii="Times New Roman" w:eastAsia="Times New Roman" w:hAnsi="Times New Roman" w:cs="Times New Roman"/>
      <w:sz w:val="16"/>
      <w:lang w:eastAsia="en-US"/>
    </w:rPr>
  </w:style>
  <w:style w:type="paragraph" w:styleId="Title">
    <w:name w:val="Title"/>
    <w:basedOn w:val="HeadingBase"/>
    <w:link w:val="TitleChar"/>
    <w:qFormat/>
    <w:rsid w:val="00F574CF"/>
    <w:pPr>
      <w:spacing w:before="5040"/>
      <w:jc w:val="center"/>
    </w:pPr>
    <w:rPr>
      <w:sz w:val="48"/>
      <w:szCs w:val="72"/>
      <w:lang w:val="en-US"/>
    </w:rPr>
  </w:style>
  <w:style w:type="character" w:customStyle="1" w:styleId="TitleChar">
    <w:name w:val="Title Char"/>
    <w:basedOn w:val="DefaultParagraphFont"/>
    <w:link w:val="Title"/>
    <w:rsid w:val="00F574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4CF"/>
    <w:pPr>
      <w:tabs>
        <w:tab w:val="left" w:pos="3600"/>
        <w:tab w:val="left" w:pos="3958"/>
      </w:tabs>
    </w:pPr>
  </w:style>
  <w:style w:type="paragraph" w:styleId="List">
    <w:name w:val="List"/>
    <w:basedOn w:val="BodyText"/>
    <w:next w:val="BodyText"/>
    <w:rsid w:val="00F574CF"/>
    <w:pPr>
      <w:tabs>
        <w:tab w:val="left" w:pos="340"/>
      </w:tabs>
      <w:spacing w:before="60" w:after="60"/>
      <w:ind w:left="340" w:hanging="340"/>
    </w:pPr>
  </w:style>
  <w:style w:type="paragraph" w:customStyle="1" w:styleId="Note">
    <w:name w:val="Note"/>
    <w:basedOn w:val="BodyText"/>
    <w:rsid w:val="00F574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74CF"/>
    <w:rPr>
      <w:b/>
      <w:spacing w:val="0"/>
    </w:rPr>
  </w:style>
  <w:style w:type="paragraph" w:customStyle="1" w:styleId="SuperTitle">
    <w:name w:val="SuperTitle"/>
    <w:basedOn w:val="Title"/>
    <w:rsid w:val="00F574CF"/>
    <w:pPr>
      <w:framePr w:wrap="auto" w:hAnchor="text" w:y="6049"/>
    </w:pPr>
    <w:rPr>
      <w:color w:val="000000"/>
      <w:sz w:val="40"/>
    </w:rPr>
  </w:style>
  <w:style w:type="paragraph" w:customStyle="1" w:styleId="TOCTitle">
    <w:name w:val="TOCTitle"/>
    <w:basedOn w:val="Heading1"/>
    <w:rsid w:val="00F574CF"/>
    <w:pPr>
      <w:spacing w:after="240"/>
      <w:jc w:val="center"/>
      <w:outlineLvl w:val="9"/>
    </w:pPr>
    <w:rPr>
      <w:caps/>
    </w:rPr>
  </w:style>
  <w:style w:type="paragraph" w:customStyle="1" w:styleId="Version">
    <w:name w:val="Version"/>
    <w:rsid w:val="00F574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4CF"/>
    <w:pPr>
      <w:keepNext w:val="0"/>
      <w:tabs>
        <w:tab w:val="right" w:pos="4176"/>
      </w:tabs>
      <w:ind w:left="198" w:hanging="198"/>
    </w:pPr>
    <w:rPr>
      <w:rFonts w:ascii="Garamond" w:hAnsi="Garamond"/>
    </w:rPr>
  </w:style>
  <w:style w:type="paragraph" w:styleId="IndexHeading">
    <w:name w:val="index heading"/>
    <w:basedOn w:val="Normal"/>
    <w:next w:val="Index1"/>
    <w:semiHidden/>
    <w:rsid w:val="00F574CF"/>
    <w:pPr>
      <w:spacing w:before="120" w:after="120"/>
    </w:pPr>
    <w:rPr>
      <w:rFonts w:ascii="Arial" w:hAnsi="Arial"/>
      <w:b/>
      <w:color w:val="918585"/>
      <w:sz w:val="24"/>
    </w:rPr>
  </w:style>
  <w:style w:type="paragraph" w:styleId="Header">
    <w:name w:val="header"/>
    <w:basedOn w:val="Normal"/>
    <w:link w:val="HeaderChar"/>
    <w:rsid w:val="00F574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4CF"/>
    <w:rPr>
      <w:rFonts w:ascii="Times New Roman" w:eastAsia="Times New Roman" w:hAnsi="Times New Roman" w:cs="Times New Roman"/>
      <w:sz w:val="16"/>
      <w:szCs w:val="20"/>
      <w:lang w:val="en-GB" w:eastAsia="en-US"/>
    </w:rPr>
  </w:style>
  <w:style w:type="paragraph" w:customStyle="1" w:styleId="Chapter">
    <w:name w:val="Chapter"/>
    <w:basedOn w:val="Normal"/>
    <w:rsid w:val="00F574CF"/>
    <w:pPr>
      <w:spacing w:before="240"/>
    </w:pPr>
    <w:rPr>
      <w:rFonts w:ascii="Times New Roman" w:hAnsi="Times New Roman"/>
      <w:smallCaps/>
      <w:spacing w:val="80"/>
      <w:sz w:val="28"/>
    </w:rPr>
  </w:style>
  <w:style w:type="paragraph" w:customStyle="1" w:styleId="InChapter">
    <w:name w:val="InChapter"/>
    <w:basedOn w:val="Heading3"/>
    <w:rsid w:val="00F574CF"/>
    <w:pPr>
      <w:spacing w:after="240"/>
      <w:outlineLvl w:val="9"/>
    </w:pPr>
    <w:rPr>
      <w:noProof/>
    </w:rPr>
  </w:style>
  <w:style w:type="paragraph" w:styleId="Index2">
    <w:name w:val="index 2"/>
    <w:basedOn w:val="Normal"/>
    <w:next w:val="Normal"/>
    <w:semiHidden/>
    <w:rsid w:val="00F574CF"/>
    <w:pPr>
      <w:tabs>
        <w:tab w:val="right" w:pos="4176"/>
      </w:tabs>
      <w:ind w:left="568" w:hanging="284"/>
    </w:pPr>
    <w:rPr>
      <w:rFonts w:ascii="Garamond" w:hAnsi="Garamond"/>
    </w:rPr>
  </w:style>
  <w:style w:type="paragraph" w:customStyle="1" w:styleId="Byline">
    <w:name w:val="Byline"/>
    <w:rsid w:val="00F574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4CF"/>
    <w:pPr>
      <w:tabs>
        <w:tab w:val="clear" w:pos="3600"/>
        <w:tab w:val="clear" w:pos="3958"/>
      </w:tabs>
      <w:jc w:val="right"/>
    </w:pPr>
  </w:style>
  <w:style w:type="character" w:styleId="Emphasis">
    <w:name w:val="Emphasis"/>
    <w:basedOn w:val="DefaultParagraphFont"/>
    <w:qFormat/>
    <w:rsid w:val="00F574CF"/>
    <w:rPr>
      <w:i/>
    </w:rPr>
  </w:style>
  <w:style w:type="paragraph" w:styleId="Caption">
    <w:name w:val="caption"/>
    <w:basedOn w:val="BodyText"/>
    <w:next w:val="Normal"/>
    <w:qFormat/>
    <w:rsid w:val="00F574CF"/>
    <w:pPr>
      <w:framePr w:w="2268" w:hSpace="181" w:vSpace="181" w:wrap="around" w:vAnchor="text" w:hAnchor="page" w:x="1135" w:y="285" w:anchorLock="1"/>
    </w:pPr>
    <w:rPr>
      <w:i/>
    </w:rPr>
  </w:style>
  <w:style w:type="paragraph" w:customStyle="1" w:styleId="MiniTOCTitle">
    <w:name w:val="MiniTOCTitle"/>
    <w:basedOn w:val="Heading4"/>
    <w:rsid w:val="00F574CF"/>
    <w:pPr>
      <w:spacing w:before="240"/>
      <w:outlineLvl w:val="9"/>
    </w:pPr>
    <w:rPr>
      <w:noProof/>
      <w:sz w:val="24"/>
    </w:rPr>
  </w:style>
  <w:style w:type="paragraph" w:customStyle="1" w:styleId="MiniTOCItem">
    <w:name w:val="MiniTOCItem"/>
    <w:basedOn w:val="ListBullet"/>
    <w:rsid w:val="00F574CF"/>
    <w:pPr>
      <w:numPr>
        <w:numId w:val="0"/>
      </w:numPr>
      <w:tabs>
        <w:tab w:val="right" w:leader="dot" w:pos="6521"/>
      </w:tabs>
      <w:spacing w:before="0" w:after="0"/>
    </w:pPr>
  </w:style>
  <w:style w:type="paragraph" w:customStyle="1" w:styleId="TOFTitle">
    <w:name w:val="TOFTitle"/>
    <w:basedOn w:val="TOCTitle"/>
    <w:rsid w:val="00F574CF"/>
  </w:style>
  <w:style w:type="paragraph" w:styleId="TableofFigures">
    <w:name w:val="table of figures"/>
    <w:basedOn w:val="Normal"/>
    <w:next w:val="Normal"/>
    <w:semiHidden/>
    <w:rsid w:val="00F574CF"/>
    <w:pPr>
      <w:tabs>
        <w:tab w:val="right" w:leader="dot" w:pos="9072"/>
      </w:tabs>
      <w:ind w:left="970" w:hanging="403"/>
    </w:pPr>
    <w:rPr>
      <w:rFonts w:ascii="Times New Roman" w:hAnsi="Times New Roman"/>
      <w:b/>
    </w:rPr>
  </w:style>
  <w:style w:type="paragraph" w:styleId="ListNumber">
    <w:name w:val="List Number"/>
    <w:basedOn w:val="List"/>
    <w:rsid w:val="00F574CF"/>
    <w:pPr>
      <w:numPr>
        <w:numId w:val="15"/>
      </w:numPr>
      <w:tabs>
        <w:tab w:val="clear" w:pos="340"/>
      </w:tabs>
    </w:pPr>
  </w:style>
  <w:style w:type="character" w:customStyle="1" w:styleId="WingdingSymbols">
    <w:name w:val="Wingding Symbols"/>
    <w:rsid w:val="00F574CF"/>
    <w:rPr>
      <w:rFonts w:ascii="Wingdings" w:hAnsi="Wingdings"/>
    </w:rPr>
  </w:style>
  <w:style w:type="paragraph" w:customStyle="1" w:styleId="TableHeading">
    <w:name w:val="Table Heading"/>
    <w:basedOn w:val="HeadingBase"/>
    <w:rsid w:val="00F574CF"/>
    <w:pPr>
      <w:keepLines/>
      <w:pBdr>
        <w:bottom w:val="single" w:sz="6" w:space="1" w:color="918585"/>
      </w:pBdr>
      <w:spacing w:before="240"/>
    </w:pPr>
  </w:style>
  <w:style w:type="character" w:customStyle="1" w:styleId="HotSpot">
    <w:name w:val="HotSpot"/>
    <w:rsid w:val="00F574CF"/>
    <w:rPr>
      <w:color w:val="0033CC"/>
      <w:u w:val="none"/>
    </w:rPr>
  </w:style>
  <w:style w:type="paragraph" w:customStyle="1" w:styleId="BodyTextRight">
    <w:name w:val="Body Text Right"/>
    <w:basedOn w:val="BodyText"/>
    <w:rsid w:val="00F574CF"/>
    <w:pPr>
      <w:spacing w:before="0" w:after="0"/>
      <w:jc w:val="right"/>
    </w:pPr>
  </w:style>
  <w:style w:type="paragraph" w:styleId="Index3">
    <w:name w:val="index 3"/>
    <w:basedOn w:val="ListNumber2"/>
    <w:next w:val="Normal"/>
    <w:semiHidden/>
    <w:rsid w:val="00F574CF"/>
    <w:pPr>
      <w:numPr>
        <w:numId w:val="0"/>
      </w:numPr>
      <w:tabs>
        <w:tab w:val="right" w:leader="dot" w:pos="4176"/>
      </w:tabs>
    </w:pPr>
  </w:style>
  <w:style w:type="paragraph" w:styleId="ListNumber2">
    <w:name w:val="List Number 2"/>
    <w:basedOn w:val="List2"/>
    <w:rsid w:val="00F574CF"/>
    <w:pPr>
      <w:numPr>
        <w:numId w:val="10"/>
      </w:numPr>
      <w:tabs>
        <w:tab w:val="clear" w:pos="1060"/>
      </w:tabs>
    </w:pPr>
  </w:style>
  <w:style w:type="paragraph" w:customStyle="1" w:styleId="MarginNote">
    <w:name w:val="Margin Note"/>
    <w:basedOn w:val="BodyText"/>
    <w:rsid w:val="00F574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4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4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4CF"/>
    <w:rPr>
      <w:sz w:val="32"/>
    </w:rPr>
  </w:style>
  <w:style w:type="paragraph" w:customStyle="1" w:styleId="HeadingProcedure">
    <w:name w:val="Heading Procedure"/>
    <w:basedOn w:val="HeadingBase"/>
    <w:next w:val="Normal"/>
    <w:rsid w:val="00F574CF"/>
    <w:pPr>
      <w:tabs>
        <w:tab w:val="left" w:pos="0"/>
      </w:tabs>
      <w:spacing w:before="120" w:after="60"/>
    </w:pPr>
    <w:rPr>
      <w:i/>
      <w:color w:val="918585"/>
      <w:sz w:val="22"/>
    </w:rPr>
  </w:style>
  <w:style w:type="paragraph" w:customStyle="1" w:styleId="TableBodyText">
    <w:name w:val="Table Body Text"/>
    <w:basedOn w:val="BodyText"/>
    <w:rsid w:val="00F574CF"/>
    <w:pPr>
      <w:spacing w:before="60" w:after="60"/>
    </w:pPr>
  </w:style>
  <w:style w:type="paragraph" w:styleId="ListContinue">
    <w:name w:val="List Continue"/>
    <w:basedOn w:val="List"/>
    <w:rsid w:val="00F574CF"/>
    <w:pPr>
      <w:ind w:firstLine="0"/>
    </w:pPr>
  </w:style>
  <w:style w:type="paragraph" w:customStyle="1" w:styleId="ListNote">
    <w:name w:val="List Note"/>
    <w:basedOn w:val="List"/>
    <w:rsid w:val="00F574CF"/>
    <w:pPr>
      <w:pBdr>
        <w:top w:val="single" w:sz="6" w:space="2" w:color="918585"/>
        <w:bottom w:val="single" w:sz="6" w:space="2" w:color="918585"/>
      </w:pBdr>
      <w:tabs>
        <w:tab w:val="left" w:pos="1021"/>
      </w:tabs>
      <w:ind w:firstLine="0"/>
    </w:pPr>
  </w:style>
  <w:style w:type="paragraph" w:customStyle="1" w:styleId="Warning">
    <w:name w:val="Warning"/>
    <w:basedOn w:val="BodyText"/>
    <w:rsid w:val="00F574CF"/>
    <w:pPr>
      <w:shd w:val="clear" w:color="auto" w:fill="D9D9D9"/>
      <w:tabs>
        <w:tab w:val="left" w:pos="992"/>
      </w:tabs>
      <w:ind w:left="119" w:right="119"/>
    </w:pPr>
    <w:rPr>
      <w:sz w:val="20"/>
    </w:rPr>
  </w:style>
  <w:style w:type="paragraph" w:customStyle="1" w:styleId="MarginIcons">
    <w:name w:val="Margin Icons"/>
    <w:basedOn w:val="BodyText"/>
    <w:rsid w:val="00F574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4CF"/>
    <w:rPr>
      <w:rFonts w:ascii="Courier New" w:hAnsi="Courier New"/>
    </w:rPr>
  </w:style>
  <w:style w:type="paragraph" w:customStyle="1" w:styleId="NoteBullet">
    <w:name w:val="Note Bullet"/>
    <w:basedOn w:val="Note"/>
    <w:rsid w:val="00F574CF"/>
    <w:pPr>
      <w:tabs>
        <w:tab w:val="clear" w:pos="680"/>
      </w:tabs>
      <w:spacing w:before="60" w:after="60"/>
    </w:pPr>
  </w:style>
  <w:style w:type="paragraph" w:customStyle="1" w:styleId="SubHeading2">
    <w:name w:val="SubHeading2"/>
    <w:basedOn w:val="HeadingBase"/>
    <w:rsid w:val="00F574CF"/>
    <w:pPr>
      <w:spacing w:before="240" w:after="60"/>
    </w:pPr>
    <w:rPr>
      <w:sz w:val="20"/>
    </w:rPr>
  </w:style>
  <w:style w:type="paragraph" w:customStyle="1" w:styleId="SideHeading">
    <w:name w:val="Side Heading"/>
    <w:basedOn w:val="HeadingBase"/>
    <w:rsid w:val="00F574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4CF"/>
    <w:pPr>
      <w:tabs>
        <w:tab w:val="num" w:pos="360"/>
      </w:tabs>
    </w:pPr>
  </w:style>
  <w:style w:type="paragraph" w:styleId="PlainText">
    <w:name w:val="Plain Text"/>
    <w:basedOn w:val="Normal"/>
    <w:link w:val="PlainTextChar"/>
    <w:rsid w:val="00F574CF"/>
    <w:rPr>
      <w:sz w:val="20"/>
    </w:rPr>
  </w:style>
  <w:style w:type="character" w:customStyle="1" w:styleId="PlainTextChar">
    <w:name w:val="Plain Text Char"/>
    <w:basedOn w:val="DefaultParagraphFont"/>
    <w:link w:val="PlainText"/>
    <w:rsid w:val="00F574CF"/>
    <w:rPr>
      <w:rFonts w:ascii="Courier New" w:eastAsia="Times New Roman" w:hAnsi="Courier New" w:cs="Times New Roman"/>
      <w:sz w:val="20"/>
      <w:szCs w:val="20"/>
      <w:lang w:eastAsia="en-US"/>
    </w:rPr>
  </w:style>
  <w:style w:type="character" w:customStyle="1" w:styleId="MenuOption">
    <w:name w:val="Menu Option"/>
    <w:basedOn w:val="DefaultParagraphFont"/>
    <w:rsid w:val="00F574CF"/>
    <w:rPr>
      <w:b/>
      <w:smallCaps/>
    </w:rPr>
  </w:style>
  <w:style w:type="paragraph" w:customStyle="1" w:styleId="TableListNumber">
    <w:name w:val="Table List Number"/>
    <w:basedOn w:val="ListNumber"/>
    <w:rsid w:val="00F574CF"/>
    <w:pPr>
      <w:numPr>
        <w:numId w:val="0"/>
      </w:numPr>
    </w:pPr>
  </w:style>
  <w:style w:type="paragraph" w:styleId="TOC4">
    <w:name w:val="toc 4"/>
    <w:basedOn w:val="TOCBase"/>
    <w:next w:val="Normal"/>
    <w:semiHidden/>
    <w:rsid w:val="00F574CF"/>
    <w:pPr>
      <w:tabs>
        <w:tab w:val="right" w:leader="dot" w:pos="9071"/>
      </w:tabs>
      <w:ind w:left="1701"/>
    </w:pPr>
  </w:style>
  <w:style w:type="paragraph" w:customStyle="1" w:styleId="ListAlpha">
    <w:name w:val="List Alpha"/>
    <w:basedOn w:val="List"/>
    <w:rsid w:val="00F574CF"/>
    <w:pPr>
      <w:numPr>
        <w:numId w:val="9"/>
      </w:numPr>
    </w:pPr>
  </w:style>
  <w:style w:type="paragraph" w:customStyle="1" w:styleId="ListAlpha2">
    <w:name w:val="List Alpha 2"/>
    <w:basedOn w:val="List2"/>
    <w:rsid w:val="00F574CF"/>
    <w:pPr>
      <w:numPr>
        <w:numId w:val="8"/>
      </w:numPr>
    </w:pPr>
  </w:style>
  <w:style w:type="paragraph" w:styleId="List2">
    <w:name w:val="List 2"/>
    <w:basedOn w:val="BodyText"/>
    <w:rsid w:val="00F574CF"/>
    <w:pPr>
      <w:tabs>
        <w:tab w:val="left" w:pos="680"/>
      </w:tabs>
      <w:spacing w:before="60" w:after="60"/>
      <w:ind w:left="680" w:hanging="340"/>
    </w:pPr>
  </w:style>
  <w:style w:type="paragraph" w:styleId="List3">
    <w:name w:val="List 3"/>
    <w:basedOn w:val="BodyText"/>
    <w:rsid w:val="00F574CF"/>
    <w:pPr>
      <w:tabs>
        <w:tab w:val="left" w:pos="1021"/>
      </w:tabs>
      <w:spacing w:before="60" w:after="60"/>
      <w:ind w:left="1020" w:hanging="340"/>
    </w:pPr>
  </w:style>
  <w:style w:type="paragraph" w:styleId="List4">
    <w:name w:val="List 4"/>
    <w:basedOn w:val="BodyText"/>
    <w:rsid w:val="00F574CF"/>
    <w:pPr>
      <w:tabs>
        <w:tab w:val="left" w:pos="1361"/>
      </w:tabs>
      <w:spacing w:before="60" w:after="60"/>
      <w:ind w:left="1361" w:hanging="340"/>
    </w:pPr>
  </w:style>
  <w:style w:type="paragraph" w:styleId="List5">
    <w:name w:val="List 5"/>
    <w:basedOn w:val="BodyText"/>
    <w:rsid w:val="00F574CF"/>
    <w:pPr>
      <w:tabs>
        <w:tab w:val="left" w:pos="1701"/>
      </w:tabs>
      <w:spacing w:before="60" w:after="60"/>
      <w:ind w:left="1701" w:hanging="340"/>
    </w:pPr>
  </w:style>
  <w:style w:type="paragraph" w:styleId="ListBullet3">
    <w:name w:val="List Bullet 3"/>
    <w:basedOn w:val="List3"/>
    <w:rsid w:val="00F574CF"/>
    <w:pPr>
      <w:numPr>
        <w:numId w:val="14"/>
      </w:numPr>
      <w:tabs>
        <w:tab w:val="clear" w:pos="1021"/>
      </w:tabs>
      <w:ind w:left="1037" w:hanging="357"/>
    </w:pPr>
  </w:style>
  <w:style w:type="paragraph" w:styleId="ListBullet4">
    <w:name w:val="List Bullet 4"/>
    <w:basedOn w:val="List4"/>
    <w:rsid w:val="00F574CF"/>
    <w:pPr>
      <w:numPr>
        <w:numId w:val="3"/>
      </w:numPr>
      <w:tabs>
        <w:tab w:val="clear" w:pos="1361"/>
      </w:tabs>
    </w:pPr>
  </w:style>
  <w:style w:type="paragraph" w:styleId="ListBullet5">
    <w:name w:val="List Bullet 5"/>
    <w:basedOn w:val="List5"/>
    <w:rsid w:val="00F574CF"/>
    <w:pPr>
      <w:numPr>
        <w:numId w:val="4"/>
      </w:numPr>
    </w:pPr>
  </w:style>
  <w:style w:type="paragraph" w:styleId="ListContinue2">
    <w:name w:val="List Continue 2"/>
    <w:basedOn w:val="List2"/>
    <w:rsid w:val="00F574CF"/>
    <w:pPr>
      <w:ind w:firstLine="0"/>
    </w:pPr>
  </w:style>
  <w:style w:type="paragraph" w:styleId="ListContinue3">
    <w:name w:val="List Continue 3"/>
    <w:basedOn w:val="List3"/>
    <w:rsid w:val="00F574CF"/>
    <w:pPr>
      <w:ind w:left="1021" w:firstLine="0"/>
    </w:pPr>
  </w:style>
  <w:style w:type="paragraph" w:styleId="ListContinue4">
    <w:name w:val="List Continue 4"/>
    <w:basedOn w:val="List4"/>
    <w:rsid w:val="00F574CF"/>
    <w:pPr>
      <w:ind w:firstLine="0"/>
    </w:pPr>
  </w:style>
  <w:style w:type="paragraph" w:styleId="ListContinue5">
    <w:name w:val="List Continue 5"/>
    <w:basedOn w:val="List5"/>
    <w:rsid w:val="00F574CF"/>
    <w:pPr>
      <w:ind w:firstLine="0"/>
    </w:pPr>
  </w:style>
  <w:style w:type="paragraph" w:styleId="ListNumber3">
    <w:name w:val="List Number 3"/>
    <w:basedOn w:val="List3"/>
    <w:rsid w:val="00F574CF"/>
    <w:pPr>
      <w:numPr>
        <w:numId w:val="5"/>
      </w:numPr>
    </w:pPr>
  </w:style>
  <w:style w:type="paragraph" w:styleId="ListNumber4">
    <w:name w:val="List Number 4"/>
    <w:basedOn w:val="List4"/>
    <w:rsid w:val="00F574CF"/>
    <w:pPr>
      <w:numPr>
        <w:numId w:val="6"/>
      </w:numPr>
    </w:pPr>
  </w:style>
  <w:style w:type="paragraph" w:styleId="ListNumber5">
    <w:name w:val="List Number 5"/>
    <w:basedOn w:val="List5"/>
    <w:rsid w:val="00F574CF"/>
    <w:pPr>
      <w:numPr>
        <w:numId w:val="7"/>
      </w:numPr>
    </w:pPr>
  </w:style>
  <w:style w:type="paragraph" w:styleId="BlockText">
    <w:name w:val="Block Text"/>
    <w:basedOn w:val="Normal"/>
    <w:rsid w:val="00F574CF"/>
    <w:pPr>
      <w:spacing w:after="120"/>
      <w:ind w:left="1440" w:right="1440"/>
    </w:pPr>
  </w:style>
  <w:style w:type="character" w:customStyle="1" w:styleId="Subscript">
    <w:name w:val="Subscript"/>
    <w:basedOn w:val="DefaultParagraphFont"/>
    <w:rsid w:val="00F574CF"/>
    <w:rPr>
      <w:sz w:val="16"/>
      <w:vertAlign w:val="subscript"/>
    </w:rPr>
  </w:style>
  <w:style w:type="character" w:customStyle="1" w:styleId="Superscript">
    <w:name w:val="Superscript"/>
    <w:basedOn w:val="DefaultParagraphFont"/>
    <w:rsid w:val="00F574CF"/>
    <w:rPr>
      <w:sz w:val="16"/>
      <w:vertAlign w:val="superscript"/>
    </w:rPr>
  </w:style>
  <w:style w:type="character" w:customStyle="1" w:styleId="Symbols">
    <w:name w:val="Symbols"/>
    <w:basedOn w:val="DefaultParagraphFont"/>
    <w:rsid w:val="00F574CF"/>
    <w:rPr>
      <w:rFonts w:ascii="Symbol" w:hAnsi="Symbol"/>
    </w:rPr>
  </w:style>
  <w:style w:type="character" w:customStyle="1" w:styleId="MenuOptions">
    <w:name w:val="Menu Options"/>
    <w:basedOn w:val="DefaultParagraphFont"/>
    <w:rsid w:val="00F574CF"/>
    <w:rPr>
      <w:rFonts w:ascii="Arial Narrow" w:hAnsi="Arial Narrow"/>
      <w:smallCaps/>
    </w:rPr>
  </w:style>
  <w:style w:type="character" w:customStyle="1" w:styleId="Buttons">
    <w:name w:val="Buttons"/>
    <w:basedOn w:val="DefaultParagraphFont"/>
    <w:rsid w:val="00F574CF"/>
    <w:rPr>
      <w:b/>
    </w:rPr>
  </w:style>
  <w:style w:type="character" w:customStyle="1" w:styleId="Underlined">
    <w:name w:val="Underlined"/>
    <w:basedOn w:val="DefaultParagraphFont"/>
    <w:rsid w:val="00F574CF"/>
    <w:rPr>
      <w:u w:val="single"/>
    </w:rPr>
  </w:style>
  <w:style w:type="paragraph" w:customStyle="1" w:styleId="TableBodyTextRight">
    <w:name w:val="Table Body Text Right"/>
    <w:basedOn w:val="TableBodyText"/>
    <w:rsid w:val="00F574CF"/>
    <w:pPr>
      <w:widowControl w:val="0"/>
      <w:autoSpaceDE w:val="0"/>
      <w:autoSpaceDN w:val="0"/>
      <w:adjustRightInd w:val="0"/>
      <w:jc w:val="right"/>
    </w:pPr>
    <w:rPr>
      <w:rFonts w:cs="Arial"/>
      <w:szCs w:val="18"/>
    </w:rPr>
  </w:style>
  <w:style w:type="paragraph" w:customStyle="1" w:styleId="CopyrightText">
    <w:name w:val="Copyright Text"/>
    <w:basedOn w:val="BodyText"/>
    <w:rsid w:val="00F574CF"/>
    <w:rPr>
      <w:sz w:val="18"/>
    </w:rPr>
  </w:style>
  <w:style w:type="paragraph" w:customStyle="1" w:styleId="BodySmallRight">
    <w:name w:val="Body Small Right"/>
    <w:basedOn w:val="BodyTextRight"/>
    <w:rsid w:val="00F574CF"/>
    <w:rPr>
      <w:sz w:val="18"/>
      <w:szCs w:val="18"/>
    </w:rPr>
  </w:style>
  <w:style w:type="paragraph" w:customStyle="1" w:styleId="MarginEdition">
    <w:name w:val="Margin Edition"/>
    <w:basedOn w:val="MarginNote"/>
    <w:rsid w:val="00F574CF"/>
    <w:pPr>
      <w:spacing w:before="0" w:after="0"/>
    </w:pPr>
    <w:rPr>
      <w:rFonts w:ascii="Times New Roman" w:hAnsi="Times New Roman"/>
      <w:color w:val="999999"/>
    </w:rPr>
  </w:style>
  <w:style w:type="paragraph" w:customStyle="1" w:styleId="Spacer">
    <w:name w:val="Spacer"/>
    <w:basedOn w:val="Normal"/>
    <w:rsid w:val="00F574CF"/>
    <w:rPr>
      <w:sz w:val="2"/>
      <w:szCs w:val="2"/>
    </w:rPr>
  </w:style>
  <w:style w:type="character" w:customStyle="1" w:styleId="Small">
    <w:name w:val="Small"/>
    <w:basedOn w:val="DefaultParagraphFont"/>
    <w:rsid w:val="00F574CF"/>
    <w:rPr>
      <w:sz w:val="16"/>
    </w:rPr>
  </w:style>
  <w:style w:type="paragraph" w:customStyle="1" w:styleId="WideTable">
    <w:name w:val="Wide Table"/>
    <w:basedOn w:val="Normal"/>
    <w:rsid w:val="00F574CF"/>
    <w:pPr>
      <w:ind w:left="-1418"/>
    </w:pPr>
    <w:rPr>
      <w:sz w:val="2"/>
      <w:szCs w:val="2"/>
    </w:rPr>
  </w:style>
  <w:style w:type="character" w:styleId="PageNumber">
    <w:name w:val="page number"/>
    <w:basedOn w:val="DefaultParagraphFont"/>
    <w:rsid w:val="00F574CF"/>
  </w:style>
  <w:style w:type="paragraph" w:styleId="Quote">
    <w:name w:val="Quote"/>
    <w:basedOn w:val="Heading1"/>
    <w:link w:val="QuoteChar"/>
    <w:qFormat/>
    <w:rsid w:val="00F574CF"/>
    <w:rPr>
      <w:b w:val="0"/>
      <w:sz w:val="72"/>
      <w:szCs w:val="72"/>
      <w:lang w:val="en-NZ"/>
    </w:rPr>
  </w:style>
  <w:style w:type="character" w:customStyle="1" w:styleId="QuoteChar">
    <w:name w:val="Quote Char"/>
    <w:basedOn w:val="DefaultParagraphFont"/>
    <w:link w:val="Quote"/>
    <w:rsid w:val="00F574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4CF"/>
    <w:pPr>
      <w:pageBreakBefore/>
    </w:pPr>
  </w:style>
  <w:style w:type="paragraph" w:customStyle="1" w:styleId="Border">
    <w:name w:val="Border"/>
    <w:basedOn w:val="Normal"/>
    <w:qFormat/>
    <w:rsid w:val="00F574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4CF"/>
    <w:rPr>
      <w:b/>
      <w:bCs/>
      <w:i/>
      <w:iCs/>
      <w:color w:val="auto"/>
    </w:rPr>
  </w:style>
  <w:style w:type="paragraph" w:styleId="IntenseQuote">
    <w:name w:val="Intense Quote"/>
    <w:basedOn w:val="Normal"/>
    <w:next w:val="Normal"/>
    <w:link w:val="IntenseQuoteChar"/>
    <w:uiPriority w:val="30"/>
    <w:qFormat/>
    <w:rsid w:val="00F574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4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4CF"/>
    <w:rPr>
      <w:smallCaps/>
      <w:color w:val="auto"/>
      <w:u w:val="single"/>
    </w:rPr>
  </w:style>
  <w:style w:type="character" w:styleId="IntenseReference">
    <w:name w:val="Intense Reference"/>
    <w:basedOn w:val="DefaultParagraphFont"/>
    <w:uiPriority w:val="32"/>
    <w:qFormat/>
    <w:rsid w:val="00F574CF"/>
    <w:rPr>
      <w:b/>
      <w:bCs/>
      <w:smallCaps/>
      <w:color w:val="auto"/>
      <w:spacing w:val="5"/>
      <w:u w:val="single"/>
    </w:rPr>
  </w:style>
  <w:style w:type="paragraph" w:customStyle="1" w:styleId="2ColumnHeading">
    <w:name w:val="2Column Heading"/>
    <w:basedOn w:val="BodyText"/>
    <w:qFormat/>
    <w:rsid w:val="00F574CF"/>
    <w:pPr>
      <w:spacing w:after="60"/>
      <w:ind w:left="-2268"/>
    </w:pPr>
    <w:rPr>
      <w:b/>
    </w:rPr>
  </w:style>
  <w:style w:type="paragraph" w:customStyle="1" w:styleId="Heading1TOC">
    <w:name w:val="Heading1 TOC"/>
    <w:basedOn w:val="Normal"/>
    <w:qFormat/>
    <w:rsid w:val="00F574CF"/>
    <w:pPr>
      <w:spacing w:before="240" w:after="120"/>
    </w:pPr>
    <w:rPr>
      <w:rFonts w:ascii="Times New Roman" w:hAnsi="Times New Roman"/>
      <w:b/>
      <w:sz w:val="32"/>
    </w:rPr>
  </w:style>
  <w:style w:type="paragraph" w:customStyle="1" w:styleId="Heading2TOC">
    <w:name w:val="Heading2 TOC"/>
    <w:basedOn w:val="Normal"/>
    <w:qFormat/>
    <w:rsid w:val="00F574CF"/>
    <w:pPr>
      <w:spacing w:before="240" w:after="60"/>
    </w:pPr>
    <w:rPr>
      <w:rFonts w:ascii="Times New Roman" w:hAnsi="Times New Roman"/>
      <w:b/>
      <w:sz w:val="28"/>
    </w:rPr>
  </w:style>
  <w:style w:type="character" w:customStyle="1" w:styleId="Underline">
    <w:name w:val="Underline"/>
    <w:basedOn w:val="DefaultParagraphFont"/>
    <w:qFormat/>
    <w:rsid w:val="00F574CF"/>
    <w:rPr>
      <w:u w:val="single"/>
    </w:rPr>
  </w:style>
  <w:style w:type="character" w:customStyle="1" w:styleId="BoldandItalics">
    <w:name w:val="Bold and Italics"/>
    <w:qFormat/>
    <w:rsid w:val="00F574CF"/>
    <w:rPr>
      <w:b/>
      <w:i/>
      <w:u w:val="none"/>
    </w:rPr>
  </w:style>
  <w:style w:type="paragraph" w:styleId="BalloonText">
    <w:name w:val="Balloon Text"/>
    <w:basedOn w:val="Normal"/>
    <w:link w:val="BalloonTextChar"/>
    <w:rsid w:val="00F574CF"/>
    <w:rPr>
      <w:rFonts w:ascii="Tahoma" w:hAnsi="Tahoma" w:cs="Tahoma"/>
      <w:sz w:val="16"/>
      <w:szCs w:val="16"/>
    </w:rPr>
  </w:style>
  <w:style w:type="character" w:customStyle="1" w:styleId="BalloonTextChar">
    <w:name w:val="Balloon Text Char"/>
    <w:basedOn w:val="DefaultParagraphFont"/>
    <w:link w:val="BalloonText"/>
    <w:rsid w:val="00F574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4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4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4CF"/>
    <w:rPr>
      <w:b/>
      <w:color w:val="660033"/>
      <w:spacing w:val="0"/>
    </w:rPr>
  </w:style>
  <w:style w:type="paragraph" w:customStyle="1" w:styleId="Nameditemlist">
    <w:name w:val="Named item list"/>
    <w:basedOn w:val="BodyText"/>
    <w:qFormat/>
    <w:rsid w:val="00F574CF"/>
    <w:pPr>
      <w:tabs>
        <w:tab w:val="left" w:pos="2835"/>
      </w:tabs>
      <w:ind w:left="2835" w:hanging="2835"/>
    </w:pPr>
  </w:style>
  <w:style w:type="paragraph" w:customStyle="1" w:styleId="BodyTextnopadding">
    <w:name w:val="Body Text no padding"/>
    <w:basedOn w:val="BodyText"/>
    <w:qFormat/>
    <w:rsid w:val="00F574CF"/>
    <w:pPr>
      <w:spacing w:before="0" w:after="0"/>
    </w:pPr>
  </w:style>
  <w:style w:type="paragraph" w:customStyle="1" w:styleId="BodyTextBold">
    <w:name w:val="Body Text Bold"/>
    <w:basedOn w:val="BodyText"/>
    <w:qFormat/>
    <w:rsid w:val="00F574CF"/>
    <w:rPr>
      <w:b/>
    </w:rPr>
  </w:style>
  <w:style w:type="character" w:styleId="Hyperlink">
    <w:name w:val="Hyperlink"/>
    <w:basedOn w:val="DefaultParagraphFont"/>
    <w:uiPriority w:val="99"/>
    <w:unhideWhenUsed/>
    <w:rsid w:val="007725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7365</Characters>
  <Application>Microsoft Office Word</Application>
  <DocSecurity>0</DocSecurity>
  <Lines>204</Lines>
  <Paragraphs>137</Paragraphs>
  <ScaleCrop>false</ScaleCrop>
  <Company>Author-it Software Corporation Ltd.</Company>
  <LinksUpToDate>false</LinksUpToDate>
  <CharactersWithSpaces>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RIIUND304D Recover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