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B80" w:rsidP="00F91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RIIUND302D Conduct cage operations</w:t>
      </w:r>
      <w:r>
        <w:fldChar w:fldCharType="end"/>
      </w:r>
    </w:p>
    <w:p w:rsidR="00F91B80" w:rsidP="00F91B80">
      <w:pPr>
        <w:pStyle w:val="Version"/>
        <w:sectPr w:rsidSect="008462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62DD" w:rsidP="008462DD">
      <w:pPr>
        <w:pStyle w:val="SuperHeading"/>
      </w:pPr>
      <w:r w:rsidRPr="008462DD">
        <w:t>RIIUND302D Conduct cage operations</w:t>
      </w:r>
    </w:p>
    <w:p w:rsidR="00000000" w:rsidRPr="008462DD" w:rsidP="008462DD">
      <w:pPr>
        <w:pStyle w:val="Heading1"/>
      </w:pPr>
      <w:bookmarkStart w:id="1" w:name="O_681086"/>
      <w:bookmarkEnd w:id="1"/>
      <w:r w:rsidRPr="008462D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91B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DD">
            <w:pPr>
              <w:pStyle w:val="Heading4"/>
              <w:rPr>
                <w:lang w:val="en-NZ"/>
              </w:rPr>
            </w:pPr>
            <w:r w:rsidRPr="008462D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DD">
            <w:pPr>
              <w:pStyle w:val="Heading4"/>
              <w:rPr>
                <w:lang w:val="en-NZ"/>
              </w:rPr>
            </w:pPr>
            <w:r w:rsidRPr="008462DD">
              <w:t>Comment</w:t>
            </w:r>
          </w:p>
        </w:tc>
      </w:tr>
      <w:tr w:rsidTr="00F91B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DD">
            <w:pPr>
              <w:pStyle w:val="BodyText"/>
              <w:rPr>
                <w:lang w:val="en-NZ"/>
              </w:rPr>
            </w:pPr>
            <w:r w:rsidRPr="008462D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DD">
            <w:pPr>
              <w:pStyle w:val="BodyText"/>
              <w:rPr>
                <w:lang w:val="en-NZ"/>
              </w:rPr>
            </w:pPr>
            <w:r w:rsidRPr="008462DD">
              <w:t>This unit replaces RIIUND302A Conduct cage operations</w:t>
            </w:r>
          </w:p>
        </w:tc>
      </w:tr>
      <w:tr w:rsidTr="00F91B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DD">
            <w:pPr>
              <w:pStyle w:val="BodyText"/>
              <w:rPr>
                <w:lang w:val="en-NZ"/>
              </w:rPr>
            </w:pPr>
            <w:r w:rsidRPr="008462D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DD" w:rsidP="008462DD">
            <w:pPr>
              <w:pStyle w:val="BodyText"/>
            </w:pPr>
            <w:r w:rsidRPr="008462DD">
              <w:t>Required frequency and volume of evidence amended in Performance evidence.</w:t>
            </w:r>
          </w:p>
          <w:p w:rsidR="00000000" w:rsidRPr="008462DD" w:rsidP="008462DD">
            <w:pPr>
              <w:pStyle w:val="BodyText"/>
            </w:pPr>
            <w:r w:rsidRPr="008462DD">
              <w:t>Substantial amendments made in Assessment Conditions field, including: references to</w:t>
            </w:r>
            <w:r w:rsidRPr="008462DD">
              <w:t xml:space="preserve"> Industry Sectors, assessor and subject matter expert experience requirements, how assessment should be conducted and what it should confirm.</w:t>
            </w:r>
          </w:p>
        </w:tc>
      </w:tr>
    </w:tbl>
    <w:p w:rsidR="00000000" w:rsidRPr="008462DD" w:rsidP="008462DD">
      <w:pPr>
        <w:pStyle w:val="BodyText"/>
      </w:pPr>
    </w:p>
    <w:p w:rsidR="00000000" w:rsidRPr="008462DD" w:rsidP="008462DD">
      <w:pPr>
        <w:pStyle w:val="AllowPageBreak"/>
      </w:pPr>
    </w:p>
    <w:p w:rsidR="00000000" w:rsidRPr="008462DD" w:rsidP="008462DD">
      <w:pPr>
        <w:pStyle w:val="Heading1"/>
      </w:pPr>
      <w:bookmarkStart w:id="2" w:name="O_681085"/>
      <w:bookmarkEnd w:id="2"/>
      <w:r w:rsidRPr="008462DD">
        <w:t>Application</w:t>
      </w:r>
    </w:p>
    <w:p w:rsidR="00000000" w:rsidRPr="008462DD" w:rsidP="00F91B80">
      <w:pPr>
        <w:pStyle w:val="BodyText"/>
      </w:pPr>
      <w:r w:rsidRPr="008462DD">
        <w:t>This unit describes a participant’</w:t>
      </w:r>
      <w:r w:rsidRPr="008462DD">
        <w:t xml:space="preserve">s skills and knowledge required to conduct cage operations in Metalliferous Mining. </w:t>
      </w:r>
    </w:p>
    <w:p w:rsidR="00000000" w:rsidRPr="008462DD" w:rsidP="00F91B80">
      <w:pPr>
        <w:pStyle w:val="BodyText"/>
      </w:pPr>
      <w:r w:rsidRPr="008462DD">
        <w:t xml:space="preserve">This unit is appropriate for those working in operational roles. </w:t>
      </w:r>
    </w:p>
    <w:p w:rsidR="00F91B80" w:rsidP="00F91B80">
      <w:pPr>
        <w:pStyle w:val="BodyText"/>
      </w:pPr>
      <w:r w:rsidRPr="008462DD">
        <w:t>Licensing, legislative, regulatory and certification requirements that apply to this unit can vary betwee</w:t>
      </w:r>
      <w:r w:rsidRPr="008462DD">
        <w:t>n states, territories, and Industry sectors. Relevant information must be sourced prior to application of the unit.</w:t>
      </w:r>
    </w:p>
    <w:p w:rsidR="00000000" w:rsidRPr="008462DD" w:rsidP="008462DD">
      <w:pPr>
        <w:pStyle w:val="Heading1"/>
      </w:pPr>
      <w:bookmarkStart w:id="3" w:name="O_681084"/>
      <w:bookmarkEnd w:id="3"/>
      <w:r w:rsidRPr="008462DD">
        <w:t>Unit Sector</w:t>
      </w:r>
    </w:p>
    <w:p w:rsidR="00000000" w:rsidRPr="008462DD" w:rsidP="00F91B80">
      <w:pPr>
        <w:pStyle w:val="BodyText"/>
      </w:pPr>
      <w:r w:rsidRPr="008462DD">
        <w:t>Metalliferous mining</w:t>
      </w:r>
    </w:p>
    <w:p w:rsidR="00000000" w:rsidRPr="008462DD" w:rsidP="008462DD">
      <w:pPr>
        <w:pStyle w:val="Heading1"/>
      </w:pPr>
      <w:bookmarkStart w:id="4" w:name="O_681083"/>
      <w:bookmarkEnd w:id="4"/>
      <w:r w:rsidRPr="008462DD">
        <w:t>Elements and Performance Criteria</w:t>
      </w:r>
    </w:p>
    <w:tbl>
      <w:tblPr>
        <w:tblW w:w="929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866"/>
      </w:tblGrid>
      <w:tr w:rsidTr="008462DD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DD">
            <w:pPr>
              <w:pStyle w:val="BodyText"/>
              <w:rPr>
                <w:lang w:val="en-NZ"/>
              </w:rPr>
            </w:pPr>
            <w:r w:rsidRPr="008462DD">
              <w:t>1.</w:t>
            </w:r>
            <w:r w:rsidRPr="008462DD">
              <w:tab/>
              <w:t>Plan and prepare for conducting cag</w:t>
            </w:r>
            <w:r w:rsidRPr="008462DD">
              <w:t>e operations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DD" w:rsidP="008462DD">
            <w:pPr>
              <w:pStyle w:val="BodyText"/>
            </w:pPr>
            <w:r w:rsidRPr="008462DD">
              <w:t>1.1</w:t>
            </w:r>
            <w:r w:rsidRPr="008462DD">
              <w:tab/>
              <w:t>Access, interpret and apply documentation and procedures for conducting cage operations and ensure the work activity is compliant</w:t>
            </w:r>
          </w:p>
          <w:p w:rsidR="00000000" w:rsidRPr="008462DD" w:rsidP="008462DD">
            <w:pPr>
              <w:pStyle w:val="BodyText"/>
            </w:pPr>
            <w:r w:rsidRPr="008462DD">
              <w:t>1.2</w:t>
            </w:r>
            <w:r w:rsidRPr="008462DD">
              <w:tab/>
              <w:t>Receive, interpret and clarify shift changeover details</w:t>
            </w:r>
          </w:p>
          <w:p w:rsidR="00000000" w:rsidRPr="008462DD" w:rsidP="008462DD">
            <w:pPr>
              <w:pStyle w:val="BodyText"/>
            </w:pPr>
            <w:r w:rsidRPr="008462DD">
              <w:t>1.3</w:t>
            </w:r>
            <w:r w:rsidRPr="008462DD">
              <w:tab/>
              <w:t>Select and wear appropriate personal protecti</w:t>
            </w:r>
            <w:r w:rsidRPr="008462DD">
              <w:t xml:space="preserve">ve equipment </w:t>
            </w:r>
          </w:p>
          <w:p w:rsidR="00000000" w:rsidRPr="008462DD" w:rsidP="008462DD">
            <w:pPr>
              <w:pStyle w:val="BodyText"/>
            </w:pPr>
            <w:r w:rsidRPr="008462DD">
              <w:t>1.4</w:t>
            </w:r>
            <w:r w:rsidRPr="008462DD">
              <w:tab/>
              <w:t>Perform equipment and work area pre-start checks</w:t>
            </w:r>
          </w:p>
          <w:p w:rsidR="00000000" w:rsidRPr="008462DD" w:rsidP="008462DD">
            <w:pPr>
              <w:pStyle w:val="BodyText"/>
            </w:pPr>
            <w:r w:rsidRPr="008462DD">
              <w:t>1.5</w:t>
            </w:r>
            <w:r w:rsidRPr="008462DD">
              <w:tab/>
              <w:t xml:space="preserve">Check records for outstanding maintenance/inspections and recorded defects and take action </w:t>
            </w:r>
          </w:p>
          <w:p w:rsidR="00000000" w:rsidRPr="008462DD" w:rsidP="008462DD">
            <w:pPr>
              <w:pStyle w:val="BodyText"/>
            </w:pPr>
            <w:r w:rsidRPr="008462DD">
              <w:t>1.6</w:t>
            </w:r>
            <w:r w:rsidRPr="008462DD">
              <w:tab/>
              <w:t>Identify, address and report potential risks and hazards</w:t>
            </w:r>
          </w:p>
          <w:p w:rsidR="00000000" w:rsidRPr="008462DD" w:rsidP="008462DD">
            <w:pPr>
              <w:pStyle w:val="BodyText"/>
            </w:pPr>
            <w:r w:rsidRPr="008462DD">
              <w:t>1.7</w:t>
            </w:r>
            <w:r w:rsidRPr="008462DD">
              <w:tab/>
              <w:t>Carry out start-up procedure</w:t>
            </w:r>
            <w:r w:rsidRPr="008462DD">
              <w:t xml:space="preserve">s, including checking that area is </w:t>
            </w:r>
            <w:r w:rsidRPr="008462DD">
              <w:t>clear for operations</w:t>
            </w:r>
          </w:p>
          <w:p w:rsidR="00000000" w:rsidRPr="008462DD" w:rsidP="008462DD">
            <w:pPr>
              <w:pStyle w:val="BodyText"/>
            </w:pPr>
            <w:r w:rsidRPr="008462DD">
              <w:t>1.8</w:t>
            </w:r>
            <w:r w:rsidRPr="008462DD">
              <w:tab/>
              <w:t>Identify, address and report environmental issues</w:t>
            </w:r>
          </w:p>
          <w:p w:rsidR="00000000" w:rsidP="008462DD">
            <w:pPr>
              <w:pStyle w:val="BodyText"/>
              <w:rPr>
                <w:lang w:val="en-NZ"/>
              </w:rPr>
            </w:pPr>
            <w:r w:rsidRPr="008462DD">
              <w:t>1.9</w:t>
            </w:r>
            <w:r w:rsidRPr="008462DD">
              <w:tab/>
              <w:t>Adhere to emergency procedures</w:t>
            </w:r>
          </w:p>
        </w:tc>
      </w:tr>
      <w:tr w:rsidTr="008462DD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DD">
            <w:pPr>
              <w:pStyle w:val="BodyText"/>
              <w:rPr>
                <w:lang w:val="en-NZ"/>
              </w:rPr>
            </w:pPr>
            <w:r w:rsidRPr="008462DD">
              <w:t>2.</w:t>
            </w:r>
            <w:r w:rsidRPr="008462DD">
              <w:tab/>
              <w:t>Operate cage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DD" w:rsidP="008462DD">
            <w:pPr>
              <w:pStyle w:val="BodyText"/>
            </w:pPr>
            <w:r w:rsidRPr="008462DD">
              <w:t>2.1</w:t>
            </w:r>
            <w:r w:rsidRPr="008462DD">
              <w:tab/>
              <w:t xml:space="preserve">Load cage within capacity and comply  with specified limits </w:t>
            </w:r>
          </w:p>
          <w:p w:rsidR="00000000" w:rsidRPr="008462DD" w:rsidP="008462DD">
            <w:pPr>
              <w:pStyle w:val="BodyText"/>
            </w:pPr>
            <w:r w:rsidRPr="008462DD">
              <w:t>2.2</w:t>
            </w:r>
            <w:r w:rsidRPr="008462DD">
              <w:tab/>
            </w:r>
            <w:r w:rsidRPr="008462DD">
              <w:t>Position and secure loads in or attached to cage prior to transit</w:t>
            </w:r>
          </w:p>
          <w:p w:rsidR="00000000" w:rsidRPr="008462DD" w:rsidP="008462DD">
            <w:pPr>
              <w:pStyle w:val="BodyText"/>
            </w:pPr>
            <w:r w:rsidRPr="008462DD">
              <w:t>2.3</w:t>
            </w:r>
            <w:r w:rsidRPr="008462DD">
              <w:tab/>
              <w:t>Communicate with relevant personnel</w:t>
            </w:r>
          </w:p>
          <w:p w:rsidR="00000000" w:rsidRPr="008462DD" w:rsidP="008462DD">
            <w:pPr>
              <w:pStyle w:val="BodyText"/>
            </w:pPr>
            <w:r w:rsidRPr="008462DD">
              <w:t>2.4</w:t>
            </w:r>
            <w:r w:rsidRPr="008462DD">
              <w:tab/>
              <w:t xml:space="preserve">Operate cage safely </w:t>
            </w:r>
          </w:p>
          <w:p w:rsidR="00000000" w:rsidRPr="008462DD" w:rsidP="008462DD">
            <w:pPr>
              <w:pStyle w:val="BodyText"/>
            </w:pPr>
            <w:r w:rsidRPr="008462DD">
              <w:t>2.5</w:t>
            </w:r>
            <w:r w:rsidRPr="008462DD">
              <w:tab/>
              <w:t>Monitor and manage cage performance using appropriate indicators</w:t>
            </w:r>
          </w:p>
          <w:p w:rsidR="00000000" w:rsidRPr="008462DD" w:rsidP="008462DD">
            <w:pPr>
              <w:pStyle w:val="BodyText"/>
            </w:pPr>
            <w:r w:rsidRPr="008462DD">
              <w:t>2.6</w:t>
            </w:r>
            <w:r w:rsidRPr="008462DD">
              <w:tab/>
              <w:t>Complete all required written documentation clearly,</w:t>
            </w:r>
            <w:r w:rsidRPr="008462DD">
              <w:t xml:space="preserve"> concisely and on time</w:t>
            </w:r>
          </w:p>
          <w:p w:rsidR="00000000" w:rsidP="008462DD">
            <w:pPr>
              <w:pStyle w:val="BodyText"/>
              <w:rPr>
                <w:lang w:val="en-NZ"/>
              </w:rPr>
            </w:pPr>
            <w:r w:rsidRPr="008462DD">
              <w:t>2.7</w:t>
            </w:r>
            <w:r w:rsidRPr="008462DD">
              <w:tab/>
              <w:t>Pass on end of shift information verbally or in writing to oncoming shift</w:t>
            </w:r>
          </w:p>
        </w:tc>
      </w:tr>
      <w:tr w:rsidTr="008462DD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DD">
            <w:pPr>
              <w:pStyle w:val="BodyText"/>
              <w:rPr>
                <w:lang w:val="en-NZ"/>
              </w:rPr>
            </w:pPr>
            <w:r w:rsidRPr="008462DD">
              <w:t>3.</w:t>
            </w:r>
            <w:r w:rsidRPr="008462DD">
              <w:tab/>
              <w:t>Transport explosives in the cage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DD" w:rsidP="008462DD">
            <w:pPr>
              <w:pStyle w:val="BodyText"/>
            </w:pPr>
            <w:r w:rsidRPr="008462DD">
              <w:t>3.1</w:t>
            </w:r>
            <w:r w:rsidRPr="008462DD">
              <w:tab/>
              <w:t xml:space="preserve">Identify explosives used on site </w:t>
            </w:r>
          </w:p>
          <w:p w:rsidR="00000000" w:rsidRPr="008462DD" w:rsidP="008462DD">
            <w:pPr>
              <w:pStyle w:val="BodyText"/>
            </w:pPr>
            <w:r w:rsidRPr="008462DD">
              <w:t>3.2</w:t>
            </w:r>
            <w:r w:rsidRPr="008462DD">
              <w:tab/>
              <w:t>Determine and ensure the segregation and separation of detonators and explos</w:t>
            </w:r>
            <w:r w:rsidRPr="008462DD">
              <w:t xml:space="preserve">ives </w:t>
            </w:r>
          </w:p>
          <w:p w:rsidR="00000000" w:rsidRPr="008462DD" w:rsidP="008462DD">
            <w:pPr>
              <w:pStyle w:val="BodyText"/>
            </w:pPr>
            <w:r w:rsidRPr="008462DD">
              <w:t>3.3</w:t>
            </w:r>
            <w:r w:rsidRPr="008462DD">
              <w:tab/>
              <w:t xml:space="preserve">Secure and transport blasting agents and explosives </w:t>
            </w:r>
          </w:p>
          <w:p w:rsidR="00000000" w:rsidP="008462DD">
            <w:pPr>
              <w:pStyle w:val="BodyText"/>
              <w:rPr>
                <w:lang w:val="en-NZ"/>
              </w:rPr>
            </w:pPr>
            <w:r w:rsidRPr="008462DD">
              <w:t>3.4</w:t>
            </w:r>
            <w:r w:rsidRPr="008462DD">
              <w:tab/>
              <w:t>Track and record in writing movement of explosives and detonators</w:t>
            </w:r>
          </w:p>
        </w:tc>
      </w:tr>
      <w:tr w:rsidTr="008462DD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DD">
            <w:pPr>
              <w:pStyle w:val="BodyText"/>
              <w:rPr>
                <w:lang w:val="en-NZ"/>
              </w:rPr>
            </w:pPr>
            <w:r w:rsidRPr="008462DD">
              <w:t>4.</w:t>
            </w:r>
            <w:r w:rsidRPr="008462DD">
              <w:tab/>
              <w:t>Carry out operator maintenance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DD" w:rsidP="008462DD">
            <w:pPr>
              <w:pStyle w:val="BodyText"/>
            </w:pPr>
            <w:r w:rsidRPr="008462DD">
              <w:t>4.1</w:t>
            </w:r>
            <w:r w:rsidRPr="008462DD">
              <w:tab/>
              <w:t xml:space="preserve">Isolate cage before conducting operator maintenance </w:t>
            </w:r>
          </w:p>
          <w:p w:rsidR="00000000" w:rsidRPr="008462DD" w:rsidP="008462DD">
            <w:pPr>
              <w:pStyle w:val="BodyText"/>
            </w:pPr>
            <w:r w:rsidRPr="008462DD">
              <w:t>4.2</w:t>
            </w:r>
            <w:r w:rsidRPr="008462DD">
              <w:tab/>
              <w:t>Service and make minor adju</w:t>
            </w:r>
            <w:r w:rsidRPr="008462DD">
              <w:t>stments to equipment</w:t>
            </w:r>
          </w:p>
          <w:p w:rsidR="00000000" w:rsidRPr="008462DD" w:rsidP="008462DD">
            <w:pPr>
              <w:pStyle w:val="BodyText"/>
            </w:pPr>
            <w:r w:rsidRPr="008462DD">
              <w:t>4.3</w:t>
            </w:r>
            <w:r w:rsidRPr="008462DD">
              <w:tab/>
              <w:t>Restore cage operations</w:t>
            </w:r>
          </w:p>
        </w:tc>
      </w:tr>
    </w:tbl>
    <w:p w:rsidR="00F91B80" w:rsidP="008462DD">
      <w:pPr>
        <w:pStyle w:val="BodyText"/>
      </w:pPr>
    </w:p>
    <w:p w:rsidR="00F91B80" w:rsidP="008462DD">
      <w:pPr>
        <w:pStyle w:val="BodyText"/>
      </w:pPr>
    </w:p>
    <w:p w:rsidR="00000000" w:rsidRPr="008462DD" w:rsidP="008462DD">
      <w:pPr>
        <w:pStyle w:val="Heading1"/>
      </w:pPr>
      <w:bookmarkStart w:id="5" w:name="O_681082"/>
      <w:bookmarkEnd w:id="5"/>
      <w:r w:rsidRPr="008462DD">
        <w:t>Foundation Skills</w:t>
      </w:r>
    </w:p>
    <w:p w:rsidR="00000000" w:rsidRPr="008462DD" w:rsidP="00F91B80">
      <w:pPr>
        <w:pStyle w:val="BodyText"/>
      </w:pPr>
      <w:r w:rsidRPr="008462DD">
        <w:t xml:space="preserve">Foundation skills essential to performance are explicit in the performance criteria of this unit. Further information is available in the Resources </w:t>
      </w:r>
      <w:r w:rsidRPr="008462DD">
        <w:t>and Infrastructure Industry Training Package Companion Volume.</w:t>
      </w:r>
    </w:p>
    <w:p w:rsidR="00000000" w:rsidRPr="008462DD" w:rsidP="008462DD">
      <w:pPr>
        <w:pStyle w:val="Heading1"/>
      </w:pPr>
      <w:bookmarkStart w:id="6" w:name="O_681081"/>
      <w:bookmarkEnd w:id="6"/>
      <w:r w:rsidRPr="008462DD">
        <w:t>Unit Mapping Information</w:t>
      </w:r>
    </w:p>
    <w:p w:rsidR="00000000" w:rsidRPr="008462DD" w:rsidP="00F91B80">
      <w:pPr>
        <w:pStyle w:val="BodyText"/>
      </w:pPr>
      <w:r w:rsidRPr="008462DD">
        <w:t>RIIUND302A Conduct cage operations</w:t>
      </w:r>
    </w:p>
    <w:p w:rsidR="00000000" w:rsidRPr="008462DD" w:rsidP="008462DD">
      <w:pPr>
        <w:pStyle w:val="Heading1"/>
      </w:pPr>
      <w:bookmarkStart w:id="7" w:name="O_681087"/>
      <w:bookmarkEnd w:id="7"/>
      <w:r w:rsidRPr="008462DD">
        <w:t>Links</w:t>
      </w:r>
    </w:p>
    <w:p w:rsidR="00000000" w:rsidRPr="008462DD" w:rsidP="00F91B80">
      <w:pPr>
        <w:pStyle w:val="BodyText"/>
      </w:pPr>
      <w:r w:rsidRPr="008462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A4F0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462DD" w:rsidP="008462DD"/>
    <w:sectPr w:rsidSect="008462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DD" w:rsidRPr="00F91B80" w:rsidP="00F91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80" w:rsidP="008462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B80" w:rsidP="008462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1B80" w:rsidP="008462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2DD" w:rsidRPr="00F91B80" w:rsidP="00F91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80" w:rsidRPr="002D2AF8" w:rsidP="008462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RIIUND302D Conduct cage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F91B80" w:rsidP="008462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2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2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2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2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2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2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2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2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2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2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2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2DD"/>
  </w:style>
  <w:style w:type="character" w:customStyle="1" w:styleId="Heading1Char">
    <w:name w:val="Heading 1 Char"/>
    <w:basedOn w:val="DefaultParagraphFont"/>
    <w:link w:val="Heading1"/>
    <w:rsid w:val="008462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2D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462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2D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462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2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2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2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2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2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2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2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2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2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2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2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2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2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2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2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62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62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62DD"/>
    <w:rPr>
      <w:b/>
      <w:spacing w:val="0"/>
    </w:rPr>
  </w:style>
  <w:style w:type="paragraph" w:customStyle="1" w:styleId="SuperTitle">
    <w:name w:val="SuperTitle"/>
    <w:basedOn w:val="Title"/>
    <w:rsid w:val="008462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2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2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62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62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2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2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2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2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2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2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2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2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2DD"/>
    <w:rPr>
      <w:i/>
    </w:rPr>
  </w:style>
  <w:style w:type="paragraph" w:styleId="Caption">
    <w:name w:val="caption"/>
    <w:basedOn w:val="BodyText"/>
    <w:next w:val="Normal"/>
    <w:qFormat/>
    <w:rsid w:val="008462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2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2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2DD"/>
  </w:style>
  <w:style w:type="paragraph" w:styleId="TableofFigures">
    <w:name w:val="table of figures"/>
    <w:basedOn w:val="Normal"/>
    <w:next w:val="Normal"/>
    <w:semiHidden/>
    <w:rsid w:val="008462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2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62DD"/>
    <w:rPr>
      <w:rFonts w:ascii="Wingdings" w:hAnsi="Wingdings"/>
    </w:rPr>
  </w:style>
  <w:style w:type="paragraph" w:customStyle="1" w:styleId="TableHeading">
    <w:name w:val="Table Heading"/>
    <w:basedOn w:val="HeadingBase"/>
    <w:rsid w:val="008462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2DD"/>
    <w:rPr>
      <w:color w:val="0033CC"/>
      <w:u w:val="none"/>
    </w:rPr>
  </w:style>
  <w:style w:type="paragraph" w:customStyle="1" w:styleId="BodyTextRight">
    <w:name w:val="Body Text Right"/>
    <w:basedOn w:val="BodyText"/>
    <w:rsid w:val="008462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2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2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2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2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2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2DD"/>
    <w:rPr>
      <w:sz w:val="32"/>
    </w:rPr>
  </w:style>
  <w:style w:type="paragraph" w:customStyle="1" w:styleId="HeadingProcedure">
    <w:name w:val="Heading Procedure"/>
    <w:basedOn w:val="HeadingBase"/>
    <w:next w:val="Normal"/>
    <w:rsid w:val="008462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2DD"/>
    <w:pPr>
      <w:spacing w:before="60" w:after="60"/>
    </w:pPr>
  </w:style>
  <w:style w:type="paragraph" w:styleId="ListContinue">
    <w:name w:val="List Continue"/>
    <w:basedOn w:val="List"/>
    <w:rsid w:val="008462DD"/>
    <w:pPr>
      <w:ind w:firstLine="0"/>
    </w:pPr>
  </w:style>
  <w:style w:type="paragraph" w:customStyle="1" w:styleId="ListNote">
    <w:name w:val="List Note"/>
    <w:basedOn w:val="List"/>
    <w:rsid w:val="008462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2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2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2DD"/>
    <w:rPr>
      <w:rFonts w:ascii="Courier New" w:hAnsi="Courier New"/>
    </w:rPr>
  </w:style>
  <w:style w:type="paragraph" w:customStyle="1" w:styleId="NoteBullet">
    <w:name w:val="Note Bullet"/>
    <w:basedOn w:val="Note"/>
    <w:rsid w:val="008462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2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2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2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2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62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2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2DD"/>
    <w:rPr>
      <w:b/>
      <w:smallCaps/>
    </w:rPr>
  </w:style>
  <w:style w:type="paragraph" w:customStyle="1" w:styleId="TableListNumber">
    <w:name w:val="Table List Number"/>
    <w:basedOn w:val="ListNumber"/>
    <w:rsid w:val="008462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2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2DD"/>
    <w:pPr>
      <w:numPr>
        <w:numId w:val="7"/>
      </w:numPr>
    </w:pPr>
  </w:style>
  <w:style w:type="paragraph" w:customStyle="1" w:styleId="ListAlpha2">
    <w:name w:val="List Alpha 2"/>
    <w:basedOn w:val="List2"/>
    <w:rsid w:val="008462DD"/>
    <w:pPr>
      <w:numPr>
        <w:numId w:val="6"/>
      </w:numPr>
    </w:pPr>
  </w:style>
  <w:style w:type="paragraph" w:styleId="List2">
    <w:name w:val="List 2"/>
    <w:basedOn w:val="BodyText"/>
    <w:rsid w:val="008462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2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2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2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2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2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62DD"/>
    <w:pPr>
      <w:numPr>
        <w:numId w:val="2"/>
      </w:numPr>
    </w:pPr>
  </w:style>
  <w:style w:type="paragraph" w:styleId="ListContinue2">
    <w:name w:val="List Continue 2"/>
    <w:basedOn w:val="List2"/>
    <w:rsid w:val="008462DD"/>
    <w:pPr>
      <w:ind w:firstLine="0"/>
    </w:pPr>
  </w:style>
  <w:style w:type="paragraph" w:styleId="ListContinue3">
    <w:name w:val="List Continue 3"/>
    <w:basedOn w:val="List3"/>
    <w:rsid w:val="008462DD"/>
    <w:pPr>
      <w:ind w:left="1021" w:firstLine="0"/>
    </w:pPr>
  </w:style>
  <w:style w:type="paragraph" w:styleId="ListContinue4">
    <w:name w:val="List Continue 4"/>
    <w:basedOn w:val="List4"/>
    <w:rsid w:val="008462DD"/>
    <w:pPr>
      <w:ind w:firstLine="0"/>
    </w:pPr>
  </w:style>
  <w:style w:type="paragraph" w:styleId="ListContinue5">
    <w:name w:val="List Continue 5"/>
    <w:basedOn w:val="List5"/>
    <w:rsid w:val="008462DD"/>
    <w:pPr>
      <w:ind w:firstLine="0"/>
    </w:pPr>
  </w:style>
  <w:style w:type="paragraph" w:styleId="ListNumber3">
    <w:name w:val="List Number 3"/>
    <w:basedOn w:val="List3"/>
    <w:rsid w:val="008462DD"/>
    <w:pPr>
      <w:numPr>
        <w:numId w:val="3"/>
      </w:numPr>
    </w:pPr>
  </w:style>
  <w:style w:type="paragraph" w:styleId="ListNumber4">
    <w:name w:val="List Number 4"/>
    <w:basedOn w:val="List4"/>
    <w:rsid w:val="008462DD"/>
    <w:pPr>
      <w:numPr>
        <w:numId w:val="4"/>
      </w:numPr>
    </w:pPr>
  </w:style>
  <w:style w:type="paragraph" w:styleId="ListNumber5">
    <w:name w:val="List Number 5"/>
    <w:basedOn w:val="List5"/>
    <w:rsid w:val="008462DD"/>
    <w:pPr>
      <w:numPr>
        <w:numId w:val="5"/>
      </w:numPr>
    </w:pPr>
  </w:style>
  <w:style w:type="paragraph" w:styleId="BlockText">
    <w:name w:val="Block Text"/>
    <w:basedOn w:val="Normal"/>
    <w:rsid w:val="008462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2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2DD"/>
    <w:rPr>
      <w:sz w:val="16"/>
      <w:vertAlign w:val="superscript"/>
    </w:rPr>
  </w:style>
  <w:style w:type="character" w:customStyle="1" w:styleId="Symbols">
    <w:name w:val="Symbols"/>
    <w:basedOn w:val="DefaultParagraphFont"/>
    <w:rsid w:val="008462DD"/>
    <w:rPr>
      <w:rFonts w:ascii="Symbol" w:hAnsi="Symbol"/>
    </w:rPr>
  </w:style>
  <w:style w:type="character" w:customStyle="1" w:styleId="MenuOptions">
    <w:name w:val="Menu Options"/>
    <w:basedOn w:val="DefaultParagraphFont"/>
    <w:rsid w:val="008462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2DD"/>
    <w:rPr>
      <w:b/>
    </w:rPr>
  </w:style>
  <w:style w:type="character" w:customStyle="1" w:styleId="Underlined">
    <w:name w:val="Underlined"/>
    <w:basedOn w:val="DefaultParagraphFont"/>
    <w:rsid w:val="008462DD"/>
    <w:rPr>
      <w:u w:val="single"/>
    </w:rPr>
  </w:style>
  <w:style w:type="paragraph" w:customStyle="1" w:styleId="TableBodyTextRight">
    <w:name w:val="Table Body Text Right"/>
    <w:basedOn w:val="TableBodyText"/>
    <w:rsid w:val="008462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2DD"/>
    <w:rPr>
      <w:sz w:val="18"/>
    </w:rPr>
  </w:style>
  <w:style w:type="paragraph" w:customStyle="1" w:styleId="BodySmallRight">
    <w:name w:val="Body Small Right"/>
    <w:basedOn w:val="BodyTextRight"/>
    <w:rsid w:val="008462DD"/>
    <w:rPr>
      <w:sz w:val="18"/>
      <w:szCs w:val="18"/>
    </w:rPr>
  </w:style>
  <w:style w:type="paragraph" w:customStyle="1" w:styleId="MarginEdition">
    <w:name w:val="Margin Edition"/>
    <w:basedOn w:val="MarginNote"/>
    <w:rsid w:val="008462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2DD"/>
    <w:rPr>
      <w:sz w:val="2"/>
      <w:szCs w:val="2"/>
    </w:rPr>
  </w:style>
  <w:style w:type="character" w:customStyle="1" w:styleId="Small">
    <w:name w:val="Small"/>
    <w:basedOn w:val="DefaultParagraphFont"/>
    <w:rsid w:val="008462DD"/>
    <w:rPr>
      <w:sz w:val="16"/>
    </w:rPr>
  </w:style>
  <w:style w:type="paragraph" w:customStyle="1" w:styleId="WideTable">
    <w:name w:val="Wide Table"/>
    <w:basedOn w:val="Normal"/>
    <w:rsid w:val="008462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2DD"/>
  </w:style>
  <w:style w:type="paragraph" w:styleId="Quote">
    <w:name w:val="Quote"/>
    <w:basedOn w:val="Heading1"/>
    <w:link w:val="QuoteChar"/>
    <w:qFormat/>
    <w:rsid w:val="008462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2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2DD"/>
    <w:pPr>
      <w:pageBreakBefore/>
    </w:pPr>
  </w:style>
  <w:style w:type="paragraph" w:customStyle="1" w:styleId="Border">
    <w:name w:val="Border"/>
    <w:basedOn w:val="Normal"/>
    <w:qFormat/>
    <w:rsid w:val="008462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2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2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2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2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2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2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2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2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2DD"/>
    <w:rPr>
      <w:u w:val="single"/>
    </w:rPr>
  </w:style>
  <w:style w:type="character" w:customStyle="1" w:styleId="BoldandItalics">
    <w:name w:val="Bold and Italics"/>
    <w:qFormat/>
    <w:rsid w:val="008462DD"/>
    <w:rPr>
      <w:b/>
      <w:i/>
      <w:u w:val="none"/>
    </w:rPr>
  </w:style>
  <w:style w:type="paragraph" w:styleId="BalloonText">
    <w:name w:val="Balloon Text"/>
    <w:basedOn w:val="Normal"/>
    <w:link w:val="BalloonTextChar"/>
    <w:rsid w:val="008462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2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2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2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2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2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2DD"/>
    <w:pPr>
      <w:spacing w:before="0" w:after="0"/>
    </w:pPr>
  </w:style>
  <w:style w:type="paragraph" w:customStyle="1" w:styleId="BodyTextBold">
    <w:name w:val="Body Text Bold"/>
    <w:basedOn w:val="BodyText"/>
    <w:qFormat/>
    <w:rsid w:val="008462DD"/>
    <w:rPr>
      <w:b/>
    </w:rPr>
  </w:style>
  <w:style w:type="character" w:styleId="Hyperlink">
    <w:name w:val="Hyperlink"/>
    <w:basedOn w:val="DefaultParagraphFont"/>
    <w:uiPriority w:val="99"/>
    <w:unhideWhenUsed/>
    <w:rsid w:val="00F91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2746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RIIUND302D Conduct cage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2021-01-25T10:26:00Z</dcterms:created>
  <dcterms:modified xsi:type="dcterms:W3CDTF">2021-01-25T10:26:00Z</dcterms:modified>
</cp:coreProperties>
</file>