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9C3" w:rsidP="00B7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RIIUND209E Operate automated winder</w:t>
      </w:r>
      <w:r>
        <w:fldChar w:fldCharType="end"/>
      </w:r>
    </w:p>
    <w:p w:rsidR="00B739C3" w:rsidP="00B739C3">
      <w:pPr>
        <w:pStyle w:val="Version"/>
        <w:sectPr w:rsidSect="001D4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9DA" w:rsidP="001D49DA">
      <w:pPr>
        <w:pStyle w:val="SuperHeading"/>
      </w:pPr>
      <w:r w:rsidRPr="001D49DA">
        <w:t>RIIUND209E Operate automated winder</w:t>
      </w:r>
    </w:p>
    <w:p w:rsidR="00000000" w:rsidRPr="001D49DA" w:rsidP="001D49DA">
      <w:pPr>
        <w:pStyle w:val="Heading1"/>
      </w:pPr>
      <w:bookmarkStart w:id="1" w:name="O_1108044"/>
      <w:bookmarkEnd w:id="1"/>
      <w:r w:rsidRPr="001D49D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D49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BodyText"/>
            </w:pPr>
            <w:r w:rsidRPr="001D49D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rPr>
                <w:rStyle w:val="SpecialBold"/>
              </w:rPr>
              <w:t>Comments</w:t>
            </w:r>
          </w:p>
        </w:tc>
      </w:tr>
      <w:tr w:rsidTr="001D49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BodyText"/>
            </w:pPr>
            <w:r w:rsidRPr="001D49DA">
              <w:t>This version first released with RII Resources and Infrastructure Industry Training Package Version 5.0.</w:t>
            </w:r>
          </w:p>
        </w:tc>
      </w:tr>
    </w:tbl>
    <w:p w:rsidR="00000000" w:rsidRPr="001D49DA" w:rsidP="001D49DA">
      <w:pPr>
        <w:pStyle w:val="BodyText"/>
      </w:pPr>
    </w:p>
    <w:p w:rsidR="00000000" w:rsidRPr="001D49DA" w:rsidP="001D49DA">
      <w:pPr>
        <w:pStyle w:val="AllowPageBreak"/>
      </w:pPr>
    </w:p>
    <w:p w:rsidR="00000000" w:rsidRPr="001D49DA" w:rsidP="001D49DA">
      <w:pPr>
        <w:pStyle w:val="Heading1"/>
      </w:pPr>
      <w:bookmarkStart w:id="2" w:name="O_1108049"/>
      <w:bookmarkEnd w:id="2"/>
      <w:r w:rsidRPr="001D49DA">
        <w:t>Application</w:t>
      </w:r>
    </w:p>
    <w:p w:rsidR="00000000" w:rsidRPr="001D49DA" w:rsidP="00B739C3">
      <w:pPr>
        <w:pStyle w:val="BodyText"/>
      </w:pPr>
      <w:r w:rsidRPr="001D49DA">
        <w:t>This unit describes the skills and knowledge required to operate auto</w:t>
      </w:r>
      <w:r w:rsidRPr="001D49DA">
        <w:t>mated winder in coal and metalliferous mining, including for personnel and equipment haulage operations.</w:t>
      </w:r>
    </w:p>
    <w:p w:rsidR="00000000" w:rsidRPr="001D49DA" w:rsidP="00B739C3">
      <w:pPr>
        <w:pStyle w:val="BodyText"/>
      </w:pPr>
      <w:r w:rsidRPr="001D49DA">
        <w:t>It applies to those working in operational roles. They generally work under supervision to undertake a prescribed range of functions involving known ro</w:t>
      </w:r>
      <w:r w:rsidRPr="001D49DA">
        <w:t>utines and procedures and take some responsibility for the quality of work outcomes.</w:t>
      </w:r>
    </w:p>
    <w:p w:rsidR="00000000" w:rsidRPr="001D49DA" w:rsidP="00B739C3">
      <w:pPr>
        <w:pStyle w:val="BodyText"/>
      </w:pPr>
      <w:r w:rsidRPr="001D49DA">
        <w:t>Licensing, legislative and certification requirements that apply to this unit can vary between states, territories and industry sectors. Users must check requirements with</w:t>
      </w:r>
      <w:r w:rsidRPr="001D49DA">
        <w:t xml:space="preserve"> relevant body before applying the unit.</w:t>
      </w:r>
    </w:p>
    <w:p w:rsidR="00000000" w:rsidRPr="001D49DA" w:rsidP="001D49DA">
      <w:pPr>
        <w:pStyle w:val="Heading1"/>
      </w:pPr>
      <w:bookmarkStart w:id="3" w:name="O_1108048"/>
      <w:bookmarkEnd w:id="3"/>
      <w:r w:rsidRPr="001D49DA">
        <w:t>Unit Sector</w:t>
      </w:r>
    </w:p>
    <w:p w:rsidR="00000000" w:rsidRPr="001D49DA" w:rsidP="00B739C3">
      <w:pPr>
        <w:pStyle w:val="List"/>
      </w:pPr>
      <w:r w:rsidRPr="001D49DA">
        <w:t>Coal mining</w:t>
      </w:r>
    </w:p>
    <w:p w:rsidR="00000000" w:rsidRPr="001D49DA" w:rsidP="00B739C3">
      <w:pPr>
        <w:pStyle w:val="List"/>
      </w:pPr>
      <w:r w:rsidRPr="001D49DA">
        <w:t>Metalliferous mining</w:t>
      </w:r>
    </w:p>
    <w:p w:rsidR="00000000" w:rsidRPr="001D49DA" w:rsidP="001D49DA">
      <w:pPr>
        <w:pStyle w:val="AllowPageBreak"/>
      </w:pPr>
    </w:p>
    <w:p w:rsidR="00000000" w:rsidRPr="001D49DA" w:rsidP="001D49DA">
      <w:pPr>
        <w:pStyle w:val="Heading1"/>
      </w:pPr>
      <w:bookmarkStart w:id="4" w:name="O_1108047"/>
      <w:bookmarkEnd w:id="4"/>
      <w:r w:rsidRPr="001D49D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BodyText"/>
            </w:pPr>
            <w:r w:rsidRPr="001D49DA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rPr>
                <w:rStyle w:val="SpecialBold"/>
              </w:rPr>
              <w:t>PERFORMANCE CRITERIA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BodyText"/>
            </w:pPr>
            <w:r w:rsidRPr="001D49DA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List"/>
              <w:rPr>
                <w:lang w:val="en-NZ"/>
              </w:rPr>
            </w:pPr>
            <w:r w:rsidRPr="001D49DA">
              <w:t>1. Plan and prepare for automatic winding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"/>
            </w:pPr>
            <w:r w:rsidRPr="001D49DA">
              <w:t>1.1 Obtain, interpret confirm and clarify shift changeover details</w:t>
            </w:r>
          </w:p>
          <w:p w:rsidR="00000000" w:rsidRPr="001D49DA" w:rsidP="001D49DA">
            <w:pPr>
              <w:pStyle w:val="List"/>
            </w:pPr>
            <w:r w:rsidRPr="001D49DA">
              <w:t>1.2 Access, interpret and apply documen</w:t>
            </w:r>
            <w:r w:rsidRPr="001D49DA">
              <w:t>tation required for automated winder operations</w:t>
            </w:r>
          </w:p>
          <w:p w:rsidR="00000000" w:rsidRPr="001D49DA" w:rsidP="001D49DA">
            <w:pPr>
              <w:pStyle w:val="List"/>
            </w:pPr>
            <w:r w:rsidRPr="001D49DA">
              <w:t>1.3 Select and wear personal protective equipment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>1.4 Perform equipment and work area pre-operational checks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>1.5 Check records for outstanding mai</w:t>
            </w:r>
            <w:r w:rsidRPr="001D49DA">
              <w:t>ntenance/inspections, record defects and respond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 xml:space="preserve">1.6 Identify, address and report defects and potential hazards and risks according to site requirements </w:t>
            </w:r>
          </w:p>
          <w:p w:rsidR="00000000" w:rsidRPr="001D49DA" w:rsidP="001D49DA">
            <w:pPr>
              <w:pStyle w:val="List"/>
            </w:pPr>
            <w:r w:rsidRPr="001D49DA">
              <w:t>1.7 Carry out start-up procedures according to manufacturer specifications and site requirements</w:t>
            </w:r>
          </w:p>
          <w:p w:rsidR="00000000" w:rsidRPr="001D49DA" w:rsidP="001D49DA">
            <w:pPr>
              <w:pStyle w:val="List"/>
            </w:pPr>
            <w:r w:rsidRPr="001D49DA">
              <w:t>1.8 Identify, address and report environmental issues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>1.9 Identify and address potential risks, hazards and environmental issues</w:t>
            </w:r>
            <w:r w:rsidRPr="001D49DA">
              <w:t xml:space="preserve"> and implement control measures according to site requirements</w:t>
            </w:r>
          </w:p>
          <w:p w:rsidR="00000000" w:rsidP="001D49DA">
            <w:pPr>
              <w:pStyle w:val="List"/>
              <w:rPr>
                <w:lang w:val="en-NZ"/>
              </w:rPr>
            </w:pPr>
            <w:r w:rsidRPr="001D49DA">
              <w:t>1.10 Apply dust suppression and extraction methods according to site requirements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List"/>
              <w:rPr>
                <w:lang w:val="en-NZ"/>
              </w:rPr>
            </w:pPr>
            <w:r w:rsidRPr="001D49DA">
              <w:t>2. Haul personnel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"/>
            </w:pPr>
            <w:r w:rsidRPr="001D49DA">
              <w:t>2.1 Communicate with relevant personnel within scope of own role</w:t>
            </w:r>
          </w:p>
          <w:p w:rsidR="00000000" w:rsidRPr="001D49DA" w:rsidP="001D49DA">
            <w:pPr>
              <w:pStyle w:val="List"/>
            </w:pPr>
            <w:r w:rsidRPr="001D49DA">
              <w:t>2.2 Confirm cage is ready f</w:t>
            </w:r>
            <w:r w:rsidRPr="001D49DA">
              <w:t>or operation</w:t>
            </w:r>
          </w:p>
          <w:p w:rsidR="00000000" w:rsidRPr="001D49DA" w:rsidP="001D49DA">
            <w:pPr>
              <w:pStyle w:val="List"/>
            </w:pPr>
            <w:r w:rsidRPr="001D49DA">
              <w:t>2.3 Initiate the system, follow start-up procedures and operate personnel cage according to manufacturer specifications and directions from person in charge of cage</w:t>
            </w:r>
          </w:p>
          <w:p w:rsidR="00000000" w:rsidRPr="001D49DA" w:rsidP="001D49DA">
            <w:pPr>
              <w:pStyle w:val="List"/>
            </w:pPr>
            <w:r w:rsidRPr="001D49DA">
              <w:t>2.4 Monitor and manage cage performance using appropriate indicators</w:t>
            </w:r>
          </w:p>
          <w:p w:rsidR="00000000" w:rsidP="001D49DA">
            <w:pPr>
              <w:pStyle w:val="List"/>
              <w:rPr>
                <w:lang w:val="en-NZ"/>
              </w:rPr>
            </w:pPr>
            <w:r w:rsidRPr="001D49DA">
              <w:t>2.5 Carry</w:t>
            </w:r>
            <w:r w:rsidRPr="001D49DA">
              <w:t xml:space="preserve"> out shutdown procedures according to manufacturer specifications and site requirements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List"/>
              <w:rPr>
                <w:lang w:val="en-NZ"/>
              </w:rPr>
            </w:pPr>
            <w:r w:rsidRPr="001D49DA">
              <w:t>3. Haul equipment/materials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"/>
            </w:pPr>
            <w:r w:rsidRPr="001D49DA">
              <w:t>3.1 Communicate with relevant personnel within scope of own role</w:t>
            </w:r>
          </w:p>
          <w:p w:rsidR="00000000" w:rsidRPr="001D49DA" w:rsidP="001D49DA">
            <w:pPr>
              <w:pStyle w:val="List"/>
            </w:pPr>
            <w:r w:rsidRPr="001D49DA">
              <w:t>3.2 Initiate the system, follow start-up procedures and transport equipmen</w:t>
            </w:r>
            <w:r w:rsidRPr="001D49DA">
              <w:t>t using auto winder</w:t>
            </w:r>
          </w:p>
          <w:p w:rsidR="00000000" w:rsidRPr="001D49DA" w:rsidP="001D49DA">
            <w:pPr>
              <w:pStyle w:val="List"/>
            </w:pPr>
            <w:r w:rsidRPr="001D49DA">
              <w:t>3.3 Monitor and manage skip performance using appropriate indicators</w:t>
            </w:r>
          </w:p>
          <w:p w:rsidR="00000000" w:rsidP="001D49DA">
            <w:pPr>
              <w:pStyle w:val="List"/>
              <w:rPr>
                <w:lang w:val="en-NZ"/>
              </w:rPr>
            </w:pPr>
            <w:r w:rsidRPr="001D49DA">
              <w:t>3.4 Carry out shutdown procedures according to manufacturer specifications and site requirements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List"/>
              <w:rPr>
                <w:lang w:val="en-NZ"/>
              </w:rPr>
            </w:pPr>
            <w:r w:rsidRPr="001D49DA">
              <w:t>4. Carry out winder inspections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"/>
            </w:pPr>
            <w:r w:rsidRPr="001D49DA">
              <w:t>4.1 Isolate and prove isolation of eq</w:t>
            </w:r>
            <w:r w:rsidRPr="001D49DA">
              <w:t>uipment according to manufacturer specifications and site requirements</w:t>
            </w:r>
          </w:p>
          <w:p w:rsidR="00000000" w:rsidRPr="001D49DA" w:rsidP="001D49DA">
            <w:pPr>
              <w:pStyle w:val="List"/>
            </w:pPr>
            <w:r w:rsidRPr="001D49DA">
              <w:t>4.2 Inspect winder and auxiliary equipment and report faults/defects according to site requirements</w:t>
            </w:r>
          </w:p>
          <w:p w:rsidR="00000000" w:rsidP="001D49DA">
            <w:pPr>
              <w:pStyle w:val="List"/>
              <w:rPr>
                <w:lang w:val="en-NZ"/>
              </w:rPr>
            </w:pPr>
            <w:r w:rsidRPr="001D49DA">
              <w:t>4.3 Prepare winder for routine servicing according to manufacturer specifications and site requirements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List"/>
              <w:rPr>
                <w:lang w:val="en-NZ"/>
              </w:rPr>
            </w:pPr>
            <w:r w:rsidRPr="001D49DA">
              <w:t>5. Conduct end-of-shift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"/>
            </w:pPr>
            <w:r w:rsidRPr="001D49DA">
              <w:t>5.1 Complete documentation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>5.2 Pass on end-of-shift information and hand over control</w:t>
            </w:r>
            <w:r w:rsidRPr="001D49DA">
              <w:t xml:space="preserve"> to oncoming shift according to site requirements</w:t>
            </w:r>
          </w:p>
          <w:p w:rsidR="00000000" w:rsidRPr="001D49DA" w:rsidP="001D49DA">
            <w:pPr>
              <w:pStyle w:val="List"/>
            </w:pPr>
            <w:r w:rsidRPr="001D49DA">
              <w:t>5.3 Confirm control room meets site requirements</w:t>
            </w:r>
          </w:p>
        </w:tc>
      </w:tr>
    </w:tbl>
    <w:p w:rsidR="00000000" w:rsidRPr="001D49DA" w:rsidP="001D49DA">
      <w:pPr>
        <w:pStyle w:val="BodyText"/>
      </w:pPr>
    </w:p>
    <w:p w:rsidR="00000000" w:rsidRPr="001D49DA" w:rsidP="001D49DA">
      <w:pPr>
        <w:pStyle w:val="AllowPageBreak"/>
      </w:pPr>
    </w:p>
    <w:p w:rsidR="00000000" w:rsidRPr="001D49DA" w:rsidP="001D49DA">
      <w:pPr>
        <w:pStyle w:val="Heading1"/>
      </w:pPr>
      <w:bookmarkStart w:id="5" w:name="O_1108046"/>
      <w:bookmarkEnd w:id="5"/>
      <w:r w:rsidRPr="001D49DA">
        <w:t>Foundation Skills</w:t>
      </w:r>
    </w:p>
    <w:p w:rsidR="00000000" w:rsidRPr="00B739C3" w:rsidP="00B739C3">
      <w:pPr>
        <w:pStyle w:val="BodyText"/>
        <w:rPr>
          <w:i/>
        </w:rPr>
      </w:pPr>
      <w:r w:rsidRPr="00B739C3">
        <w:rPr>
          <w:rStyle w:val="Emphasis"/>
        </w:rPr>
        <w:t xml:space="preserve">This section describes those language, literacy, numeracy and employment skills that are essential to performance but </w:t>
      </w:r>
      <w:r w:rsidRPr="00B739C3">
        <w:rPr>
          <w:rStyle w:val="Emphasis"/>
        </w:rPr>
        <w:t>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BodyText"/>
            </w:pPr>
            <w:r w:rsidRPr="001D49DA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rPr>
                <w:rStyle w:val="SpecialBold"/>
              </w:rPr>
              <w:t>DESCRIPTION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9DA">
            <w:pPr>
              <w:pStyle w:val="ListBullet"/>
              <w:rPr>
                <w:lang w:val="en-NZ"/>
              </w:rPr>
            </w:pPr>
            <w:r w:rsidRPr="001D49DA">
              <w:t>Calculates basic measurements including mass and dimensions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9DA">
            <w:pPr>
              <w:pStyle w:val="ListBullet"/>
              <w:rPr>
                <w:lang w:val="en-NZ"/>
              </w:rPr>
            </w:pPr>
            <w:r w:rsidRPr="001D49DA">
              <w:t>Identifies and interprets information from workplace documentation</w:t>
            </w:r>
          </w:p>
        </w:tc>
      </w:tr>
      <w:tr w:rsidTr="001D49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DA">
            <w:pPr>
              <w:pStyle w:val="BodyText"/>
              <w:rPr>
                <w:lang w:val="en-NZ"/>
              </w:rPr>
            </w:pPr>
            <w:r w:rsidRPr="001D49DA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DA" w:rsidP="001D49DA">
            <w:pPr>
              <w:pStyle w:val="ListBullet"/>
            </w:pPr>
            <w:r w:rsidRPr="001D49DA">
              <w:t>Monitors and minimises own exposure to worksite risks and hazards during activities</w:t>
            </w:r>
          </w:p>
        </w:tc>
      </w:tr>
    </w:tbl>
    <w:p w:rsidR="00000000" w:rsidRPr="001D49DA" w:rsidP="001D49DA">
      <w:pPr>
        <w:pStyle w:val="BodyText"/>
      </w:pPr>
    </w:p>
    <w:p w:rsidR="00000000" w:rsidRPr="001D49DA" w:rsidP="001D49DA">
      <w:pPr>
        <w:pStyle w:val="AllowPageBreak"/>
      </w:pPr>
    </w:p>
    <w:p w:rsidR="00000000" w:rsidRPr="001D49DA" w:rsidP="001D49DA">
      <w:pPr>
        <w:pStyle w:val="Heading1"/>
      </w:pPr>
      <w:bookmarkStart w:id="6" w:name="O_1108045"/>
      <w:bookmarkEnd w:id="6"/>
      <w:r w:rsidRPr="001D49DA">
        <w:t>Unit Mapping Information</w:t>
      </w:r>
    </w:p>
    <w:p w:rsidR="00000000" w:rsidRPr="001D49DA" w:rsidP="00B739C3">
      <w:pPr>
        <w:pStyle w:val="BodyText"/>
      </w:pPr>
      <w:r w:rsidRPr="001D49DA">
        <w:t>Supersedes and is equivalent to RIIUND209D Operate automated winder.</w:t>
      </w:r>
    </w:p>
    <w:p w:rsidR="00000000" w:rsidRPr="001D49DA" w:rsidP="001D49DA">
      <w:pPr>
        <w:pStyle w:val="Heading1"/>
      </w:pPr>
      <w:bookmarkStart w:id="7" w:name="O_1108038"/>
      <w:bookmarkEnd w:id="7"/>
      <w:r w:rsidRPr="001D49DA">
        <w:t>Links</w:t>
      </w:r>
    </w:p>
    <w:p w:rsidR="00000000" w:rsidRPr="001D49DA" w:rsidP="00B739C3">
      <w:pPr>
        <w:pStyle w:val="BodyText"/>
      </w:pPr>
      <w:r w:rsidRPr="001D49D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3EB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49DA" w:rsidP="001D49DA"/>
    <w:sectPr w:rsidSect="001D49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DA" w:rsidRPr="00B739C3" w:rsidP="00B7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C3" w:rsidP="001D4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9C3" w:rsidP="001D4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39C3" w:rsidP="001D4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9DA" w:rsidRPr="00B739C3" w:rsidP="00B7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C3" w:rsidRPr="002D2AF8" w:rsidP="001D4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RIIUND209E Operate automated winder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39C3" w:rsidP="001D4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CA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642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9DA"/>
  </w:style>
  <w:style w:type="character" w:customStyle="1" w:styleId="Heading1Char">
    <w:name w:val="Heading 1 Char"/>
    <w:basedOn w:val="DefaultParagraphFont"/>
    <w:link w:val="Heading1"/>
    <w:rsid w:val="001D4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9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49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9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9DA"/>
    <w:rPr>
      <w:b/>
      <w:spacing w:val="0"/>
    </w:rPr>
  </w:style>
  <w:style w:type="character" w:styleId="Emphasis">
    <w:name w:val="Emphasis"/>
    <w:basedOn w:val="DefaultParagraphFont"/>
    <w:qFormat/>
    <w:rsid w:val="001D49DA"/>
    <w:rPr>
      <w:i/>
    </w:rPr>
  </w:style>
  <w:style w:type="paragraph" w:customStyle="1" w:styleId="SuperHeading">
    <w:name w:val="SuperHeading"/>
    <w:basedOn w:val="Normal"/>
    <w:rsid w:val="001D4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9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4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9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9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9DA"/>
  </w:style>
  <w:style w:type="paragraph" w:styleId="TableofFigures">
    <w:name w:val="table of figures"/>
    <w:basedOn w:val="Normal"/>
    <w:next w:val="Normal"/>
    <w:semiHidden/>
    <w:rsid w:val="001D4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9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9DA"/>
    <w:rPr>
      <w:rFonts w:ascii="Wingdings" w:hAnsi="Wingdings"/>
    </w:rPr>
  </w:style>
  <w:style w:type="paragraph" w:customStyle="1" w:styleId="TableHeading">
    <w:name w:val="Table Heading"/>
    <w:basedOn w:val="HeadingBase"/>
    <w:rsid w:val="001D4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9DA"/>
    <w:rPr>
      <w:color w:val="0033CC"/>
      <w:u w:val="none"/>
    </w:rPr>
  </w:style>
  <w:style w:type="paragraph" w:customStyle="1" w:styleId="BodyTextRight">
    <w:name w:val="Body Text Right"/>
    <w:basedOn w:val="BodyText"/>
    <w:rsid w:val="001D4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9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9DA"/>
    <w:rPr>
      <w:sz w:val="32"/>
    </w:rPr>
  </w:style>
  <w:style w:type="paragraph" w:customStyle="1" w:styleId="HeadingProcedure">
    <w:name w:val="Heading Procedure"/>
    <w:basedOn w:val="HeadingBase"/>
    <w:next w:val="Normal"/>
    <w:rsid w:val="001D4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9DA"/>
    <w:pPr>
      <w:spacing w:before="60" w:after="60"/>
    </w:pPr>
  </w:style>
  <w:style w:type="paragraph" w:styleId="ListContinue">
    <w:name w:val="List Continue"/>
    <w:basedOn w:val="List"/>
    <w:rsid w:val="001D49DA"/>
    <w:pPr>
      <w:ind w:firstLine="0"/>
    </w:pPr>
  </w:style>
  <w:style w:type="paragraph" w:customStyle="1" w:styleId="ListNote">
    <w:name w:val="List Note"/>
    <w:basedOn w:val="List"/>
    <w:rsid w:val="001D4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9DA"/>
    <w:rPr>
      <w:rFonts w:ascii="Courier New" w:hAnsi="Courier New"/>
    </w:rPr>
  </w:style>
  <w:style w:type="paragraph" w:customStyle="1" w:styleId="NoteBullet">
    <w:name w:val="Note Bullet"/>
    <w:basedOn w:val="Note"/>
    <w:rsid w:val="001D4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9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9DA"/>
    <w:rPr>
      <w:b/>
      <w:smallCaps/>
    </w:rPr>
  </w:style>
  <w:style w:type="paragraph" w:customStyle="1" w:styleId="TableListNumber">
    <w:name w:val="Table List Number"/>
    <w:basedOn w:val="ListNumber"/>
    <w:rsid w:val="001D4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9DA"/>
    <w:pPr>
      <w:numPr>
        <w:numId w:val="8"/>
      </w:numPr>
    </w:pPr>
  </w:style>
  <w:style w:type="paragraph" w:customStyle="1" w:styleId="ListAlpha2">
    <w:name w:val="List Alpha 2"/>
    <w:basedOn w:val="List2"/>
    <w:rsid w:val="001D49DA"/>
    <w:pPr>
      <w:numPr>
        <w:numId w:val="7"/>
      </w:numPr>
    </w:pPr>
  </w:style>
  <w:style w:type="paragraph" w:styleId="List2">
    <w:name w:val="List 2"/>
    <w:basedOn w:val="BodyText"/>
    <w:rsid w:val="001D4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9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9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9DA"/>
    <w:pPr>
      <w:numPr>
        <w:numId w:val="3"/>
      </w:numPr>
    </w:pPr>
  </w:style>
  <w:style w:type="paragraph" w:styleId="ListContinue2">
    <w:name w:val="List Continue 2"/>
    <w:basedOn w:val="List2"/>
    <w:rsid w:val="001D49DA"/>
    <w:pPr>
      <w:ind w:firstLine="0"/>
    </w:pPr>
  </w:style>
  <w:style w:type="paragraph" w:styleId="ListContinue3">
    <w:name w:val="List Continue 3"/>
    <w:basedOn w:val="List3"/>
    <w:rsid w:val="001D49DA"/>
    <w:pPr>
      <w:ind w:left="1021" w:firstLine="0"/>
    </w:pPr>
  </w:style>
  <w:style w:type="paragraph" w:styleId="ListContinue4">
    <w:name w:val="List Continue 4"/>
    <w:basedOn w:val="List4"/>
    <w:rsid w:val="001D49DA"/>
    <w:pPr>
      <w:ind w:firstLine="0"/>
    </w:pPr>
  </w:style>
  <w:style w:type="paragraph" w:styleId="ListContinue5">
    <w:name w:val="List Continue 5"/>
    <w:basedOn w:val="List5"/>
    <w:rsid w:val="001D49DA"/>
    <w:pPr>
      <w:ind w:firstLine="0"/>
    </w:pPr>
  </w:style>
  <w:style w:type="paragraph" w:styleId="ListNumber3">
    <w:name w:val="List Number 3"/>
    <w:basedOn w:val="List3"/>
    <w:rsid w:val="001D49DA"/>
    <w:pPr>
      <w:numPr>
        <w:numId w:val="4"/>
      </w:numPr>
    </w:pPr>
  </w:style>
  <w:style w:type="paragraph" w:styleId="ListNumber4">
    <w:name w:val="List Number 4"/>
    <w:basedOn w:val="List4"/>
    <w:rsid w:val="001D49DA"/>
    <w:pPr>
      <w:numPr>
        <w:numId w:val="5"/>
      </w:numPr>
    </w:pPr>
  </w:style>
  <w:style w:type="paragraph" w:styleId="ListNumber5">
    <w:name w:val="List Number 5"/>
    <w:basedOn w:val="List5"/>
    <w:rsid w:val="001D49DA"/>
    <w:pPr>
      <w:numPr>
        <w:numId w:val="6"/>
      </w:numPr>
    </w:pPr>
  </w:style>
  <w:style w:type="paragraph" w:styleId="BlockText">
    <w:name w:val="Block Text"/>
    <w:basedOn w:val="Normal"/>
    <w:rsid w:val="001D4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9DA"/>
    <w:rPr>
      <w:sz w:val="16"/>
      <w:vertAlign w:val="superscript"/>
    </w:rPr>
  </w:style>
  <w:style w:type="character" w:customStyle="1" w:styleId="Symbols">
    <w:name w:val="Symbols"/>
    <w:basedOn w:val="DefaultParagraphFont"/>
    <w:rsid w:val="001D49DA"/>
    <w:rPr>
      <w:rFonts w:ascii="Symbol" w:hAnsi="Symbol"/>
    </w:rPr>
  </w:style>
  <w:style w:type="character" w:customStyle="1" w:styleId="MenuOptions">
    <w:name w:val="Menu Options"/>
    <w:basedOn w:val="DefaultParagraphFont"/>
    <w:rsid w:val="001D4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9DA"/>
    <w:rPr>
      <w:b/>
    </w:rPr>
  </w:style>
  <w:style w:type="character" w:customStyle="1" w:styleId="Underlined">
    <w:name w:val="Underlined"/>
    <w:basedOn w:val="DefaultParagraphFont"/>
    <w:rsid w:val="001D49DA"/>
    <w:rPr>
      <w:u w:val="single"/>
    </w:rPr>
  </w:style>
  <w:style w:type="paragraph" w:customStyle="1" w:styleId="TableBodyTextRight">
    <w:name w:val="Table Body Text Right"/>
    <w:basedOn w:val="TableBodyText"/>
    <w:rsid w:val="001D4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9DA"/>
    <w:rPr>
      <w:sz w:val="18"/>
    </w:rPr>
  </w:style>
  <w:style w:type="paragraph" w:customStyle="1" w:styleId="BodySmallRight">
    <w:name w:val="Body Small Right"/>
    <w:basedOn w:val="BodyTextRight"/>
    <w:rsid w:val="001D49DA"/>
    <w:rPr>
      <w:sz w:val="18"/>
      <w:szCs w:val="18"/>
    </w:rPr>
  </w:style>
  <w:style w:type="paragraph" w:customStyle="1" w:styleId="MarginEdition">
    <w:name w:val="Margin Edition"/>
    <w:basedOn w:val="MarginNote"/>
    <w:rsid w:val="001D4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9DA"/>
    <w:rPr>
      <w:sz w:val="2"/>
      <w:szCs w:val="2"/>
    </w:rPr>
  </w:style>
  <w:style w:type="character" w:customStyle="1" w:styleId="Small">
    <w:name w:val="Small"/>
    <w:basedOn w:val="DefaultParagraphFont"/>
    <w:rsid w:val="001D49DA"/>
    <w:rPr>
      <w:sz w:val="16"/>
    </w:rPr>
  </w:style>
  <w:style w:type="paragraph" w:customStyle="1" w:styleId="WideTable">
    <w:name w:val="Wide Table"/>
    <w:basedOn w:val="Normal"/>
    <w:rsid w:val="001D4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9DA"/>
  </w:style>
  <w:style w:type="paragraph" w:styleId="Quote">
    <w:name w:val="Quote"/>
    <w:basedOn w:val="Heading1"/>
    <w:link w:val="QuoteChar"/>
    <w:qFormat/>
    <w:rsid w:val="001D4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9DA"/>
    <w:pPr>
      <w:pageBreakBefore/>
    </w:pPr>
  </w:style>
  <w:style w:type="paragraph" w:customStyle="1" w:styleId="Border">
    <w:name w:val="Border"/>
    <w:basedOn w:val="Normal"/>
    <w:qFormat/>
    <w:rsid w:val="001D4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9DA"/>
    <w:rPr>
      <w:u w:val="single"/>
    </w:rPr>
  </w:style>
  <w:style w:type="character" w:customStyle="1" w:styleId="BoldandItalics">
    <w:name w:val="Bold and Italics"/>
    <w:qFormat/>
    <w:rsid w:val="001D49DA"/>
    <w:rPr>
      <w:b/>
      <w:i/>
      <w:u w:val="none"/>
    </w:rPr>
  </w:style>
  <w:style w:type="paragraph" w:styleId="BalloonText">
    <w:name w:val="Balloon Text"/>
    <w:basedOn w:val="Normal"/>
    <w:link w:val="BalloonTextChar"/>
    <w:rsid w:val="001D4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9DA"/>
    <w:pPr>
      <w:spacing w:before="0" w:after="0"/>
    </w:pPr>
  </w:style>
  <w:style w:type="paragraph" w:customStyle="1" w:styleId="BodyTextBold">
    <w:name w:val="Body Text Bold"/>
    <w:basedOn w:val="BodyText"/>
    <w:qFormat/>
    <w:rsid w:val="001D49DA"/>
    <w:rPr>
      <w:b/>
    </w:rPr>
  </w:style>
  <w:style w:type="character" w:styleId="Hyperlink">
    <w:name w:val="Hyperlink"/>
    <w:basedOn w:val="DefaultParagraphFont"/>
    <w:uiPriority w:val="99"/>
    <w:unhideWhenUsed/>
    <w:rsid w:val="00B7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3820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RIIUND209E Operate automated winder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