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370B" w:rsidP="002A370B">
      <w:pPr>
        <w:pStyle w:val="Title"/>
      </w:pPr>
      <w:r>
        <w:fldChar w:fldCharType="begin"/>
      </w:r>
      <w:r>
        <w:instrText xml:space="preserve"> TITLE   \* MERGEFORMAT </w:instrText>
      </w:r>
      <w:r>
        <w:fldChar w:fldCharType="separate"/>
      </w:r>
      <w:r>
        <w:t>Assessment Requirements for RIIUND208E Conduct skip operations</w:t>
      </w:r>
      <w:r>
        <w:fldChar w:fldCharType="end"/>
      </w:r>
    </w:p>
    <w:p w:rsidR="002A370B" w:rsidP="002A370B">
      <w:pPr>
        <w:pStyle w:val="Version"/>
        <w:sectPr w:rsidSect="00FB7B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7B20" w:rsidP="00FB7B20">
      <w:pPr>
        <w:pStyle w:val="SuperHeading"/>
      </w:pPr>
      <w:r w:rsidRPr="00FB7B20">
        <w:t>Assessment Requirements for RIIUND208E Conduct skip operations</w:t>
      </w:r>
    </w:p>
    <w:p w:rsidR="00000000" w:rsidRPr="00FB7B20" w:rsidP="00FB7B20">
      <w:pPr>
        <w:pStyle w:val="Heading1"/>
      </w:pPr>
      <w:bookmarkStart w:id="1" w:name="O_1108024"/>
      <w:bookmarkEnd w:id="1"/>
      <w:r w:rsidRPr="00FB7B20">
        <w:t>Modification History</w:t>
      </w:r>
    </w:p>
    <w:tbl>
      <w:tblPr>
        <w:tblW w:w="9522" w:type="dxa"/>
        <w:tblLayout w:type="fixed"/>
        <w:tblCellMar>
          <w:left w:w="62" w:type="dxa"/>
          <w:right w:w="62" w:type="dxa"/>
        </w:tblCellMar>
        <w:tblLook w:val="0000"/>
      </w:tblPr>
      <w:tblGrid>
        <w:gridCol w:w="2929"/>
        <w:gridCol w:w="6593"/>
      </w:tblGrid>
      <w:tr w:rsidTr="00FB7B2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B20" w:rsidP="00FB7B20">
            <w:pPr>
              <w:pStyle w:val="BodyText"/>
            </w:pPr>
            <w:r w:rsidRPr="00FB7B2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B20">
            <w:pPr>
              <w:pStyle w:val="BodyText"/>
              <w:rPr>
                <w:lang w:val="en-NZ"/>
              </w:rPr>
            </w:pPr>
            <w:r w:rsidRPr="00FB7B20">
              <w:rPr>
                <w:rStyle w:val="SpecialBold"/>
              </w:rPr>
              <w:t>Comments</w:t>
            </w:r>
          </w:p>
        </w:tc>
      </w:tr>
      <w:tr w:rsidTr="00FB7B2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B20">
            <w:pPr>
              <w:pStyle w:val="BodyText"/>
              <w:rPr>
                <w:lang w:val="en-NZ"/>
              </w:rPr>
            </w:pPr>
            <w:r w:rsidRPr="00FB7B2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B20" w:rsidP="00FB7B20">
            <w:pPr>
              <w:pStyle w:val="BodyText"/>
            </w:pPr>
            <w:r w:rsidRPr="00FB7B20">
              <w:t>This version first released with RII Resources and Infrastructure Industry Training Package Version 5.0.</w:t>
            </w:r>
          </w:p>
        </w:tc>
      </w:tr>
    </w:tbl>
    <w:p w:rsidR="00000000" w:rsidRPr="00FB7B20" w:rsidP="00FB7B20">
      <w:pPr>
        <w:pStyle w:val="BodyText"/>
      </w:pPr>
    </w:p>
    <w:p w:rsidR="00000000" w:rsidRPr="00FB7B20" w:rsidP="00FB7B20">
      <w:pPr>
        <w:pStyle w:val="AllowPageBreak"/>
      </w:pPr>
    </w:p>
    <w:p w:rsidR="00000000" w:rsidRPr="00FB7B20" w:rsidP="00FB7B20">
      <w:pPr>
        <w:pStyle w:val="Heading1"/>
      </w:pPr>
      <w:bookmarkStart w:id="2" w:name="O_1108027"/>
      <w:bookmarkEnd w:id="2"/>
      <w:r w:rsidRPr="00FB7B20">
        <w:t>Performance Evidence</w:t>
      </w:r>
    </w:p>
    <w:p w:rsidR="00000000" w:rsidRPr="00FB7B20" w:rsidP="002A370B">
      <w:pPr>
        <w:pStyle w:val="BodyText"/>
      </w:pPr>
      <w:r w:rsidRPr="00FB7B20">
        <w:t>The candidate must demonstrate the ability to complete the tasks outlined in the elements, performance criteria and foundation skills of this unit, including evidence of the ability to:</w:t>
      </w:r>
    </w:p>
    <w:p w:rsidR="00000000" w:rsidRPr="00FB7B20" w:rsidP="00FB7B20">
      <w:pPr>
        <w:pStyle w:val="ListBullet"/>
      </w:pPr>
      <w:r w:rsidRPr="00FB7B20">
        <w:t>conduct skip operations on at least two</w:t>
      </w:r>
      <w:r w:rsidRPr="00FB7B20">
        <w:t xml:space="preserve"> occasions, including:</w:t>
      </w:r>
    </w:p>
    <w:p w:rsidR="00000000" w:rsidRPr="00FB7B20" w:rsidP="00FB7B20">
      <w:pPr>
        <w:pStyle w:val="ListBullet2"/>
      </w:pPr>
      <w:r w:rsidRPr="00FB7B20">
        <w:t>completing start-up and shutdown procedures</w:t>
      </w:r>
    </w:p>
    <w:p w:rsidR="00000000" w:rsidRPr="00FB7B20" w:rsidP="00FB7B20">
      <w:pPr>
        <w:pStyle w:val="ListBullet2"/>
      </w:pPr>
      <w:r w:rsidRPr="00FB7B20">
        <w:t>applying dust suppression and extraction methods</w:t>
      </w:r>
    </w:p>
    <w:p w:rsidR="00000000" w:rsidRPr="00FB7B20" w:rsidP="00FB7B20">
      <w:pPr>
        <w:pStyle w:val="ListBullet2"/>
      </w:pPr>
      <w:r w:rsidRPr="00FB7B20">
        <w:t>loading skip with materials and confirming load:</w:t>
      </w:r>
    </w:p>
    <w:p w:rsidR="00000000" w:rsidRPr="00FB7B20" w:rsidP="00FB7B20">
      <w:pPr>
        <w:pStyle w:val="ListBullet3"/>
      </w:pPr>
      <w:r w:rsidRPr="00FB7B20">
        <w:t>does not exceed capacity</w:t>
      </w:r>
    </w:p>
    <w:p w:rsidR="00000000" w:rsidRPr="00FB7B20" w:rsidP="00FB7B20">
      <w:pPr>
        <w:pStyle w:val="ListBullet3"/>
      </w:pPr>
      <w:r w:rsidRPr="00FB7B20">
        <w:t>is appropriate to minimise spills</w:t>
      </w:r>
    </w:p>
    <w:p w:rsidR="00000000" w:rsidRPr="00FB7B20" w:rsidP="00FB7B20">
      <w:pPr>
        <w:pStyle w:val="ListBullet2"/>
      </w:pPr>
      <w:r w:rsidRPr="00FB7B20">
        <w:t xml:space="preserve">identifying, confirming location and nature of blockages </w:t>
      </w:r>
    </w:p>
    <w:p w:rsidR="00000000" w:rsidRPr="00FB7B20" w:rsidP="00FB7B20">
      <w:pPr>
        <w:pStyle w:val="ListBullet2"/>
      </w:pPr>
      <w:r w:rsidRPr="00FB7B20">
        <w:t>removing blockages</w:t>
      </w:r>
    </w:p>
    <w:p w:rsidR="00000000" w:rsidRPr="00FB7B20" w:rsidP="00FB7B20">
      <w:pPr>
        <w:pStyle w:val="ListBullet2"/>
      </w:pPr>
      <w:r w:rsidRPr="00FB7B20">
        <w:t>isolating skip before maintenance</w:t>
      </w:r>
    </w:p>
    <w:p w:rsidR="00000000" w:rsidRPr="00FB7B20" w:rsidP="00FB7B20">
      <w:pPr>
        <w:pStyle w:val="ListBullet2"/>
      </w:pPr>
      <w:r w:rsidRPr="00FB7B20">
        <w:t>maintaining, servicing and cleaning skip equipment.</w:t>
      </w:r>
    </w:p>
    <w:p w:rsidR="00000000" w:rsidRPr="00FB7B20" w:rsidP="00FB7B20">
      <w:pPr>
        <w:pStyle w:val="List"/>
      </w:pPr>
    </w:p>
    <w:p w:rsidR="00000000" w:rsidRPr="00FB7B20" w:rsidP="002A370B">
      <w:pPr>
        <w:pStyle w:val="BodyText"/>
      </w:pPr>
      <w:r w:rsidRPr="00FB7B20">
        <w:t>During the above, the candidate must:</w:t>
      </w:r>
    </w:p>
    <w:p w:rsidR="00000000" w:rsidRPr="00FB7B20" w:rsidP="00FB7B20">
      <w:pPr>
        <w:pStyle w:val="ListBullet"/>
      </w:pPr>
      <w:r w:rsidRPr="00FB7B20">
        <w:t>locate and apply required documentation, policies and procedures and confirm work activity is compliant</w:t>
      </w:r>
    </w:p>
    <w:p w:rsidR="00000000" w:rsidRPr="00FB7B20" w:rsidP="00FB7B20">
      <w:pPr>
        <w:pStyle w:val="ListBullet"/>
      </w:pPr>
      <w:r w:rsidRPr="00FB7B20">
        <w:t>work with others to conduct underground lifting operations in a way that meets required outcomes, including:</w:t>
      </w:r>
    </w:p>
    <w:p w:rsidR="00000000" w:rsidRPr="00FB7B20" w:rsidP="00FB7B20">
      <w:pPr>
        <w:pStyle w:val="ListBullet2"/>
      </w:pPr>
      <w:r w:rsidRPr="00FB7B20">
        <w:t>organising work activities to meet task re</w:t>
      </w:r>
      <w:r w:rsidRPr="00FB7B20">
        <w:t>quirements</w:t>
      </w:r>
    </w:p>
    <w:p w:rsidR="00000000" w:rsidRPr="00FB7B20" w:rsidP="00FB7B20">
      <w:pPr>
        <w:pStyle w:val="ListBullet2"/>
      </w:pPr>
      <w:r w:rsidRPr="00FB7B20">
        <w:t>communicating clearly and concisely with others to receive and clarify work instructions</w:t>
      </w:r>
    </w:p>
    <w:p w:rsidR="00000000" w:rsidRPr="00FB7B20" w:rsidP="00FB7B20">
      <w:pPr>
        <w:pStyle w:val="ListBullet2"/>
      </w:pPr>
      <w:r w:rsidRPr="00FB7B20">
        <w:t>complying with reporting requirements and procedures.</w:t>
      </w:r>
    </w:p>
    <w:p w:rsidR="00000000" w:rsidRPr="00FB7B20" w:rsidP="00FB7B20">
      <w:pPr>
        <w:pStyle w:val="AllowPageBreak"/>
      </w:pPr>
    </w:p>
    <w:p w:rsidR="00000000" w:rsidRPr="00FB7B20" w:rsidP="00FB7B20">
      <w:pPr>
        <w:pStyle w:val="Heading1"/>
      </w:pPr>
      <w:bookmarkStart w:id="3" w:name="O_1108026"/>
      <w:bookmarkEnd w:id="3"/>
      <w:r w:rsidRPr="00FB7B20">
        <w:t>Knowledge Evidence</w:t>
      </w:r>
    </w:p>
    <w:p w:rsidR="00000000" w:rsidRPr="00FB7B20" w:rsidP="002A370B">
      <w:pPr>
        <w:pStyle w:val="BodyText"/>
      </w:pPr>
      <w:r w:rsidRPr="00FB7B20">
        <w:t xml:space="preserve">The candidate must be able to demonstrate knowledge to complete </w:t>
      </w:r>
      <w:r w:rsidRPr="00FB7B20">
        <w:t>the tasks outlined in the elements, performance criteria and foundation skills of this unit, including knowledge of:</w:t>
      </w:r>
    </w:p>
    <w:p w:rsidR="00000000" w:rsidRPr="00FB7B20" w:rsidP="00FB7B20">
      <w:pPr>
        <w:pStyle w:val="ListBullet"/>
      </w:pPr>
      <w:r w:rsidRPr="00FB7B20">
        <w:t>key legislation required to conduct skip operations</w:t>
      </w:r>
    </w:p>
    <w:p w:rsidR="00000000" w:rsidRPr="00FB7B20" w:rsidP="00FB7B20">
      <w:pPr>
        <w:pStyle w:val="ListBullet"/>
      </w:pPr>
      <w:r w:rsidRPr="00FB7B20">
        <w:t>key policies, procedures and documentation required to conduct skip operations</w:t>
      </w:r>
    </w:p>
    <w:p w:rsidR="00000000" w:rsidRPr="00FB7B20" w:rsidP="00FB7B20">
      <w:pPr>
        <w:pStyle w:val="ListBullet"/>
      </w:pPr>
      <w:r w:rsidRPr="00FB7B20">
        <w:t>characteristics, technical capabilities and limitations of skips, including:</w:t>
      </w:r>
    </w:p>
    <w:p w:rsidR="00000000" w:rsidRPr="00FB7B20" w:rsidP="00FB7B20">
      <w:pPr>
        <w:pStyle w:val="ListBullet2"/>
      </w:pPr>
      <w:r w:rsidRPr="00FB7B20">
        <w:t>key factors affecting skip capacity, including:</w:t>
      </w:r>
    </w:p>
    <w:p w:rsidR="00000000" w:rsidRPr="00FB7B20" w:rsidP="00FB7B20">
      <w:pPr>
        <w:pStyle w:val="ListBullet3"/>
      </w:pPr>
      <w:r w:rsidRPr="00FB7B20">
        <w:t>duration of operation</w:t>
      </w:r>
    </w:p>
    <w:p w:rsidR="00000000" w:rsidRPr="00FB7B20" w:rsidP="00FB7B20">
      <w:pPr>
        <w:pStyle w:val="ListBullet3"/>
      </w:pPr>
      <w:r w:rsidRPr="00FB7B20">
        <w:t>efficient and safe operating speed</w:t>
      </w:r>
    </w:p>
    <w:p w:rsidR="00000000" w:rsidRPr="00FB7B20" w:rsidP="00FB7B20">
      <w:pPr>
        <w:pStyle w:val="ListBullet3"/>
      </w:pPr>
      <w:r w:rsidRPr="00FB7B20">
        <w:t>operating limitations</w:t>
      </w:r>
    </w:p>
    <w:p w:rsidR="00000000" w:rsidRPr="00FB7B20" w:rsidP="00FB7B20">
      <w:pPr>
        <w:pStyle w:val="ListBullet3"/>
      </w:pPr>
      <w:r w:rsidRPr="00FB7B20">
        <w:t>type of activities performed</w:t>
      </w:r>
    </w:p>
    <w:p w:rsidR="00000000" w:rsidRPr="00FB7B20" w:rsidP="00FB7B20">
      <w:pPr>
        <w:pStyle w:val="ListBullet3"/>
      </w:pPr>
      <w:r w:rsidRPr="00FB7B20">
        <w:t>weight and/or load limitations</w:t>
      </w:r>
    </w:p>
    <w:p w:rsidR="00000000" w:rsidRPr="00FB7B20" w:rsidP="00FB7B20">
      <w:pPr>
        <w:pStyle w:val="ListBullet2"/>
      </w:pPr>
      <w:r w:rsidRPr="00FB7B20">
        <w:t>key load materials</w:t>
      </w:r>
    </w:p>
    <w:p w:rsidR="00000000" w:rsidRPr="00FB7B20" w:rsidP="00FB7B20">
      <w:pPr>
        <w:pStyle w:val="ListBullet2"/>
      </w:pPr>
      <w:r w:rsidRPr="00FB7B20">
        <w:t>key indicators for monitoring skip performance, including:</w:t>
      </w:r>
    </w:p>
    <w:p w:rsidR="00000000" w:rsidRPr="00FB7B20" w:rsidP="00FB7B20">
      <w:pPr>
        <w:pStyle w:val="ListBullet3"/>
      </w:pPr>
      <w:r w:rsidRPr="00FB7B20">
        <w:t>computer indicators</w:t>
      </w:r>
    </w:p>
    <w:p w:rsidR="00000000" w:rsidRPr="00FB7B20" w:rsidP="00FB7B20">
      <w:pPr>
        <w:pStyle w:val="ListBullet3"/>
      </w:pPr>
      <w:r w:rsidRPr="00FB7B20">
        <w:t>skip indicators</w:t>
      </w:r>
    </w:p>
    <w:p w:rsidR="00000000" w:rsidRPr="00FB7B20" w:rsidP="00FB7B20">
      <w:pPr>
        <w:pStyle w:val="ListBullet2"/>
      </w:pPr>
      <w:r w:rsidRPr="00FB7B20">
        <w:t>key blockages, including:</w:t>
      </w:r>
    </w:p>
    <w:p w:rsidR="00000000" w:rsidRPr="00FB7B20" w:rsidP="00FB7B20">
      <w:pPr>
        <w:pStyle w:val="ListBullet3"/>
      </w:pPr>
      <w:r w:rsidRPr="00FB7B20">
        <w:t>oversize materials</w:t>
      </w:r>
    </w:p>
    <w:p w:rsidR="00000000" w:rsidRPr="00FB7B20" w:rsidP="00FB7B20">
      <w:pPr>
        <w:pStyle w:val="ListBullet3"/>
      </w:pPr>
      <w:r w:rsidRPr="00FB7B20">
        <w:t>contaminants</w:t>
      </w:r>
    </w:p>
    <w:p w:rsidR="00000000" w:rsidRPr="00FB7B20" w:rsidP="00FB7B20">
      <w:pPr>
        <w:pStyle w:val="ListBullet2"/>
      </w:pPr>
      <w:r w:rsidRPr="00FB7B20">
        <w:t>key contaminants</w:t>
      </w:r>
    </w:p>
    <w:p w:rsidR="00000000" w:rsidRPr="00FB7B20" w:rsidP="00FB7B20">
      <w:pPr>
        <w:pStyle w:val="ListBullet2"/>
      </w:pPr>
      <w:r w:rsidRPr="00FB7B20">
        <w:t>isolation and permit-to work sy</w:t>
      </w:r>
      <w:r w:rsidRPr="00FB7B20">
        <w:t>stems and procedures</w:t>
      </w:r>
    </w:p>
    <w:p w:rsidR="00000000" w:rsidRPr="00FB7B20" w:rsidP="00FB7B20">
      <w:pPr>
        <w:pStyle w:val="ListBullet2"/>
      </w:pPr>
      <w:r w:rsidRPr="00FB7B20">
        <w:t>trip and fault procedures and abnormal conditions</w:t>
      </w:r>
    </w:p>
    <w:p w:rsidR="00000000" w:rsidRPr="00FB7B20" w:rsidP="00FB7B20">
      <w:pPr>
        <w:pStyle w:val="ListBullet2"/>
      </w:pPr>
      <w:r w:rsidRPr="00FB7B20">
        <w:t>manufacturer specifications</w:t>
      </w:r>
    </w:p>
    <w:p w:rsidR="00000000" w:rsidRPr="00FB7B20" w:rsidP="00FB7B20">
      <w:pPr>
        <w:pStyle w:val="ListBullet2"/>
      </w:pPr>
      <w:r w:rsidRPr="00FB7B20">
        <w:t>shaft configuration and construction</w:t>
      </w:r>
    </w:p>
    <w:p w:rsidR="00000000" w:rsidRPr="00FB7B20" w:rsidP="00FB7B20">
      <w:pPr>
        <w:pStyle w:val="ListBullet2"/>
      </w:pPr>
      <w:r w:rsidRPr="00FB7B20">
        <w:t>shaft services and installations, including:</w:t>
      </w:r>
    </w:p>
    <w:p w:rsidR="00000000" w:rsidRPr="00FB7B20" w:rsidP="00FB7B20">
      <w:pPr>
        <w:pStyle w:val="ListBullet3"/>
      </w:pPr>
      <w:r w:rsidRPr="00FB7B20">
        <w:t>pipes</w:t>
      </w:r>
    </w:p>
    <w:p w:rsidR="00000000" w:rsidRPr="00FB7B20" w:rsidP="00FB7B20">
      <w:pPr>
        <w:pStyle w:val="ListBullet3"/>
      </w:pPr>
      <w:r w:rsidRPr="00FB7B20">
        <w:t>cables</w:t>
      </w:r>
    </w:p>
    <w:p w:rsidR="00000000" w:rsidRPr="00FB7B20" w:rsidP="00FB7B20">
      <w:pPr>
        <w:pStyle w:val="ListBullet3"/>
      </w:pPr>
      <w:r w:rsidRPr="00FB7B20">
        <w:t>ladders</w:t>
      </w:r>
    </w:p>
    <w:p w:rsidR="00000000" w:rsidRPr="00FB7B20" w:rsidP="00FB7B20">
      <w:pPr>
        <w:pStyle w:val="ListBullet"/>
      </w:pPr>
      <w:r w:rsidRPr="00FB7B20">
        <w:t>characteristics, technical</w:t>
      </w:r>
      <w:r w:rsidRPr="00FB7B20">
        <w:t xml:space="preserve"> capabilities and limitations of systems and equipment required to conduct skip operations, including:</w:t>
      </w:r>
    </w:p>
    <w:p w:rsidR="00000000" w:rsidRPr="00FB7B20" w:rsidP="00FB7B20">
      <w:pPr>
        <w:pStyle w:val="ListBullet2"/>
      </w:pPr>
      <w:r w:rsidRPr="00FB7B20">
        <w:t>winding engines</w:t>
      </w:r>
    </w:p>
    <w:p w:rsidR="00000000" w:rsidRPr="00FB7B20" w:rsidP="00FB7B20">
      <w:pPr>
        <w:pStyle w:val="ListBullet2"/>
      </w:pPr>
      <w:r w:rsidRPr="00FB7B20">
        <w:t>buckets</w:t>
      </w:r>
    </w:p>
    <w:p w:rsidR="00000000" w:rsidRPr="00FB7B20" w:rsidP="00FB7B20">
      <w:pPr>
        <w:pStyle w:val="ListBullet2"/>
      </w:pPr>
      <w:r w:rsidRPr="00FB7B20">
        <w:t>cages</w:t>
      </w:r>
    </w:p>
    <w:p w:rsidR="00000000" w:rsidRPr="00FB7B20" w:rsidP="00FB7B20">
      <w:pPr>
        <w:pStyle w:val="ListBullet2"/>
      </w:pPr>
      <w:r w:rsidRPr="00FB7B20">
        <w:t>skips</w:t>
      </w:r>
    </w:p>
    <w:p w:rsidR="00000000" w:rsidRPr="00FB7B20" w:rsidP="00FB7B20">
      <w:pPr>
        <w:pStyle w:val="ListBullet2"/>
      </w:pPr>
      <w:r w:rsidRPr="00FB7B20">
        <w:t>power supplies and equipment</w:t>
      </w:r>
    </w:p>
    <w:p w:rsidR="00000000" w:rsidRPr="00FB7B20" w:rsidP="00FB7B20">
      <w:pPr>
        <w:pStyle w:val="ListBullet2"/>
      </w:pPr>
      <w:r w:rsidRPr="00FB7B20">
        <w:t>in-shaft communications equipment</w:t>
      </w:r>
    </w:p>
    <w:p w:rsidR="00000000" w:rsidRPr="00FB7B20" w:rsidP="00FB7B20">
      <w:pPr>
        <w:pStyle w:val="ListBullet2"/>
      </w:pPr>
      <w:r w:rsidRPr="00FB7B20">
        <w:t>communication systems between cage and winder</w:t>
      </w:r>
    </w:p>
    <w:p w:rsidR="00000000" w:rsidRPr="00FB7B20" w:rsidP="00FB7B20">
      <w:pPr>
        <w:pStyle w:val="ListBullet2"/>
      </w:pPr>
      <w:r w:rsidRPr="00FB7B20">
        <w:t>mine ventilation system</w:t>
      </w:r>
    </w:p>
    <w:p w:rsidR="00000000" w:rsidRPr="00FB7B20" w:rsidP="00FB7B20">
      <w:pPr>
        <w:pStyle w:val="ListBullet2"/>
      </w:pPr>
      <w:r w:rsidRPr="00FB7B20">
        <w:t>winder systems</w:t>
      </w:r>
    </w:p>
    <w:p w:rsidR="00000000" w:rsidRPr="00FB7B20" w:rsidP="00FB7B20">
      <w:pPr>
        <w:pStyle w:val="ListBullet2"/>
      </w:pPr>
      <w:r w:rsidRPr="00FB7B20">
        <w:t>hand and power tools</w:t>
      </w:r>
    </w:p>
    <w:p w:rsidR="00000000" w:rsidRPr="00FB7B20" w:rsidP="00FB7B20">
      <w:pPr>
        <w:pStyle w:val="ListBullet"/>
      </w:pPr>
      <w:r w:rsidRPr="00FB7B20">
        <w:t>principles and techniques for identifying defects relevant to skip operations, including inspection and observation</w:t>
      </w:r>
    </w:p>
    <w:p w:rsidR="00000000" w:rsidRPr="00FB7B20" w:rsidP="00FB7B20">
      <w:pPr>
        <w:pStyle w:val="ListBullet"/>
      </w:pPr>
      <w:r w:rsidRPr="00FB7B20">
        <w:t>techniques for removing blockages, including:</w:t>
      </w:r>
    </w:p>
    <w:p w:rsidR="00000000" w:rsidRPr="00FB7B20" w:rsidP="00FB7B20">
      <w:pPr>
        <w:pStyle w:val="ListBullet2"/>
      </w:pPr>
      <w:r w:rsidRPr="00FB7B20">
        <w:t>firing</w:t>
      </w:r>
    </w:p>
    <w:p w:rsidR="00000000" w:rsidRPr="00FB7B20" w:rsidP="00FB7B20">
      <w:pPr>
        <w:pStyle w:val="ListBullet2"/>
      </w:pPr>
      <w:r w:rsidRPr="00FB7B20">
        <w:t>water flushing</w:t>
      </w:r>
    </w:p>
    <w:p w:rsidR="00000000" w:rsidRPr="00FB7B20" w:rsidP="00FB7B20">
      <w:pPr>
        <w:pStyle w:val="ListBullet2"/>
      </w:pPr>
      <w:r w:rsidRPr="00FB7B20">
        <w:t xml:space="preserve">hot work, </w:t>
      </w:r>
      <w:r w:rsidRPr="00FB7B20">
        <w:t>including:</w:t>
      </w:r>
    </w:p>
    <w:p w:rsidR="00000000" w:rsidRPr="00FB7B20" w:rsidP="00FB7B20">
      <w:pPr>
        <w:pStyle w:val="ListBullet3"/>
      </w:pPr>
      <w:r w:rsidRPr="00FB7B20">
        <w:t>cutting</w:t>
      </w:r>
    </w:p>
    <w:p w:rsidR="00000000" w:rsidRPr="00FB7B20" w:rsidP="00FB7B20">
      <w:pPr>
        <w:pStyle w:val="ListBullet3"/>
      </w:pPr>
      <w:r w:rsidRPr="00FB7B20">
        <w:t>welding</w:t>
      </w:r>
    </w:p>
    <w:p w:rsidR="00000000" w:rsidRPr="00FB7B20" w:rsidP="00FB7B20">
      <w:pPr>
        <w:pStyle w:val="ListBullet"/>
      </w:pPr>
      <w:r w:rsidRPr="00FB7B20">
        <w:t>techniques skip operator maintenance and cleaning</w:t>
      </w:r>
    </w:p>
    <w:p w:rsidR="00000000" w:rsidRPr="00FB7B20" w:rsidP="00FB7B20">
      <w:pPr>
        <w:pStyle w:val="ListBullet"/>
      </w:pPr>
      <w:r w:rsidRPr="00FB7B20">
        <w:t>techniques for applying basic geological and technical data</w:t>
      </w:r>
    </w:p>
    <w:p w:rsidR="00000000" w:rsidRPr="00FB7B20" w:rsidP="00FB7B20">
      <w:pPr>
        <w:pStyle w:val="ListBullet"/>
      </w:pPr>
      <w:r w:rsidRPr="00FB7B20">
        <w:t>principles and techniques for identifying and responding to relevant hazards and emergencies</w:t>
      </w:r>
    </w:p>
    <w:p w:rsidR="00000000" w:rsidRPr="00FB7B20" w:rsidP="00FB7B20">
      <w:pPr>
        <w:pStyle w:val="ListBullet"/>
      </w:pPr>
      <w:r w:rsidRPr="00FB7B20">
        <w:t>site requirements for processing records and reporting requirements</w:t>
      </w:r>
    </w:p>
    <w:p w:rsidR="00000000" w:rsidRPr="00FB7B20" w:rsidP="00FB7B20">
      <w:pPr>
        <w:pStyle w:val="ListBullet"/>
      </w:pPr>
      <w:r w:rsidRPr="00FB7B20">
        <w:t>basic techniques for communicating job activities with others.</w:t>
      </w:r>
    </w:p>
    <w:p w:rsidR="00000000" w:rsidRPr="00FB7B20" w:rsidP="00FB7B20">
      <w:pPr>
        <w:pStyle w:val="AllowPageBreak"/>
      </w:pPr>
    </w:p>
    <w:p w:rsidR="00000000" w:rsidRPr="00FB7B20" w:rsidP="00FB7B20">
      <w:pPr>
        <w:pStyle w:val="Heading1"/>
      </w:pPr>
      <w:bookmarkStart w:id="4" w:name="O_1108025"/>
      <w:bookmarkEnd w:id="4"/>
      <w:r w:rsidRPr="00FB7B20">
        <w:t>Assessment Conditions</w:t>
      </w:r>
    </w:p>
    <w:p w:rsidR="00000000" w:rsidRPr="00FB7B20" w:rsidP="002A370B">
      <w:pPr>
        <w:pStyle w:val="BodyText"/>
      </w:pPr>
      <w:r w:rsidRPr="00FB7B20">
        <w:t>Mandatory conditions for assessment of this unit are stipulated below. The assessmen</w:t>
      </w:r>
      <w:r w:rsidRPr="00FB7B20">
        <w:t>t must:</w:t>
      </w:r>
    </w:p>
    <w:p w:rsidR="00000000" w:rsidRPr="00FB7B20" w:rsidP="00FB7B20">
      <w:pPr>
        <w:pStyle w:val="ListBullet"/>
      </w:pPr>
      <w:r w:rsidRPr="00FB7B20">
        <w:t>include access to:</w:t>
      </w:r>
    </w:p>
    <w:p w:rsidR="00000000" w:rsidRPr="00FB7B20" w:rsidP="00FB7B20">
      <w:pPr>
        <w:pStyle w:val="ListBullet2"/>
      </w:pPr>
      <w:r w:rsidRPr="00FB7B20">
        <w:t>skip</w:t>
      </w:r>
    </w:p>
    <w:p w:rsidR="00000000" w:rsidRPr="00FB7B20" w:rsidP="00FB7B20">
      <w:pPr>
        <w:pStyle w:val="ListBullet2"/>
      </w:pPr>
      <w:r w:rsidRPr="00FB7B20">
        <w:t xml:space="preserve">personal protective equipment </w:t>
      </w:r>
    </w:p>
    <w:p w:rsidR="00000000" w:rsidRPr="00FB7B20" w:rsidP="00FB7B20">
      <w:pPr>
        <w:pStyle w:val="ListBullet2"/>
      </w:pPr>
      <w:r w:rsidRPr="00FB7B20">
        <w:t>equipment required to conduct skip operations</w:t>
      </w:r>
    </w:p>
    <w:p w:rsidR="00000000" w:rsidRPr="00FB7B20" w:rsidP="00FB7B20">
      <w:pPr>
        <w:pStyle w:val="ListBullet"/>
      </w:pPr>
      <w:r w:rsidRPr="00FB7B20">
        <w:t xml:space="preserve">be conducted in a safe environment; and, </w:t>
      </w:r>
    </w:p>
    <w:p w:rsidR="00000000" w:rsidRPr="00FB7B20" w:rsidP="00FB7B20">
      <w:pPr>
        <w:pStyle w:val="ListBullet"/>
      </w:pPr>
      <w:r w:rsidRPr="00FB7B20">
        <w:t>be assessed in the context of this sector</w:t>
      </w:r>
      <w:r>
        <w:t>’</w:t>
      </w:r>
      <w:r w:rsidRPr="00FB7B20">
        <w:t xml:space="preserve">s work environment; and, </w:t>
      </w:r>
    </w:p>
    <w:p w:rsidR="00000000" w:rsidRPr="00FB7B20" w:rsidP="00FB7B20">
      <w:pPr>
        <w:pStyle w:val="ListBullet"/>
      </w:pPr>
      <w:r w:rsidRPr="00FB7B20">
        <w:t>be assessed in compliance with relevant legislation/regulation and using policies, procedures and processes directly related to the industry sector for which it is being assessed; and,</w:t>
      </w:r>
    </w:p>
    <w:p w:rsidR="00000000" w:rsidRPr="00FB7B20" w:rsidP="00FB7B20">
      <w:pPr>
        <w:pStyle w:val="ListBullet"/>
      </w:pPr>
      <w:r w:rsidRPr="00FB7B20">
        <w:t>confirm consistent performance can be applied in a range of relevant wo</w:t>
      </w:r>
      <w:r w:rsidRPr="00FB7B20">
        <w:t>rkplace circumstances.</w:t>
      </w:r>
    </w:p>
    <w:p w:rsidR="00000000" w:rsidRPr="00FB7B20" w:rsidP="002A370B">
      <w:pPr>
        <w:pStyle w:val="BodyText"/>
      </w:pPr>
      <w:r w:rsidRPr="00FB7B20">
        <w:t>Where personal safety or environmental damage are limiting factors, assessment may occur in a simulated work environment* provided it is realistic and sufficiently rigorous to cover all aspects of this sector’s workplace performance,</w:t>
      </w:r>
      <w:r w:rsidRPr="00FB7B20">
        <w:t xml:space="preserve"> including environment, task skills, task management skills, contingency management skills and job role environment skills.</w:t>
      </w:r>
    </w:p>
    <w:p w:rsidR="00000000" w:rsidRPr="00FB7B20" w:rsidP="00FB7B20">
      <w:pPr>
        <w:pStyle w:val="BodyTextBold"/>
      </w:pPr>
      <w:r w:rsidRPr="00FB7B20">
        <w:t>Assessor requirements</w:t>
      </w:r>
    </w:p>
    <w:p w:rsidR="00000000" w:rsidRPr="00FB7B20" w:rsidP="002A370B">
      <w:pPr>
        <w:pStyle w:val="BodyText"/>
      </w:pPr>
      <w:r w:rsidRPr="00FB7B20">
        <w:t>Assessors must be able to clearly demonstrate current and relevant industry knowledge and experience to satisf</w:t>
      </w:r>
      <w:r w:rsidRPr="00FB7B20">
        <w:t>y the mandatory regulatory standards as set out in the Standards for Registered Training Organisations (RTOs) 2015/Australian Quality Training Framework mandatory requirements for assessors current at the time of assessment and any relevant licensing and c</w:t>
      </w:r>
      <w:r w:rsidRPr="00FB7B20">
        <w:t>ertification requirements. This includes:</w:t>
      </w:r>
    </w:p>
    <w:p w:rsidR="00000000" w:rsidRPr="00FB7B20" w:rsidP="00FB7B20">
      <w:pPr>
        <w:pStyle w:val="ListBullet"/>
      </w:pPr>
      <w:r w:rsidRPr="00FB7B20">
        <w:t>vocational competencies at least to the level being delivered and assessed</w:t>
      </w:r>
    </w:p>
    <w:p w:rsidR="00000000" w:rsidRPr="00FB7B20" w:rsidP="00FB7B20">
      <w:pPr>
        <w:pStyle w:val="ListBullet"/>
      </w:pPr>
      <w:r w:rsidRPr="00FB7B20">
        <w:t>current industry skills directly relevant to the training and assessment being provided</w:t>
      </w:r>
    </w:p>
    <w:p w:rsidR="00000000" w:rsidRPr="00FB7B20" w:rsidP="00FB7B20">
      <w:pPr>
        <w:pStyle w:val="ListBullet"/>
      </w:pPr>
      <w:r w:rsidRPr="00FB7B20">
        <w:t>current knowledge and skills in vocational trainin</w:t>
      </w:r>
      <w:r w:rsidRPr="00FB7B20">
        <w:t>g and learning that informs their training and assessment</w:t>
      </w:r>
    </w:p>
    <w:p w:rsidR="00000000" w:rsidRPr="00FB7B20" w:rsidP="00FB7B20">
      <w:pPr>
        <w:pStyle w:val="ListBullet"/>
      </w:pPr>
      <w:r w:rsidRPr="00FB7B20">
        <w:t>formal relevant qualifications in training and assessment</w:t>
      </w:r>
    </w:p>
    <w:p w:rsidR="00000000" w:rsidRPr="00FB7B20" w:rsidP="00FB7B20">
      <w:pPr>
        <w:pStyle w:val="ListBullet"/>
      </w:pPr>
      <w:r w:rsidRPr="00FB7B20">
        <w:t xml:space="preserve">having knowledge of and/or experience using the latest techniques and processes </w:t>
      </w:r>
    </w:p>
    <w:p w:rsidR="00000000" w:rsidRPr="00FB7B20" w:rsidP="00FB7B20">
      <w:pPr>
        <w:pStyle w:val="ListBullet"/>
      </w:pPr>
      <w:r w:rsidRPr="00FB7B20">
        <w:t>possessing the required level of RII training product knowledge</w:t>
      </w:r>
    </w:p>
    <w:p w:rsidR="00000000" w:rsidRPr="00FB7B20" w:rsidP="00FB7B20">
      <w:pPr>
        <w:pStyle w:val="ListBullet"/>
      </w:pPr>
      <w:r w:rsidRPr="00FB7B20">
        <w:t>having an understanding and knowledge of legislation and regulations relevant to the industry and to employment and workplaces</w:t>
      </w:r>
    </w:p>
    <w:p w:rsidR="00000000" w:rsidRPr="00FB7B20" w:rsidP="00FB7B20">
      <w:pPr>
        <w:pStyle w:val="ListBullet"/>
      </w:pPr>
      <w:r w:rsidRPr="00FB7B20">
        <w:t>demonstrating the performance evidence, and knowledge evidence ou</w:t>
      </w:r>
      <w:r w:rsidRPr="00FB7B20">
        <w:t>tlined in this unit of competency, and</w:t>
      </w:r>
    </w:p>
    <w:p w:rsidR="00000000" w:rsidRPr="00FB7B20" w:rsidP="00FB7B20">
      <w:pPr>
        <w:pStyle w:val="ListBullet"/>
      </w:pPr>
      <w:r w:rsidRPr="00FB7B20">
        <w:t>the minimum years of current** work experience after competency has been obtained as specified below in an industry sector relevant to the outcomes of the unit.</w:t>
      </w:r>
    </w:p>
    <w:p w:rsidR="00000000" w:rsidRPr="00FB7B20" w:rsidP="002A370B">
      <w:pPr>
        <w:pStyle w:val="BodyText"/>
      </w:pPr>
      <w:r w:rsidRPr="00FB7B20">
        <w:t>It is also acceptable for the appropriately qualified as</w:t>
      </w:r>
      <w:r w:rsidRPr="00FB7B20">
        <w:t>sessor to work with an industry expert to conduct assessment together and for the industry expert to be involved in the assessment judgement. The industry expert must have current industry skills directly relevant to the training and assessment being provi</w:t>
      </w:r>
      <w:r w:rsidRPr="00FB7B20">
        <w:t>ded. This means the industry subject matter expert must demonstrate skills and knowledge from the minimum years of current work experience after competency has been obtained as specified below, including time spent in roles related to the unit being assess</w:t>
      </w:r>
      <w:r w:rsidRPr="00FB7B20">
        <w:t>ed:</w:t>
      </w:r>
    </w:p>
    <w:tbl>
      <w:tblPr>
        <w:tblW w:w="0" w:type="auto"/>
        <w:tblCellMar>
          <w:left w:w="62" w:type="dxa"/>
          <w:right w:w="62" w:type="dxa"/>
        </w:tblCellMar>
        <w:tblLook w:val="0000"/>
      </w:tblPr>
      <w:tblGrid>
        <w:gridCol w:w="4330"/>
        <w:gridCol w:w="1622"/>
        <w:gridCol w:w="3244"/>
      </w:tblGrid>
      <w:tr w:rsidTr="002A370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B7B20" w:rsidP="00FB7B20">
            <w:pPr>
              <w:pStyle w:val="BodyText"/>
            </w:pPr>
            <w:r w:rsidRPr="00FB7B20">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B7B20" w:rsidP="00FB7B20">
            <w:pPr>
              <w:pStyle w:val="BodyText"/>
            </w:pPr>
            <w:r w:rsidRPr="00FB7B20">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7B20">
            <w:pPr>
              <w:pStyle w:val="BodyText"/>
              <w:rPr>
                <w:lang w:val="en-NZ"/>
              </w:rPr>
            </w:pPr>
            <w:r w:rsidRPr="00FB7B20">
              <w:rPr>
                <w:rStyle w:val="SpecialBold"/>
              </w:rPr>
              <w:t>Required assessor or industry subject matter expert experience</w:t>
            </w:r>
          </w:p>
        </w:tc>
      </w:tr>
      <w:tr w:rsidTr="002A370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7B20">
            <w:pPr>
              <w:pStyle w:val="BodyText"/>
              <w:rPr>
                <w:lang w:val="en-NZ"/>
              </w:rPr>
            </w:pPr>
            <w:r w:rsidRPr="00FB7B20">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7B20">
            <w:pPr>
              <w:pStyle w:val="BodyText"/>
              <w:rPr>
                <w:lang w:val="en-NZ"/>
              </w:rPr>
            </w:pPr>
            <w:r w:rsidRPr="00FB7B2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7B20">
            <w:pPr>
              <w:pStyle w:val="BodyText"/>
              <w:rPr>
                <w:lang w:val="en-NZ"/>
              </w:rPr>
            </w:pPr>
            <w:r w:rsidRPr="00FB7B20">
              <w:t>1 year</w:t>
            </w:r>
          </w:p>
        </w:tc>
      </w:tr>
      <w:tr w:rsidTr="002A370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7B20">
            <w:pPr>
              <w:pStyle w:val="BodyText"/>
              <w:rPr>
                <w:lang w:val="en-NZ"/>
              </w:rPr>
            </w:pPr>
            <w:r w:rsidRPr="00FB7B2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7B20">
            <w:pPr>
              <w:pStyle w:val="BodyText"/>
              <w:rPr>
                <w:lang w:val="en-NZ"/>
              </w:rPr>
            </w:pPr>
            <w:r w:rsidRPr="00FB7B20">
              <w:t>2 years</w:t>
            </w:r>
          </w:p>
        </w:tc>
      </w:tr>
      <w:tr w:rsidTr="002A37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7B20">
            <w:pPr>
              <w:pStyle w:val="BodyText"/>
              <w:rPr>
                <w:lang w:val="en-NZ"/>
              </w:rPr>
            </w:pPr>
            <w:r w:rsidRPr="00FB7B2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7B20">
            <w:pPr>
              <w:pStyle w:val="BodyText"/>
              <w:rPr>
                <w:lang w:val="en-NZ"/>
              </w:rPr>
            </w:pPr>
            <w:r w:rsidRPr="00FB7B2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7B20">
            <w:pPr>
              <w:pStyle w:val="BodyText"/>
              <w:rPr>
                <w:lang w:val="en-NZ"/>
              </w:rPr>
            </w:pPr>
            <w:r w:rsidRPr="00FB7B20">
              <w:t>3 years</w:t>
            </w:r>
          </w:p>
        </w:tc>
      </w:tr>
      <w:tr w:rsidTr="002A37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7B20">
            <w:pPr>
              <w:pStyle w:val="BodyText"/>
              <w:rPr>
                <w:lang w:val="en-NZ"/>
              </w:rPr>
            </w:pPr>
            <w:r w:rsidRPr="00FB7B2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B7B20" w:rsidP="00FB7B20">
            <w:pPr>
              <w:pStyle w:val="BodyText"/>
            </w:pPr>
            <w:r w:rsidRPr="00FB7B20">
              <w:t>Where this unit is being assessed outside of the resources and infrastructure sectors assessor and/or industry subject matter expert ex</w:t>
            </w:r>
            <w:r w:rsidRPr="00FB7B20">
              <w:t>perience should be in-line with industry standards for the sector in which it is being assessed and where no industry standard is specified should comply with any relevant regulation.</w:t>
            </w:r>
          </w:p>
        </w:tc>
      </w:tr>
    </w:tbl>
    <w:p w:rsidR="00000000" w:rsidRPr="00FB7B20" w:rsidP="002A370B">
      <w:pPr>
        <w:pStyle w:val="BodyText"/>
      </w:pPr>
      <w:r w:rsidRPr="00FB7B20">
        <w:t>*Guidance on simulated environments has been stipulated in the Companion Volume Implementation Guide located on VETNet.</w:t>
      </w:r>
    </w:p>
    <w:p w:rsidR="00000000" w:rsidRPr="00FB7B20" w:rsidP="002A370B">
      <w:pPr>
        <w:pStyle w:val="BodyText"/>
      </w:pPr>
      <w:r w:rsidRPr="00FB7B20">
        <w:t>**Assessors can demonstrate current work experience through employment within industry in a role relevant to the outcomes of the unit; o</w:t>
      </w:r>
      <w:r w:rsidRPr="00FB7B20">
        <w:t>r, for external assessors this can be demonstrated through exposure to industry by conducting a minimum number of site assessments as determined by the relevant industry sector, across various locations.</w:t>
      </w:r>
    </w:p>
    <w:p w:rsidR="00000000" w:rsidRPr="00FB7B20" w:rsidP="002A370B">
      <w:pPr>
        <w:pStyle w:val="BodyText"/>
      </w:pPr>
      <w:r w:rsidRPr="00FB7B20">
        <w:t xml:space="preserve">*** While a unit of competency does not have an AQF </w:t>
      </w:r>
      <w:r w:rsidRPr="00FB7B20">
        <w:t>level, where a unit is being delivered outside of a qualification the first numeric character in the unit code should be considered as the AQF indicator level for assessment purposes.</w:t>
      </w:r>
    </w:p>
    <w:p w:rsidR="00000000" w:rsidRPr="00FB7B20" w:rsidP="00FB7B20">
      <w:pPr>
        <w:pStyle w:val="Heading1"/>
      </w:pPr>
      <w:bookmarkStart w:id="5" w:name="O_1108023"/>
      <w:bookmarkEnd w:id="5"/>
      <w:r w:rsidRPr="00FB7B20">
        <w:t>Links</w:t>
      </w:r>
    </w:p>
    <w:p w:rsidR="00000000" w:rsidRPr="00FB7B20" w:rsidP="002A370B">
      <w:pPr>
        <w:pStyle w:val="BodyText"/>
      </w:pPr>
      <w:r w:rsidRPr="00FB7B20">
        <w:t>Companion Volume implementation guides is found</w:t>
      </w:r>
      <w:r w:rsidRPr="00FB7B20">
        <w:t xml:space="preserve"> on VETNet - </w:t>
      </w:r>
      <w:r>
        <w:fldChar w:fldCharType="begin"/>
      </w:r>
      <w:r>
        <w:instrText xml:space="preserve"> HYPERLINK "https://vetnet.gov.au/Pages/TrainingDocs.aspx?q=88a61002-9a21-4386-aaf8-69c76e675272" </w:instrText>
      </w:r>
      <w:r>
        <w:fldChar w:fldCharType="separate"/>
      </w:r>
      <w:r w:rsidRPr="00AD1FB0">
        <w:rPr>
          <w:rStyle w:val="Hyperlink"/>
        </w:rPr>
        <w:t>https://vetnet.gov.au/Pages/TrainingDocs.aspx?q=88a61002-9a21-4386-aaf8-69c76e675272</w:t>
      </w:r>
      <w:r>
        <w:fldChar w:fldCharType="end"/>
      </w:r>
    </w:p>
    <w:p w:rsidR="00000000" w:rsidRPr="00FB7B20" w:rsidP="00FB7B20"/>
    <w:sectPr w:rsidSect="00FB7B2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B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B20" w:rsidRPr="002A370B" w:rsidP="002A37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B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70B" w:rsidP="00FB7B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370B" w:rsidP="00FB7B2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A370B" w:rsidP="00FB7B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B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7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7B20" w:rsidRPr="002A370B" w:rsidP="002A37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B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70B" w:rsidRPr="002D2AF8" w:rsidP="00FB7B20">
    <w:pPr>
      <w:pStyle w:val="Header"/>
      <w:framePr w:wrap="around"/>
    </w:pPr>
    <w:r>
      <w:fldChar w:fldCharType="begin"/>
    </w:r>
    <w:r>
      <w:instrText xml:space="preserve"> TITLE   \* MERGEFORMAT </w:instrText>
    </w:r>
    <w:r>
      <w:fldChar w:fldCharType="separate"/>
    </w:r>
    <w:r>
      <w:t>Assessment Requirements for RIIUND208E Conduct skip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A370B" w:rsidP="00FB7B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46D5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40B7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4896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B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7B20"/>
    <w:pPr>
      <w:spacing w:before="360" w:after="60"/>
      <w:outlineLvl w:val="0"/>
    </w:pPr>
    <w:rPr>
      <w:sz w:val="32"/>
    </w:rPr>
  </w:style>
  <w:style w:type="paragraph" w:styleId="Heading2">
    <w:name w:val="heading 2"/>
    <w:basedOn w:val="HeadingBase"/>
    <w:next w:val="BodyText"/>
    <w:link w:val="Heading2Char"/>
    <w:qFormat/>
    <w:rsid w:val="00FB7B20"/>
    <w:pPr>
      <w:keepLines/>
      <w:spacing w:before="240" w:after="120"/>
      <w:outlineLvl w:val="1"/>
    </w:pPr>
    <w:rPr>
      <w:sz w:val="28"/>
      <w:szCs w:val="40"/>
    </w:rPr>
  </w:style>
  <w:style w:type="paragraph" w:styleId="Heading3">
    <w:name w:val="heading 3"/>
    <w:basedOn w:val="HeadingBase"/>
    <w:next w:val="BodyText"/>
    <w:link w:val="Heading3Char"/>
    <w:qFormat/>
    <w:rsid w:val="00FB7B20"/>
    <w:pPr>
      <w:spacing w:before="180" w:after="120"/>
      <w:outlineLvl w:val="2"/>
    </w:pPr>
    <w:rPr>
      <w:spacing w:val="-10"/>
      <w:kern w:val="32"/>
    </w:rPr>
  </w:style>
  <w:style w:type="paragraph" w:styleId="Heading4">
    <w:name w:val="heading 4"/>
    <w:basedOn w:val="HeadingBase"/>
    <w:next w:val="BodyText"/>
    <w:link w:val="Heading4Char"/>
    <w:qFormat/>
    <w:rsid w:val="00FB7B20"/>
    <w:pPr>
      <w:spacing w:before="160" w:after="120"/>
      <w:outlineLvl w:val="3"/>
    </w:pPr>
    <w:rPr>
      <w:sz w:val="22"/>
    </w:rPr>
  </w:style>
  <w:style w:type="paragraph" w:styleId="Heading5">
    <w:name w:val="heading 5"/>
    <w:basedOn w:val="HeadingBase"/>
    <w:next w:val="Normal"/>
    <w:link w:val="Heading5Char"/>
    <w:qFormat/>
    <w:rsid w:val="00FB7B20"/>
    <w:pPr>
      <w:spacing w:before="80"/>
      <w:outlineLvl w:val="4"/>
    </w:pPr>
    <w:rPr>
      <w:color w:val="918585"/>
      <w:sz w:val="20"/>
    </w:rPr>
  </w:style>
  <w:style w:type="paragraph" w:styleId="Heading6">
    <w:name w:val="heading 6"/>
    <w:basedOn w:val="HeadingBase"/>
    <w:next w:val="Normal"/>
    <w:link w:val="Heading6Char"/>
    <w:qFormat/>
    <w:rsid w:val="00FB7B20"/>
    <w:pPr>
      <w:spacing w:before="60"/>
      <w:outlineLvl w:val="5"/>
    </w:pPr>
    <w:rPr>
      <w:color w:val="918585"/>
      <w:sz w:val="20"/>
    </w:rPr>
  </w:style>
  <w:style w:type="paragraph" w:styleId="Heading7">
    <w:name w:val="heading 7"/>
    <w:basedOn w:val="Normal"/>
    <w:next w:val="Normal"/>
    <w:link w:val="Heading7Char"/>
    <w:qFormat/>
    <w:rsid w:val="00FB7B20"/>
    <w:pPr>
      <w:ind w:left="720"/>
      <w:outlineLvl w:val="6"/>
    </w:pPr>
    <w:rPr>
      <w:i/>
    </w:rPr>
  </w:style>
  <w:style w:type="paragraph" w:styleId="Heading8">
    <w:name w:val="heading 8"/>
    <w:basedOn w:val="Normal"/>
    <w:next w:val="Normal"/>
    <w:link w:val="Heading8Char"/>
    <w:qFormat/>
    <w:rsid w:val="00FB7B20"/>
    <w:pPr>
      <w:ind w:left="720"/>
      <w:outlineLvl w:val="7"/>
    </w:pPr>
    <w:rPr>
      <w:i/>
    </w:rPr>
  </w:style>
  <w:style w:type="paragraph" w:styleId="Heading9">
    <w:name w:val="heading 9"/>
    <w:basedOn w:val="Normal"/>
    <w:next w:val="Normal"/>
    <w:link w:val="Heading9Char"/>
    <w:qFormat/>
    <w:rsid w:val="00FB7B20"/>
    <w:pPr>
      <w:ind w:left="720"/>
      <w:outlineLvl w:val="8"/>
    </w:pPr>
    <w:rPr>
      <w:i/>
    </w:rPr>
  </w:style>
  <w:style w:type="character" w:default="1" w:styleId="DefaultParagraphFont">
    <w:name w:val="Default Paragraph Font"/>
    <w:uiPriority w:val="1"/>
    <w:unhideWhenUsed/>
    <w:rsid w:val="00FB7B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7B20"/>
  </w:style>
  <w:style w:type="character" w:customStyle="1" w:styleId="Heading1Char">
    <w:name w:val="Heading 1 Char"/>
    <w:basedOn w:val="DefaultParagraphFont"/>
    <w:link w:val="Heading1"/>
    <w:rsid w:val="00FB7B20"/>
    <w:rPr>
      <w:rFonts w:ascii="Times New Roman" w:eastAsia="Times New Roman" w:hAnsi="Times New Roman" w:cs="Times New Roman"/>
      <w:b/>
      <w:sz w:val="32"/>
      <w:szCs w:val="20"/>
      <w:lang w:eastAsia="en-US"/>
    </w:rPr>
  </w:style>
  <w:style w:type="paragraph" w:styleId="BodyText">
    <w:name w:val="Body Text"/>
    <w:basedOn w:val="Normal"/>
    <w:link w:val="BodyTextChar"/>
    <w:rsid w:val="00FB7B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7B20"/>
    <w:rPr>
      <w:rFonts w:ascii="Times New Roman" w:eastAsia="Times New Roman" w:hAnsi="Times New Roman" w:cs="Times New Roman"/>
      <w:sz w:val="24"/>
      <w:lang w:eastAsia="en-US"/>
    </w:rPr>
  </w:style>
  <w:style w:type="paragraph" w:styleId="List">
    <w:name w:val="List"/>
    <w:basedOn w:val="BodyText"/>
    <w:next w:val="BodyText"/>
    <w:rsid w:val="00FB7B20"/>
    <w:pPr>
      <w:tabs>
        <w:tab w:val="left" w:pos="340"/>
      </w:tabs>
      <w:spacing w:before="60" w:after="60"/>
      <w:ind w:left="340" w:hanging="340"/>
    </w:pPr>
  </w:style>
  <w:style w:type="paragraph" w:styleId="ListBullet">
    <w:name w:val="List Bullet"/>
    <w:basedOn w:val="List"/>
    <w:rsid w:val="00FB7B20"/>
    <w:pPr>
      <w:numPr>
        <w:numId w:val="13"/>
      </w:numPr>
      <w:tabs>
        <w:tab w:val="clear" w:pos="340"/>
      </w:tabs>
      <w:spacing w:before="40" w:after="40"/>
    </w:pPr>
  </w:style>
  <w:style w:type="character" w:customStyle="1" w:styleId="SpecialBold">
    <w:name w:val="Special Bold"/>
    <w:basedOn w:val="DefaultParagraphFont"/>
    <w:rsid w:val="00FB7B20"/>
    <w:rPr>
      <w:b/>
      <w:spacing w:val="0"/>
    </w:rPr>
  </w:style>
  <w:style w:type="paragraph" w:styleId="ListBullet2">
    <w:name w:val="List Bullet 2"/>
    <w:basedOn w:val="List2"/>
    <w:rsid w:val="00FB7B20"/>
    <w:pPr>
      <w:numPr>
        <w:numId w:val="14"/>
      </w:numPr>
      <w:tabs>
        <w:tab w:val="clear" w:pos="680"/>
      </w:tabs>
    </w:pPr>
  </w:style>
  <w:style w:type="paragraph" w:customStyle="1" w:styleId="SuperHeading">
    <w:name w:val="SuperHeading"/>
    <w:basedOn w:val="Normal"/>
    <w:rsid w:val="00FB7B20"/>
    <w:pPr>
      <w:spacing w:before="240" w:after="120"/>
      <w:outlineLvl w:val="0"/>
    </w:pPr>
    <w:rPr>
      <w:rFonts w:ascii="Times New Roman" w:hAnsi="Times New Roman"/>
      <w:b/>
      <w:sz w:val="32"/>
    </w:rPr>
  </w:style>
  <w:style w:type="paragraph" w:customStyle="1" w:styleId="AllowPageBreak">
    <w:name w:val="AllowPageBreak"/>
    <w:rsid w:val="00FB7B2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B7B20"/>
    <w:pPr>
      <w:numPr>
        <w:numId w:val="3"/>
      </w:numPr>
      <w:tabs>
        <w:tab w:val="clear" w:pos="1021"/>
      </w:tabs>
      <w:ind w:left="1037" w:hanging="357"/>
    </w:pPr>
  </w:style>
  <w:style w:type="paragraph" w:customStyle="1" w:styleId="BodyTextBold">
    <w:name w:val="Body Text Bold"/>
    <w:basedOn w:val="BodyText"/>
    <w:qFormat/>
    <w:rsid w:val="00FB7B20"/>
    <w:rPr>
      <w:b/>
    </w:rPr>
  </w:style>
  <w:style w:type="character" w:customStyle="1" w:styleId="Heading2Char">
    <w:name w:val="Heading 2 Char"/>
    <w:basedOn w:val="DefaultParagraphFont"/>
    <w:link w:val="Heading2"/>
    <w:rsid w:val="00FB7B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7B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7B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7B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7B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7B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7B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7B20"/>
    <w:rPr>
      <w:rFonts w:ascii="Courier New" w:eastAsia="Times New Roman" w:hAnsi="Courier New" w:cs="Times New Roman"/>
      <w:i/>
      <w:szCs w:val="20"/>
      <w:lang w:eastAsia="en-US"/>
    </w:rPr>
  </w:style>
  <w:style w:type="paragraph" w:customStyle="1" w:styleId="HeadingBase">
    <w:name w:val="Heading Base"/>
    <w:rsid w:val="00FB7B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7B20"/>
    <w:pPr>
      <w:tabs>
        <w:tab w:val="right" w:leader="dot" w:pos="9072"/>
      </w:tabs>
      <w:ind w:left="567"/>
    </w:pPr>
    <w:rPr>
      <w:szCs w:val="22"/>
    </w:rPr>
  </w:style>
  <w:style w:type="paragraph" w:customStyle="1" w:styleId="TOCBase">
    <w:name w:val="TOC Base"/>
    <w:rsid w:val="00FB7B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7B20"/>
    <w:pPr>
      <w:tabs>
        <w:tab w:val="right" w:leader="dot" w:pos="9072"/>
      </w:tabs>
      <w:spacing w:before="40" w:after="40"/>
      <w:ind w:left="284"/>
    </w:pPr>
    <w:rPr>
      <w:rFonts w:ascii="Times New Roman" w:hAnsi="Times New Roman"/>
    </w:rPr>
  </w:style>
  <w:style w:type="paragraph" w:styleId="TOC1">
    <w:name w:val="toc 1"/>
    <w:basedOn w:val="TOCBase"/>
    <w:next w:val="Normal"/>
    <w:rsid w:val="00FB7B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7B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7B20"/>
    <w:rPr>
      <w:rFonts w:ascii="Times New Roman" w:eastAsia="Times New Roman" w:hAnsi="Times New Roman" w:cs="Times New Roman"/>
      <w:sz w:val="16"/>
      <w:lang w:eastAsia="en-US"/>
    </w:rPr>
  </w:style>
  <w:style w:type="paragraph" w:styleId="Title">
    <w:name w:val="Title"/>
    <w:basedOn w:val="HeadingBase"/>
    <w:link w:val="TitleChar"/>
    <w:qFormat/>
    <w:rsid w:val="00FB7B20"/>
    <w:pPr>
      <w:spacing w:before="5040"/>
      <w:jc w:val="center"/>
    </w:pPr>
    <w:rPr>
      <w:sz w:val="48"/>
      <w:szCs w:val="72"/>
      <w:lang w:val="en-US"/>
    </w:rPr>
  </w:style>
  <w:style w:type="character" w:customStyle="1" w:styleId="TitleChar">
    <w:name w:val="Title Char"/>
    <w:basedOn w:val="DefaultParagraphFont"/>
    <w:link w:val="Title"/>
    <w:rsid w:val="00FB7B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7B20"/>
    <w:pPr>
      <w:tabs>
        <w:tab w:val="left" w:pos="3600"/>
        <w:tab w:val="left" w:pos="3958"/>
      </w:tabs>
    </w:pPr>
  </w:style>
  <w:style w:type="paragraph" w:customStyle="1" w:styleId="Note">
    <w:name w:val="Note"/>
    <w:basedOn w:val="BodyText"/>
    <w:rsid w:val="00FB7B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7B20"/>
    <w:pPr>
      <w:framePr w:wrap="auto" w:hAnchor="text" w:y="6049"/>
    </w:pPr>
    <w:rPr>
      <w:color w:val="000000"/>
      <w:sz w:val="40"/>
    </w:rPr>
  </w:style>
  <w:style w:type="paragraph" w:customStyle="1" w:styleId="TOCTitle">
    <w:name w:val="TOCTitle"/>
    <w:basedOn w:val="Heading1"/>
    <w:rsid w:val="00FB7B20"/>
    <w:pPr>
      <w:spacing w:after="240"/>
      <w:jc w:val="center"/>
      <w:outlineLvl w:val="9"/>
    </w:pPr>
    <w:rPr>
      <w:caps/>
    </w:rPr>
  </w:style>
  <w:style w:type="paragraph" w:customStyle="1" w:styleId="Version">
    <w:name w:val="Version"/>
    <w:rsid w:val="00FB7B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7B20"/>
    <w:pPr>
      <w:keepNext w:val="0"/>
      <w:tabs>
        <w:tab w:val="right" w:pos="4176"/>
      </w:tabs>
      <w:ind w:left="198" w:hanging="198"/>
    </w:pPr>
    <w:rPr>
      <w:rFonts w:ascii="Garamond" w:hAnsi="Garamond"/>
    </w:rPr>
  </w:style>
  <w:style w:type="paragraph" w:styleId="IndexHeading">
    <w:name w:val="index heading"/>
    <w:basedOn w:val="Normal"/>
    <w:next w:val="Index1"/>
    <w:semiHidden/>
    <w:rsid w:val="00FB7B20"/>
    <w:pPr>
      <w:spacing w:before="120" w:after="120"/>
    </w:pPr>
    <w:rPr>
      <w:rFonts w:ascii="Arial" w:hAnsi="Arial"/>
      <w:b/>
      <w:color w:val="918585"/>
      <w:sz w:val="24"/>
    </w:rPr>
  </w:style>
  <w:style w:type="paragraph" w:styleId="Header">
    <w:name w:val="header"/>
    <w:basedOn w:val="Normal"/>
    <w:link w:val="HeaderChar"/>
    <w:rsid w:val="00FB7B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7B20"/>
    <w:rPr>
      <w:rFonts w:ascii="Times New Roman" w:eastAsia="Times New Roman" w:hAnsi="Times New Roman" w:cs="Times New Roman"/>
      <w:sz w:val="16"/>
      <w:szCs w:val="20"/>
      <w:lang w:val="en-GB" w:eastAsia="en-US"/>
    </w:rPr>
  </w:style>
  <w:style w:type="paragraph" w:customStyle="1" w:styleId="Chapter">
    <w:name w:val="Chapter"/>
    <w:basedOn w:val="Normal"/>
    <w:rsid w:val="00FB7B20"/>
    <w:pPr>
      <w:spacing w:before="240"/>
    </w:pPr>
    <w:rPr>
      <w:rFonts w:ascii="Times New Roman" w:hAnsi="Times New Roman"/>
      <w:smallCaps/>
      <w:spacing w:val="80"/>
      <w:sz w:val="28"/>
    </w:rPr>
  </w:style>
  <w:style w:type="paragraph" w:customStyle="1" w:styleId="InChapter">
    <w:name w:val="InChapter"/>
    <w:basedOn w:val="Heading3"/>
    <w:rsid w:val="00FB7B20"/>
    <w:pPr>
      <w:spacing w:after="240"/>
      <w:outlineLvl w:val="9"/>
    </w:pPr>
    <w:rPr>
      <w:noProof/>
    </w:rPr>
  </w:style>
  <w:style w:type="paragraph" w:styleId="Index2">
    <w:name w:val="index 2"/>
    <w:basedOn w:val="Normal"/>
    <w:next w:val="Normal"/>
    <w:semiHidden/>
    <w:rsid w:val="00FB7B20"/>
    <w:pPr>
      <w:tabs>
        <w:tab w:val="right" w:pos="4176"/>
      </w:tabs>
      <w:ind w:left="568" w:hanging="284"/>
    </w:pPr>
    <w:rPr>
      <w:rFonts w:ascii="Garamond" w:hAnsi="Garamond"/>
    </w:rPr>
  </w:style>
  <w:style w:type="paragraph" w:customStyle="1" w:styleId="Byline">
    <w:name w:val="Byline"/>
    <w:rsid w:val="00FB7B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7B20"/>
    <w:pPr>
      <w:tabs>
        <w:tab w:val="clear" w:pos="3600"/>
        <w:tab w:val="clear" w:pos="3958"/>
      </w:tabs>
      <w:jc w:val="right"/>
    </w:pPr>
  </w:style>
  <w:style w:type="character" w:styleId="Emphasis">
    <w:name w:val="Emphasis"/>
    <w:basedOn w:val="DefaultParagraphFont"/>
    <w:qFormat/>
    <w:rsid w:val="00FB7B20"/>
    <w:rPr>
      <w:i/>
    </w:rPr>
  </w:style>
  <w:style w:type="paragraph" w:styleId="Caption">
    <w:name w:val="caption"/>
    <w:basedOn w:val="BodyText"/>
    <w:next w:val="Normal"/>
    <w:qFormat/>
    <w:rsid w:val="00FB7B20"/>
    <w:pPr>
      <w:framePr w:w="2268" w:hSpace="181" w:vSpace="181" w:wrap="around" w:vAnchor="text" w:hAnchor="page" w:x="1135" w:y="285" w:anchorLock="1"/>
    </w:pPr>
    <w:rPr>
      <w:i/>
    </w:rPr>
  </w:style>
  <w:style w:type="paragraph" w:customStyle="1" w:styleId="MiniTOCTitle">
    <w:name w:val="MiniTOCTitle"/>
    <w:basedOn w:val="Heading4"/>
    <w:rsid w:val="00FB7B20"/>
    <w:pPr>
      <w:spacing w:before="240"/>
      <w:outlineLvl w:val="9"/>
    </w:pPr>
    <w:rPr>
      <w:noProof/>
      <w:sz w:val="24"/>
    </w:rPr>
  </w:style>
  <w:style w:type="paragraph" w:customStyle="1" w:styleId="MiniTOCItem">
    <w:name w:val="MiniTOCItem"/>
    <w:basedOn w:val="ListBullet"/>
    <w:rsid w:val="00FB7B20"/>
    <w:pPr>
      <w:numPr>
        <w:numId w:val="0"/>
      </w:numPr>
      <w:tabs>
        <w:tab w:val="right" w:leader="dot" w:pos="6521"/>
      </w:tabs>
      <w:spacing w:before="0" w:after="0"/>
    </w:pPr>
  </w:style>
  <w:style w:type="paragraph" w:customStyle="1" w:styleId="TOFTitle">
    <w:name w:val="TOFTitle"/>
    <w:basedOn w:val="TOCTitle"/>
    <w:rsid w:val="00FB7B20"/>
  </w:style>
  <w:style w:type="paragraph" w:styleId="TableofFigures">
    <w:name w:val="table of figures"/>
    <w:basedOn w:val="Normal"/>
    <w:next w:val="Normal"/>
    <w:semiHidden/>
    <w:rsid w:val="00FB7B20"/>
    <w:pPr>
      <w:tabs>
        <w:tab w:val="right" w:leader="dot" w:pos="9072"/>
      </w:tabs>
      <w:ind w:left="970" w:hanging="403"/>
    </w:pPr>
    <w:rPr>
      <w:rFonts w:ascii="Times New Roman" w:hAnsi="Times New Roman"/>
      <w:b/>
    </w:rPr>
  </w:style>
  <w:style w:type="paragraph" w:styleId="ListNumber">
    <w:name w:val="List Number"/>
    <w:basedOn w:val="List"/>
    <w:rsid w:val="00FB7B20"/>
    <w:pPr>
      <w:numPr>
        <w:numId w:val="16"/>
      </w:numPr>
      <w:tabs>
        <w:tab w:val="clear" w:pos="340"/>
      </w:tabs>
    </w:pPr>
  </w:style>
  <w:style w:type="character" w:customStyle="1" w:styleId="WingdingSymbols">
    <w:name w:val="Wingding Symbols"/>
    <w:rsid w:val="00FB7B20"/>
    <w:rPr>
      <w:rFonts w:ascii="Wingdings" w:hAnsi="Wingdings"/>
    </w:rPr>
  </w:style>
  <w:style w:type="paragraph" w:customStyle="1" w:styleId="TableHeading">
    <w:name w:val="Table Heading"/>
    <w:basedOn w:val="HeadingBase"/>
    <w:rsid w:val="00FB7B20"/>
    <w:pPr>
      <w:keepLines/>
      <w:pBdr>
        <w:bottom w:val="single" w:sz="6" w:space="1" w:color="918585"/>
      </w:pBdr>
      <w:spacing w:before="240"/>
    </w:pPr>
  </w:style>
  <w:style w:type="character" w:customStyle="1" w:styleId="HotSpot">
    <w:name w:val="HotSpot"/>
    <w:rsid w:val="00FB7B20"/>
    <w:rPr>
      <w:color w:val="0033CC"/>
      <w:u w:val="none"/>
    </w:rPr>
  </w:style>
  <w:style w:type="paragraph" w:customStyle="1" w:styleId="BodyTextRight">
    <w:name w:val="Body Text Right"/>
    <w:basedOn w:val="BodyText"/>
    <w:rsid w:val="00FB7B20"/>
    <w:pPr>
      <w:spacing w:before="0" w:after="0"/>
      <w:jc w:val="right"/>
    </w:pPr>
  </w:style>
  <w:style w:type="paragraph" w:styleId="Index3">
    <w:name w:val="index 3"/>
    <w:basedOn w:val="ListNumber2"/>
    <w:next w:val="Normal"/>
    <w:semiHidden/>
    <w:rsid w:val="00FB7B20"/>
    <w:pPr>
      <w:numPr>
        <w:numId w:val="0"/>
      </w:numPr>
      <w:tabs>
        <w:tab w:val="right" w:leader="dot" w:pos="4176"/>
      </w:tabs>
    </w:pPr>
  </w:style>
  <w:style w:type="paragraph" w:styleId="ListNumber2">
    <w:name w:val="List Number 2"/>
    <w:basedOn w:val="List2"/>
    <w:rsid w:val="00FB7B20"/>
    <w:pPr>
      <w:numPr>
        <w:numId w:val="11"/>
      </w:numPr>
      <w:tabs>
        <w:tab w:val="clear" w:pos="1060"/>
      </w:tabs>
    </w:pPr>
  </w:style>
  <w:style w:type="paragraph" w:customStyle="1" w:styleId="MarginNote">
    <w:name w:val="Margin Note"/>
    <w:basedOn w:val="BodyText"/>
    <w:rsid w:val="00FB7B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7B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7B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7B20"/>
    <w:rPr>
      <w:sz w:val="32"/>
    </w:rPr>
  </w:style>
  <w:style w:type="paragraph" w:customStyle="1" w:styleId="HeadingProcedure">
    <w:name w:val="Heading Procedure"/>
    <w:basedOn w:val="HeadingBase"/>
    <w:next w:val="Normal"/>
    <w:rsid w:val="00FB7B20"/>
    <w:pPr>
      <w:tabs>
        <w:tab w:val="left" w:pos="0"/>
      </w:tabs>
      <w:spacing w:before="120" w:after="60"/>
    </w:pPr>
    <w:rPr>
      <w:i/>
      <w:color w:val="918585"/>
      <w:sz w:val="22"/>
    </w:rPr>
  </w:style>
  <w:style w:type="paragraph" w:customStyle="1" w:styleId="TableBodyText">
    <w:name w:val="Table Body Text"/>
    <w:basedOn w:val="BodyText"/>
    <w:rsid w:val="00FB7B20"/>
    <w:pPr>
      <w:spacing w:before="60" w:after="60"/>
    </w:pPr>
  </w:style>
  <w:style w:type="paragraph" w:styleId="ListContinue">
    <w:name w:val="List Continue"/>
    <w:basedOn w:val="List"/>
    <w:rsid w:val="00FB7B20"/>
    <w:pPr>
      <w:ind w:firstLine="0"/>
    </w:pPr>
  </w:style>
  <w:style w:type="paragraph" w:customStyle="1" w:styleId="ListNote">
    <w:name w:val="List Note"/>
    <w:basedOn w:val="List"/>
    <w:rsid w:val="00FB7B20"/>
    <w:pPr>
      <w:pBdr>
        <w:top w:val="single" w:sz="6" w:space="2" w:color="918585"/>
        <w:bottom w:val="single" w:sz="6" w:space="2" w:color="918585"/>
      </w:pBdr>
      <w:tabs>
        <w:tab w:val="left" w:pos="1021"/>
      </w:tabs>
      <w:ind w:firstLine="0"/>
    </w:pPr>
  </w:style>
  <w:style w:type="paragraph" w:customStyle="1" w:styleId="Warning">
    <w:name w:val="Warning"/>
    <w:basedOn w:val="BodyText"/>
    <w:rsid w:val="00FB7B20"/>
    <w:pPr>
      <w:shd w:val="clear" w:color="auto" w:fill="D9D9D9"/>
      <w:tabs>
        <w:tab w:val="left" w:pos="992"/>
      </w:tabs>
      <w:ind w:left="119" w:right="119"/>
    </w:pPr>
    <w:rPr>
      <w:sz w:val="20"/>
    </w:rPr>
  </w:style>
  <w:style w:type="paragraph" w:customStyle="1" w:styleId="MarginIcons">
    <w:name w:val="Margin Icons"/>
    <w:basedOn w:val="BodyText"/>
    <w:rsid w:val="00FB7B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7B20"/>
    <w:rPr>
      <w:rFonts w:ascii="Courier New" w:hAnsi="Courier New"/>
    </w:rPr>
  </w:style>
  <w:style w:type="paragraph" w:customStyle="1" w:styleId="NoteBullet">
    <w:name w:val="Note Bullet"/>
    <w:basedOn w:val="Note"/>
    <w:rsid w:val="00FB7B20"/>
    <w:pPr>
      <w:tabs>
        <w:tab w:val="clear" w:pos="680"/>
      </w:tabs>
      <w:spacing w:before="60" w:after="60"/>
    </w:pPr>
  </w:style>
  <w:style w:type="paragraph" w:customStyle="1" w:styleId="SubHeading2">
    <w:name w:val="SubHeading2"/>
    <w:basedOn w:val="HeadingBase"/>
    <w:rsid w:val="00FB7B20"/>
    <w:pPr>
      <w:spacing w:before="240" w:after="60"/>
    </w:pPr>
    <w:rPr>
      <w:sz w:val="20"/>
    </w:rPr>
  </w:style>
  <w:style w:type="paragraph" w:customStyle="1" w:styleId="SubHeading1">
    <w:name w:val="SubHeading1"/>
    <w:basedOn w:val="HeadingBase"/>
    <w:rsid w:val="00FB7B20"/>
    <w:pPr>
      <w:spacing w:before="240" w:after="60"/>
    </w:pPr>
    <w:rPr>
      <w:color w:val="918585"/>
      <w:sz w:val="22"/>
    </w:rPr>
  </w:style>
  <w:style w:type="paragraph" w:customStyle="1" w:styleId="SideHeading">
    <w:name w:val="Side Heading"/>
    <w:basedOn w:val="HeadingBase"/>
    <w:rsid w:val="00FB7B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7B20"/>
    <w:pPr>
      <w:numPr>
        <w:numId w:val="12"/>
      </w:numPr>
    </w:pPr>
  </w:style>
  <w:style w:type="paragraph" w:styleId="PlainText">
    <w:name w:val="Plain Text"/>
    <w:basedOn w:val="Normal"/>
    <w:link w:val="PlainTextChar"/>
    <w:rsid w:val="00FB7B20"/>
    <w:rPr>
      <w:sz w:val="20"/>
    </w:rPr>
  </w:style>
  <w:style w:type="character" w:customStyle="1" w:styleId="PlainTextChar">
    <w:name w:val="Plain Text Char"/>
    <w:basedOn w:val="DefaultParagraphFont"/>
    <w:link w:val="PlainText"/>
    <w:rsid w:val="00FB7B20"/>
    <w:rPr>
      <w:rFonts w:ascii="Courier New" w:eastAsia="Times New Roman" w:hAnsi="Courier New" w:cs="Times New Roman"/>
      <w:sz w:val="20"/>
      <w:szCs w:val="20"/>
      <w:lang w:eastAsia="en-US"/>
    </w:rPr>
  </w:style>
  <w:style w:type="character" w:customStyle="1" w:styleId="MenuOption">
    <w:name w:val="Menu Option"/>
    <w:basedOn w:val="DefaultParagraphFont"/>
    <w:rsid w:val="00FB7B20"/>
    <w:rPr>
      <w:b/>
      <w:smallCaps/>
    </w:rPr>
  </w:style>
  <w:style w:type="paragraph" w:customStyle="1" w:styleId="TableListNumber">
    <w:name w:val="Table List Number"/>
    <w:basedOn w:val="ListNumber"/>
    <w:rsid w:val="00FB7B20"/>
    <w:pPr>
      <w:numPr>
        <w:numId w:val="0"/>
      </w:numPr>
    </w:pPr>
  </w:style>
  <w:style w:type="paragraph" w:styleId="TOC4">
    <w:name w:val="toc 4"/>
    <w:basedOn w:val="TOCBase"/>
    <w:next w:val="Normal"/>
    <w:semiHidden/>
    <w:rsid w:val="00FB7B20"/>
    <w:pPr>
      <w:tabs>
        <w:tab w:val="right" w:leader="dot" w:pos="9071"/>
      </w:tabs>
      <w:ind w:left="1701"/>
    </w:pPr>
  </w:style>
  <w:style w:type="paragraph" w:customStyle="1" w:styleId="ListAlpha">
    <w:name w:val="List Alpha"/>
    <w:basedOn w:val="List"/>
    <w:rsid w:val="00FB7B20"/>
    <w:pPr>
      <w:numPr>
        <w:numId w:val="10"/>
      </w:numPr>
    </w:pPr>
  </w:style>
  <w:style w:type="paragraph" w:customStyle="1" w:styleId="ListAlpha2">
    <w:name w:val="List Alpha 2"/>
    <w:basedOn w:val="List2"/>
    <w:rsid w:val="00FB7B20"/>
    <w:pPr>
      <w:numPr>
        <w:numId w:val="9"/>
      </w:numPr>
    </w:pPr>
  </w:style>
  <w:style w:type="paragraph" w:styleId="List2">
    <w:name w:val="List 2"/>
    <w:basedOn w:val="BodyText"/>
    <w:rsid w:val="00FB7B20"/>
    <w:pPr>
      <w:tabs>
        <w:tab w:val="left" w:pos="680"/>
      </w:tabs>
      <w:spacing w:before="60" w:after="60"/>
      <w:ind w:left="680" w:hanging="340"/>
    </w:pPr>
  </w:style>
  <w:style w:type="paragraph" w:styleId="List3">
    <w:name w:val="List 3"/>
    <w:basedOn w:val="BodyText"/>
    <w:rsid w:val="00FB7B20"/>
    <w:pPr>
      <w:tabs>
        <w:tab w:val="left" w:pos="1021"/>
      </w:tabs>
      <w:spacing w:before="60" w:after="60"/>
      <w:ind w:left="1020" w:hanging="340"/>
    </w:pPr>
  </w:style>
  <w:style w:type="paragraph" w:styleId="List4">
    <w:name w:val="List 4"/>
    <w:basedOn w:val="BodyText"/>
    <w:rsid w:val="00FB7B20"/>
    <w:pPr>
      <w:tabs>
        <w:tab w:val="left" w:pos="1361"/>
      </w:tabs>
      <w:spacing w:before="60" w:after="60"/>
      <w:ind w:left="1361" w:hanging="340"/>
    </w:pPr>
  </w:style>
  <w:style w:type="paragraph" w:styleId="List5">
    <w:name w:val="List 5"/>
    <w:basedOn w:val="BodyText"/>
    <w:rsid w:val="00FB7B20"/>
    <w:pPr>
      <w:tabs>
        <w:tab w:val="left" w:pos="1701"/>
      </w:tabs>
      <w:spacing w:before="60" w:after="60"/>
      <w:ind w:left="1701" w:hanging="340"/>
    </w:pPr>
  </w:style>
  <w:style w:type="paragraph" w:styleId="ListBullet4">
    <w:name w:val="List Bullet 4"/>
    <w:basedOn w:val="List4"/>
    <w:rsid w:val="00FB7B20"/>
    <w:pPr>
      <w:numPr>
        <w:numId w:val="4"/>
      </w:numPr>
      <w:tabs>
        <w:tab w:val="clear" w:pos="1361"/>
      </w:tabs>
    </w:pPr>
  </w:style>
  <w:style w:type="paragraph" w:styleId="ListBullet5">
    <w:name w:val="List Bullet 5"/>
    <w:basedOn w:val="List5"/>
    <w:rsid w:val="00FB7B20"/>
    <w:pPr>
      <w:numPr>
        <w:numId w:val="5"/>
      </w:numPr>
    </w:pPr>
  </w:style>
  <w:style w:type="paragraph" w:styleId="ListContinue2">
    <w:name w:val="List Continue 2"/>
    <w:basedOn w:val="List2"/>
    <w:rsid w:val="00FB7B20"/>
    <w:pPr>
      <w:ind w:firstLine="0"/>
    </w:pPr>
  </w:style>
  <w:style w:type="paragraph" w:styleId="ListContinue3">
    <w:name w:val="List Continue 3"/>
    <w:basedOn w:val="List3"/>
    <w:rsid w:val="00FB7B20"/>
    <w:pPr>
      <w:ind w:left="1021" w:firstLine="0"/>
    </w:pPr>
  </w:style>
  <w:style w:type="paragraph" w:styleId="ListContinue4">
    <w:name w:val="List Continue 4"/>
    <w:basedOn w:val="List4"/>
    <w:rsid w:val="00FB7B20"/>
    <w:pPr>
      <w:ind w:firstLine="0"/>
    </w:pPr>
  </w:style>
  <w:style w:type="paragraph" w:styleId="ListContinue5">
    <w:name w:val="List Continue 5"/>
    <w:basedOn w:val="List5"/>
    <w:rsid w:val="00FB7B20"/>
    <w:pPr>
      <w:ind w:firstLine="0"/>
    </w:pPr>
  </w:style>
  <w:style w:type="paragraph" w:styleId="ListNumber3">
    <w:name w:val="List Number 3"/>
    <w:basedOn w:val="List3"/>
    <w:rsid w:val="00FB7B20"/>
    <w:pPr>
      <w:numPr>
        <w:numId w:val="6"/>
      </w:numPr>
    </w:pPr>
  </w:style>
  <w:style w:type="paragraph" w:styleId="ListNumber4">
    <w:name w:val="List Number 4"/>
    <w:basedOn w:val="List4"/>
    <w:rsid w:val="00FB7B20"/>
    <w:pPr>
      <w:numPr>
        <w:numId w:val="7"/>
      </w:numPr>
    </w:pPr>
  </w:style>
  <w:style w:type="paragraph" w:styleId="ListNumber5">
    <w:name w:val="List Number 5"/>
    <w:basedOn w:val="List5"/>
    <w:rsid w:val="00FB7B20"/>
    <w:pPr>
      <w:numPr>
        <w:numId w:val="8"/>
      </w:numPr>
    </w:pPr>
  </w:style>
  <w:style w:type="paragraph" w:styleId="BlockText">
    <w:name w:val="Block Text"/>
    <w:basedOn w:val="Normal"/>
    <w:rsid w:val="00FB7B20"/>
    <w:pPr>
      <w:spacing w:after="120"/>
      <w:ind w:left="1440" w:right="1440"/>
    </w:pPr>
  </w:style>
  <w:style w:type="character" w:customStyle="1" w:styleId="Subscript">
    <w:name w:val="Subscript"/>
    <w:basedOn w:val="DefaultParagraphFont"/>
    <w:rsid w:val="00FB7B20"/>
    <w:rPr>
      <w:sz w:val="16"/>
      <w:vertAlign w:val="subscript"/>
    </w:rPr>
  </w:style>
  <w:style w:type="character" w:customStyle="1" w:styleId="Superscript">
    <w:name w:val="Superscript"/>
    <w:basedOn w:val="DefaultParagraphFont"/>
    <w:rsid w:val="00FB7B20"/>
    <w:rPr>
      <w:sz w:val="16"/>
      <w:vertAlign w:val="superscript"/>
    </w:rPr>
  </w:style>
  <w:style w:type="character" w:customStyle="1" w:styleId="Symbols">
    <w:name w:val="Symbols"/>
    <w:basedOn w:val="DefaultParagraphFont"/>
    <w:rsid w:val="00FB7B20"/>
    <w:rPr>
      <w:rFonts w:ascii="Symbol" w:hAnsi="Symbol"/>
    </w:rPr>
  </w:style>
  <w:style w:type="character" w:customStyle="1" w:styleId="MenuOptions">
    <w:name w:val="Menu Options"/>
    <w:basedOn w:val="DefaultParagraphFont"/>
    <w:rsid w:val="00FB7B20"/>
    <w:rPr>
      <w:rFonts w:ascii="Arial Narrow" w:hAnsi="Arial Narrow"/>
      <w:smallCaps/>
    </w:rPr>
  </w:style>
  <w:style w:type="character" w:customStyle="1" w:styleId="Buttons">
    <w:name w:val="Buttons"/>
    <w:basedOn w:val="DefaultParagraphFont"/>
    <w:rsid w:val="00FB7B20"/>
    <w:rPr>
      <w:b/>
    </w:rPr>
  </w:style>
  <w:style w:type="character" w:customStyle="1" w:styleId="Underlined">
    <w:name w:val="Underlined"/>
    <w:basedOn w:val="DefaultParagraphFont"/>
    <w:rsid w:val="00FB7B20"/>
    <w:rPr>
      <w:u w:val="single"/>
    </w:rPr>
  </w:style>
  <w:style w:type="paragraph" w:customStyle="1" w:styleId="TableBodyTextRight">
    <w:name w:val="Table Body Text Right"/>
    <w:basedOn w:val="TableBodyText"/>
    <w:rsid w:val="00FB7B20"/>
    <w:pPr>
      <w:widowControl w:val="0"/>
      <w:autoSpaceDE w:val="0"/>
      <w:autoSpaceDN w:val="0"/>
      <w:adjustRightInd w:val="0"/>
      <w:jc w:val="right"/>
    </w:pPr>
    <w:rPr>
      <w:rFonts w:cs="Arial"/>
      <w:szCs w:val="18"/>
    </w:rPr>
  </w:style>
  <w:style w:type="paragraph" w:customStyle="1" w:styleId="CopyrightText">
    <w:name w:val="Copyright Text"/>
    <w:basedOn w:val="BodyText"/>
    <w:rsid w:val="00FB7B20"/>
    <w:rPr>
      <w:sz w:val="18"/>
    </w:rPr>
  </w:style>
  <w:style w:type="paragraph" w:customStyle="1" w:styleId="BodySmallRight">
    <w:name w:val="Body Small Right"/>
    <w:basedOn w:val="BodyTextRight"/>
    <w:rsid w:val="00FB7B20"/>
    <w:rPr>
      <w:sz w:val="18"/>
      <w:szCs w:val="18"/>
    </w:rPr>
  </w:style>
  <w:style w:type="paragraph" w:customStyle="1" w:styleId="MarginEdition">
    <w:name w:val="Margin Edition"/>
    <w:basedOn w:val="MarginNote"/>
    <w:rsid w:val="00FB7B20"/>
    <w:pPr>
      <w:spacing w:before="0" w:after="0"/>
    </w:pPr>
    <w:rPr>
      <w:rFonts w:ascii="Times New Roman" w:hAnsi="Times New Roman"/>
      <w:color w:val="999999"/>
    </w:rPr>
  </w:style>
  <w:style w:type="paragraph" w:customStyle="1" w:styleId="Spacer">
    <w:name w:val="Spacer"/>
    <w:basedOn w:val="Normal"/>
    <w:rsid w:val="00FB7B20"/>
    <w:rPr>
      <w:sz w:val="2"/>
      <w:szCs w:val="2"/>
    </w:rPr>
  </w:style>
  <w:style w:type="character" w:customStyle="1" w:styleId="Small">
    <w:name w:val="Small"/>
    <w:basedOn w:val="DefaultParagraphFont"/>
    <w:rsid w:val="00FB7B20"/>
    <w:rPr>
      <w:sz w:val="16"/>
    </w:rPr>
  </w:style>
  <w:style w:type="paragraph" w:customStyle="1" w:styleId="WideTable">
    <w:name w:val="Wide Table"/>
    <w:basedOn w:val="Normal"/>
    <w:rsid w:val="00FB7B20"/>
    <w:pPr>
      <w:ind w:left="-1418"/>
    </w:pPr>
    <w:rPr>
      <w:sz w:val="2"/>
      <w:szCs w:val="2"/>
    </w:rPr>
  </w:style>
  <w:style w:type="character" w:styleId="PageNumber">
    <w:name w:val="page number"/>
    <w:basedOn w:val="DefaultParagraphFont"/>
    <w:rsid w:val="00FB7B20"/>
  </w:style>
  <w:style w:type="paragraph" w:styleId="Quote">
    <w:name w:val="Quote"/>
    <w:basedOn w:val="Heading1"/>
    <w:link w:val="QuoteChar"/>
    <w:qFormat/>
    <w:rsid w:val="00FB7B20"/>
    <w:rPr>
      <w:b w:val="0"/>
      <w:sz w:val="72"/>
      <w:szCs w:val="72"/>
      <w:lang w:val="en-NZ"/>
    </w:rPr>
  </w:style>
  <w:style w:type="character" w:customStyle="1" w:styleId="QuoteChar">
    <w:name w:val="Quote Char"/>
    <w:basedOn w:val="DefaultParagraphFont"/>
    <w:link w:val="Quote"/>
    <w:rsid w:val="00FB7B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7B20"/>
    <w:pPr>
      <w:pageBreakBefore/>
    </w:pPr>
  </w:style>
  <w:style w:type="paragraph" w:customStyle="1" w:styleId="Border">
    <w:name w:val="Border"/>
    <w:basedOn w:val="Normal"/>
    <w:qFormat/>
    <w:rsid w:val="00FB7B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7B20"/>
    <w:rPr>
      <w:b/>
      <w:bCs/>
      <w:i/>
      <w:iCs/>
      <w:color w:val="auto"/>
    </w:rPr>
  </w:style>
  <w:style w:type="paragraph" w:styleId="IntenseQuote">
    <w:name w:val="Intense Quote"/>
    <w:basedOn w:val="Normal"/>
    <w:next w:val="Normal"/>
    <w:link w:val="IntenseQuoteChar"/>
    <w:uiPriority w:val="30"/>
    <w:qFormat/>
    <w:rsid w:val="00FB7B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7B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7B20"/>
    <w:rPr>
      <w:smallCaps/>
      <w:color w:val="auto"/>
      <w:u w:val="single"/>
    </w:rPr>
  </w:style>
  <w:style w:type="character" w:styleId="IntenseReference">
    <w:name w:val="Intense Reference"/>
    <w:basedOn w:val="DefaultParagraphFont"/>
    <w:uiPriority w:val="32"/>
    <w:qFormat/>
    <w:rsid w:val="00FB7B20"/>
    <w:rPr>
      <w:b/>
      <w:bCs/>
      <w:smallCaps/>
      <w:color w:val="auto"/>
      <w:spacing w:val="5"/>
      <w:u w:val="single"/>
    </w:rPr>
  </w:style>
  <w:style w:type="paragraph" w:customStyle="1" w:styleId="2ColumnHeading">
    <w:name w:val="2Column Heading"/>
    <w:basedOn w:val="BodyText"/>
    <w:qFormat/>
    <w:rsid w:val="00FB7B20"/>
    <w:pPr>
      <w:spacing w:after="60"/>
      <w:ind w:left="-2268"/>
    </w:pPr>
    <w:rPr>
      <w:b/>
    </w:rPr>
  </w:style>
  <w:style w:type="paragraph" w:customStyle="1" w:styleId="Heading1TOC">
    <w:name w:val="Heading1 TOC"/>
    <w:basedOn w:val="Normal"/>
    <w:qFormat/>
    <w:rsid w:val="00FB7B20"/>
    <w:pPr>
      <w:spacing w:before="240" w:after="120"/>
    </w:pPr>
    <w:rPr>
      <w:rFonts w:ascii="Times New Roman" w:hAnsi="Times New Roman"/>
      <w:b/>
      <w:sz w:val="32"/>
    </w:rPr>
  </w:style>
  <w:style w:type="paragraph" w:customStyle="1" w:styleId="Heading2TOC">
    <w:name w:val="Heading2 TOC"/>
    <w:basedOn w:val="Normal"/>
    <w:qFormat/>
    <w:rsid w:val="00FB7B20"/>
    <w:pPr>
      <w:spacing w:before="240" w:after="60"/>
    </w:pPr>
    <w:rPr>
      <w:rFonts w:ascii="Times New Roman" w:hAnsi="Times New Roman"/>
      <w:b/>
      <w:sz w:val="28"/>
    </w:rPr>
  </w:style>
  <w:style w:type="character" w:customStyle="1" w:styleId="Underline">
    <w:name w:val="Underline"/>
    <w:basedOn w:val="DefaultParagraphFont"/>
    <w:qFormat/>
    <w:rsid w:val="00FB7B20"/>
    <w:rPr>
      <w:u w:val="single"/>
    </w:rPr>
  </w:style>
  <w:style w:type="character" w:customStyle="1" w:styleId="BoldandItalics">
    <w:name w:val="Bold and Italics"/>
    <w:qFormat/>
    <w:rsid w:val="00FB7B20"/>
    <w:rPr>
      <w:b/>
      <w:i/>
      <w:u w:val="none"/>
    </w:rPr>
  </w:style>
  <w:style w:type="paragraph" w:styleId="BalloonText">
    <w:name w:val="Balloon Text"/>
    <w:basedOn w:val="Normal"/>
    <w:link w:val="BalloonTextChar"/>
    <w:rsid w:val="00FB7B20"/>
    <w:rPr>
      <w:rFonts w:ascii="Tahoma" w:hAnsi="Tahoma" w:cs="Tahoma"/>
      <w:sz w:val="16"/>
      <w:szCs w:val="16"/>
    </w:rPr>
  </w:style>
  <w:style w:type="character" w:customStyle="1" w:styleId="BalloonTextChar">
    <w:name w:val="Balloon Text Char"/>
    <w:basedOn w:val="DefaultParagraphFont"/>
    <w:link w:val="BalloonText"/>
    <w:rsid w:val="00FB7B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7B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7B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7B20"/>
    <w:rPr>
      <w:b/>
      <w:color w:val="660033"/>
      <w:spacing w:val="0"/>
    </w:rPr>
  </w:style>
  <w:style w:type="paragraph" w:customStyle="1" w:styleId="Nameditemlist">
    <w:name w:val="Named item list"/>
    <w:basedOn w:val="BodyText"/>
    <w:qFormat/>
    <w:rsid w:val="00FB7B20"/>
    <w:pPr>
      <w:tabs>
        <w:tab w:val="left" w:pos="2835"/>
      </w:tabs>
      <w:ind w:left="2835" w:hanging="2835"/>
    </w:pPr>
  </w:style>
  <w:style w:type="paragraph" w:customStyle="1" w:styleId="BodyTextnopadding">
    <w:name w:val="Body Text no padding"/>
    <w:basedOn w:val="BodyText"/>
    <w:qFormat/>
    <w:rsid w:val="00FB7B20"/>
    <w:pPr>
      <w:spacing w:before="0" w:after="0"/>
    </w:pPr>
  </w:style>
  <w:style w:type="character" w:styleId="Hyperlink">
    <w:name w:val="Hyperlink"/>
    <w:basedOn w:val="DefaultParagraphFont"/>
    <w:uiPriority w:val="99"/>
    <w:unhideWhenUsed/>
    <w:rsid w:val="002A37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1045</Words>
  <Characters>6744</Characters>
  <Application>Microsoft Office Word</Application>
  <DocSecurity>0</DocSecurity>
  <Lines>182</Lines>
  <Paragraphs>136</Paragraphs>
  <ScaleCrop>false</ScaleCrop>
  <Company>Author-it Software Corporation Ltd.</Company>
  <LinksUpToDate>false</LinksUpToDate>
  <CharactersWithSpaces>7653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RIIUND208E Conduct skip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2022-10-18T14:47:00Z</dcterms:created>
  <dcterms:modified xsi:type="dcterms:W3CDTF">2022-10-18T14:47:00Z</dcterms:modified>
</cp:coreProperties>
</file>