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0CA9" w:rsidP="00420CA9">
      <w:pPr>
        <w:pStyle w:val="Title"/>
      </w:pPr>
      <w:r>
        <w:fldChar w:fldCharType="begin"/>
      </w:r>
      <w:r>
        <w:instrText xml:space="preserve"> TITLE   \* MERGEFORMAT </w:instrText>
      </w:r>
      <w:r>
        <w:fldChar w:fldCharType="separate"/>
      </w:r>
      <w:r>
        <w:t>RIIUND207E Conduct underground lifting operations</w:t>
      </w:r>
      <w:r>
        <w:fldChar w:fldCharType="end"/>
      </w:r>
    </w:p>
    <w:p w:rsidR="00420CA9" w:rsidP="00420CA9">
      <w:pPr>
        <w:pStyle w:val="Version"/>
        <w:sectPr w:rsidSect="004F22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22EE" w:rsidP="004F22EE">
      <w:pPr>
        <w:pStyle w:val="SuperHeading"/>
      </w:pPr>
      <w:r w:rsidRPr="004F22EE">
        <w:t>RIIUND207E Conduct underground lifting operations</w:t>
      </w:r>
    </w:p>
    <w:p w:rsidR="00000000" w:rsidRPr="004F22EE" w:rsidP="004F22EE">
      <w:pPr>
        <w:pStyle w:val="Heading1"/>
      </w:pPr>
      <w:bookmarkStart w:id="1" w:name="O_1108012"/>
      <w:bookmarkEnd w:id="1"/>
      <w:r w:rsidRPr="004F22EE">
        <w:t>Modification History</w:t>
      </w:r>
    </w:p>
    <w:tbl>
      <w:tblPr>
        <w:tblW w:w="9522" w:type="dxa"/>
        <w:tblLayout w:type="fixed"/>
        <w:tblCellMar>
          <w:left w:w="62" w:type="dxa"/>
          <w:right w:w="62" w:type="dxa"/>
        </w:tblCellMar>
        <w:tblLook w:val="0000"/>
      </w:tblPr>
      <w:tblGrid>
        <w:gridCol w:w="2929"/>
        <w:gridCol w:w="6593"/>
      </w:tblGrid>
      <w:tr w:rsidTr="004F22EE">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2EE" w:rsidP="004F22EE">
            <w:pPr>
              <w:pStyle w:val="BodyText"/>
            </w:pPr>
            <w:r w:rsidRPr="004F22EE">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2EE">
            <w:pPr>
              <w:pStyle w:val="BodyText"/>
              <w:rPr>
                <w:lang w:val="en-NZ"/>
              </w:rPr>
            </w:pPr>
            <w:r w:rsidRPr="004F22EE">
              <w:rPr>
                <w:rStyle w:val="SpecialBold"/>
              </w:rPr>
              <w:t>Comments</w:t>
            </w:r>
          </w:p>
        </w:tc>
      </w:tr>
      <w:tr w:rsidTr="004F22EE">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2EE">
            <w:pPr>
              <w:pStyle w:val="BodyText"/>
              <w:rPr>
                <w:lang w:val="en-NZ"/>
              </w:rPr>
            </w:pPr>
            <w:r w:rsidRPr="004F22EE">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2EE" w:rsidP="004F22EE">
            <w:pPr>
              <w:pStyle w:val="BodyText"/>
            </w:pPr>
            <w:r w:rsidRPr="004F22EE">
              <w:t>This version first released with RII Resources and Infrastructure Industry Training Package Version 5.0.</w:t>
            </w:r>
          </w:p>
        </w:tc>
      </w:tr>
    </w:tbl>
    <w:p w:rsidR="00000000" w:rsidRPr="004F22EE" w:rsidP="004F22EE">
      <w:pPr>
        <w:pStyle w:val="BodyText"/>
      </w:pPr>
    </w:p>
    <w:p w:rsidR="00000000" w:rsidRPr="004F22EE" w:rsidP="004F22EE">
      <w:pPr>
        <w:pStyle w:val="AllowPageBreak"/>
      </w:pPr>
    </w:p>
    <w:p w:rsidR="00000000" w:rsidRPr="004F22EE" w:rsidP="004F22EE">
      <w:pPr>
        <w:pStyle w:val="Heading1"/>
      </w:pPr>
      <w:bookmarkStart w:id="2" w:name="O_1108017"/>
      <w:bookmarkEnd w:id="2"/>
      <w:r w:rsidRPr="004F22EE">
        <w:t>Application</w:t>
      </w:r>
    </w:p>
    <w:p w:rsidR="00000000" w:rsidRPr="004F22EE" w:rsidP="00420CA9">
      <w:pPr>
        <w:pStyle w:val="BodyText"/>
      </w:pPr>
      <w:r w:rsidRPr="004F22EE">
        <w:t>This unit describes the skills and knowledge required to con</w:t>
      </w:r>
      <w:r w:rsidRPr="004F22EE">
        <w:t xml:space="preserve">duct underground lifting operations in coal mining. It includes developing preliminary lifting plans, preparing anchors, directing load movements, connecting load to movement devices and dismantling and removing or restoring load shifting equipment. </w:t>
      </w:r>
    </w:p>
    <w:p w:rsidR="00000000" w:rsidRPr="004F22EE" w:rsidP="00420CA9">
      <w:pPr>
        <w:pStyle w:val="BodyText"/>
      </w:pPr>
      <w:r w:rsidRPr="004F22EE">
        <w:t>It ap</w:t>
      </w:r>
      <w:r w:rsidRPr="004F22EE">
        <w:t>plies to those working in operational roles. They generally work under supervision to undertake a prescribed range of functions involving known routines and procedures and take some responsibility for the quality of work outcomes.</w:t>
      </w:r>
    </w:p>
    <w:p w:rsidR="00000000" w:rsidRPr="004F22EE" w:rsidP="00420CA9">
      <w:pPr>
        <w:pStyle w:val="BodyText"/>
      </w:pPr>
      <w:r w:rsidRPr="004F22EE">
        <w:t>No licensing, legislation</w:t>
      </w:r>
      <w:r w:rsidRPr="004F22EE">
        <w:t xml:space="preserve"> or certification requirements apply to this unit at the time of publication.</w:t>
      </w:r>
    </w:p>
    <w:p w:rsidR="00000000" w:rsidRPr="004F22EE" w:rsidP="004F22EE">
      <w:pPr>
        <w:pStyle w:val="Heading1"/>
      </w:pPr>
      <w:bookmarkStart w:id="3" w:name="O_1108016"/>
      <w:bookmarkEnd w:id="3"/>
      <w:r w:rsidRPr="004F22EE">
        <w:t>Unit Sector</w:t>
      </w:r>
    </w:p>
    <w:p w:rsidR="00000000" w:rsidRPr="004F22EE" w:rsidP="00420CA9">
      <w:pPr>
        <w:pStyle w:val="BodyText"/>
      </w:pPr>
      <w:r w:rsidRPr="004F22EE">
        <w:t>Coal mining (underground)</w:t>
      </w:r>
    </w:p>
    <w:p w:rsidR="00000000" w:rsidRPr="004F22EE" w:rsidP="004F22EE">
      <w:pPr>
        <w:pStyle w:val="Heading1"/>
      </w:pPr>
      <w:bookmarkStart w:id="4" w:name="O_1108015"/>
      <w:bookmarkEnd w:id="4"/>
      <w:r w:rsidRPr="004F22EE">
        <w:t>Elements and Performance Criteria</w:t>
      </w:r>
    </w:p>
    <w:tbl>
      <w:tblPr>
        <w:tblW w:w="9568" w:type="dxa"/>
        <w:tblLayout w:type="fixed"/>
        <w:tblCellMar>
          <w:left w:w="62" w:type="dxa"/>
          <w:right w:w="62" w:type="dxa"/>
        </w:tblCellMar>
        <w:tblLook w:val="0000"/>
      </w:tblPr>
      <w:tblGrid>
        <w:gridCol w:w="2457"/>
        <w:gridCol w:w="7111"/>
      </w:tblGrid>
      <w:tr w:rsidTr="004F22EE">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2EE" w:rsidP="004F22EE">
            <w:pPr>
              <w:pStyle w:val="BodyText"/>
            </w:pPr>
            <w:r w:rsidRPr="004F22EE">
              <w:rPr>
                <w:rStyle w:val="SpecialBold"/>
              </w:rPr>
              <w:t>ELEMENT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2EE">
            <w:pPr>
              <w:pStyle w:val="BodyText"/>
              <w:rPr>
                <w:lang w:val="en-NZ"/>
              </w:rPr>
            </w:pPr>
            <w:r w:rsidRPr="004F22EE">
              <w:rPr>
                <w:rStyle w:val="SpecialBold"/>
              </w:rPr>
              <w:t>PERFORMANCE CRITERIA</w:t>
            </w:r>
          </w:p>
        </w:tc>
      </w:tr>
      <w:tr w:rsidTr="004F22EE">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2EE" w:rsidP="004F22EE">
            <w:pPr>
              <w:pStyle w:val="BodyText"/>
            </w:pPr>
            <w:r w:rsidRPr="004F22EE">
              <w:rPr>
                <w:rStyle w:val="Emphasis"/>
              </w:rPr>
              <w:t>Elements describe the essential outcomes.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2EE">
            <w:pPr>
              <w:pStyle w:val="BodyText"/>
              <w:rPr>
                <w:lang w:val="en-NZ"/>
              </w:rPr>
            </w:pPr>
            <w:r w:rsidRPr="004F22EE">
              <w:rPr>
                <w:rStyle w:val="Emphasis"/>
              </w:rPr>
              <w:t>Performance criteria describe the performance needed to demonstrate achievement of the element.</w:t>
            </w:r>
          </w:p>
        </w:tc>
      </w:tr>
      <w:tr w:rsidTr="004F22EE">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2EE">
            <w:pPr>
              <w:pStyle w:val="List"/>
              <w:rPr>
                <w:lang w:val="en-NZ"/>
              </w:rPr>
            </w:pPr>
            <w:r w:rsidRPr="004F22EE">
              <w:t>1. Plan for underground lifting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2EE" w:rsidP="004F22EE">
            <w:pPr>
              <w:pStyle w:val="List"/>
            </w:pPr>
            <w:r w:rsidRPr="004F22EE">
              <w:t>1.1 Obtain, interpret, confirm and clarify work requirements</w:t>
            </w:r>
          </w:p>
          <w:p w:rsidR="00000000" w:rsidRPr="004F22EE" w:rsidP="004F22EE">
            <w:pPr>
              <w:pStyle w:val="List"/>
            </w:pPr>
            <w:r w:rsidRPr="004F22EE">
              <w:t>1.2 Access, interpret an</w:t>
            </w:r>
            <w:r w:rsidRPr="004F22EE">
              <w:t>d apply documentation required for conducting underground lifting operations</w:t>
            </w:r>
          </w:p>
          <w:p w:rsidR="00000000" w:rsidRPr="004F22EE" w:rsidP="004F22EE">
            <w:pPr>
              <w:pStyle w:val="List"/>
            </w:pPr>
            <w:r w:rsidRPr="004F22EE">
              <w:t>1.3 Develop preliminary underground lifting plan according to job requirements</w:t>
            </w:r>
          </w:p>
          <w:p w:rsidR="00000000" w:rsidRPr="004F22EE" w:rsidP="004F22EE">
            <w:pPr>
              <w:pStyle w:val="List"/>
            </w:pPr>
            <w:r w:rsidRPr="004F22EE">
              <w:t>1.4 Confirm control measures for hazards associated with the use of lifting equipment and other lift</w:t>
            </w:r>
            <w:r w:rsidRPr="004F22EE">
              <w:t>ing devices with relevant personnel</w:t>
            </w:r>
          </w:p>
          <w:p w:rsidR="00000000" w:rsidP="004F22EE">
            <w:pPr>
              <w:pStyle w:val="List"/>
              <w:rPr>
                <w:lang w:val="en-NZ"/>
              </w:rPr>
            </w:pPr>
            <w:r w:rsidRPr="004F22EE">
              <w:t>1.5 Finalise and confirm underground lifting plan and schedule resources according to job requirements</w:t>
            </w:r>
          </w:p>
        </w:tc>
      </w:tr>
      <w:tr w:rsidTr="004F22EE">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2EE">
            <w:pPr>
              <w:pStyle w:val="List"/>
              <w:rPr>
                <w:lang w:val="en-NZ"/>
              </w:rPr>
            </w:pPr>
            <w:r w:rsidRPr="004F22EE">
              <w:t>2. Prepare for underground lifting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2EE" w:rsidP="004F22EE">
            <w:pPr>
              <w:pStyle w:val="List"/>
            </w:pPr>
            <w:r w:rsidRPr="004F22EE">
              <w:t>2.1 Identify, select, inspect and assemble underground lifting equipment, materials and tools according to job requirements</w:t>
            </w:r>
          </w:p>
          <w:p w:rsidR="00000000" w:rsidRPr="004F22EE" w:rsidP="004F22EE">
            <w:pPr>
              <w:pStyle w:val="List"/>
            </w:pPr>
            <w:r w:rsidRPr="004F22EE">
              <w:t>2.2 Label unserviceable equipment, materials and tools according to site requirements</w:t>
            </w:r>
          </w:p>
          <w:p w:rsidR="00000000" w:rsidP="004F22EE">
            <w:pPr>
              <w:pStyle w:val="List"/>
              <w:rPr>
                <w:lang w:val="en-NZ"/>
              </w:rPr>
            </w:pPr>
            <w:r w:rsidRPr="004F22EE">
              <w:t>2.3 Select and prepare appropriate anchors acc</w:t>
            </w:r>
            <w:r w:rsidRPr="004F22EE">
              <w:t>ording to strata control plan</w:t>
            </w:r>
          </w:p>
        </w:tc>
      </w:tr>
      <w:tr w:rsidTr="004F22EE">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2EE">
            <w:pPr>
              <w:pStyle w:val="List"/>
              <w:rPr>
                <w:lang w:val="en-NZ"/>
              </w:rPr>
            </w:pPr>
            <w:r w:rsidRPr="004F22EE">
              <w:t>3. Move loads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2EE" w:rsidP="004F22EE">
            <w:pPr>
              <w:pStyle w:val="List"/>
            </w:pPr>
            <w:r w:rsidRPr="004F22EE">
              <w:t>3.1 Identify and confirm appropriate safe working loads and centre of gravity</w:t>
            </w:r>
          </w:p>
          <w:p w:rsidR="00000000" w:rsidRPr="004F22EE" w:rsidP="004F22EE">
            <w:pPr>
              <w:pStyle w:val="List"/>
            </w:pPr>
            <w:r w:rsidRPr="004F22EE">
              <w:t>3.2 Direct load movement in an underground environment, according to job requirements, using standard load moving signals</w:t>
            </w:r>
          </w:p>
          <w:p w:rsidR="00000000" w:rsidRPr="004F22EE" w:rsidP="004F22EE">
            <w:pPr>
              <w:pStyle w:val="List"/>
            </w:pPr>
            <w:r w:rsidRPr="004F22EE">
              <w:t>3.3 Connect</w:t>
            </w:r>
            <w:r w:rsidRPr="004F22EE">
              <w:t xml:space="preserve"> lifting gear to load according to site requirements</w:t>
            </w:r>
          </w:p>
          <w:p w:rsidR="00000000" w:rsidRPr="004F22EE" w:rsidP="004F22EE">
            <w:pPr>
              <w:pStyle w:val="List"/>
            </w:pPr>
            <w:r w:rsidRPr="004F22EE">
              <w:t>3.4 Connect load to movement device, according to site requirements, using appropriate and certified equipment</w:t>
            </w:r>
          </w:p>
          <w:p w:rsidR="00000000" w:rsidRPr="004F22EE" w:rsidP="004F22EE">
            <w:pPr>
              <w:pStyle w:val="List"/>
            </w:pPr>
            <w:r w:rsidRPr="004F22EE">
              <w:t>3.5 Confirm stability of the load by applying load movement, temporary bracing and/or load s</w:t>
            </w:r>
            <w:r w:rsidRPr="004F22EE">
              <w:t>upport procedures</w:t>
            </w:r>
          </w:p>
          <w:p w:rsidR="00000000" w:rsidRPr="004F22EE" w:rsidP="004F22EE">
            <w:pPr>
              <w:pStyle w:val="List"/>
            </w:pPr>
            <w:r w:rsidRPr="004F22EE">
              <w:t>3.6 Comply with required specifications during placement and securing of load</w:t>
            </w:r>
          </w:p>
          <w:p w:rsidR="00000000" w:rsidRPr="004F22EE" w:rsidP="004F22EE">
            <w:pPr>
              <w:pStyle w:val="List"/>
            </w:pPr>
            <w:r w:rsidRPr="004F22EE">
              <w:t>3.7 Dismantle and remove/restore load shifting equipment according to site requirements</w:t>
            </w:r>
          </w:p>
        </w:tc>
      </w:tr>
    </w:tbl>
    <w:p w:rsidR="00000000" w:rsidRPr="004F22EE" w:rsidP="004F22EE">
      <w:pPr>
        <w:pStyle w:val="BodyText"/>
      </w:pPr>
    </w:p>
    <w:p w:rsidR="00000000" w:rsidRPr="004F22EE" w:rsidP="004F22EE">
      <w:pPr>
        <w:pStyle w:val="AllowPageBreak"/>
      </w:pPr>
    </w:p>
    <w:p w:rsidR="00000000" w:rsidRPr="004F22EE" w:rsidP="004F22EE">
      <w:pPr>
        <w:pStyle w:val="Heading1"/>
      </w:pPr>
      <w:bookmarkStart w:id="5" w:name="O_1108014"/>
      <w:bookmarkEnd w:id="5"/>
      <w:r w:rsidRPr="004F22EE">
        <w:t>Foundation Skills</w:t>
      </w:r>
    </w:p>
    <w:p w:rsidR="00000000" w:rsidRPr="00420CA9" w:rsidP="00420CA9">
      <w:pPr>
        <w:pStyle w:val="BodyText"/>
        <w:rPr>
          <w:i/>
        </w:rPr>
      </w:pPr>
      <w:r w:rsidRPr="00420CA9">
        <w:rPr>
          <w:rStyle w:val="Emphasis"/>
        </w:rPr>
        <w:t>This section describes those lang</w:t>
      </w:r>
      <w:r w:rsidRPr="00420CA9">
        <w:rPr>
          <w:rStyle w:val="Emphasis"/>
        </w:rPr>
        <w:t>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457"/>
        <w:gridCol w:w="7111"/>
      </w:tblGrid>
      <w:tr w:rsidTr="004F22EE">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2EE" w:rsidP="004F22EE">
            <w:pPr>
              <w:pStyle w:val="BodyText"/>
            </w:pPr>
            <w:r w:rsidRPr="004F22EE">
              <w:rPr>
                <w:rStyle w:val="SpecialBold"/>
              </w:rPr>
              <w:t>SKILL</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2EE">
            <w:pPr>
              <w:pStyle w:val="BodyText"/>
              <w:rPr>
                <w:lang w:val="en-NZ"/>
              </w:rPr>
            </w:pPr>
            <w:r w:rsidRPr="004F22EE">
              <w:rPr>
                <w:rStyle w:val="SpecialBold"/>
              </w:rPr>
              <w:t>DESCRIPTION</w:t>
            </w:r>
          </w:p>
        </w:tc>
      </w:tr>
      <w:tr w:rsidTr="004F22EE">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2EE">
            <w:pPr>
              <w:pStyle w:val="BodyText"/>
              <w:rPr>
                <w:lang w:val="en-NZ"/>
              </w:rPr>
            </w:pPr>
            <w:r w:rsidRPr="004F22EE">
              <w:t>Numeracy</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22EE">
            <w:pPr>
              <w:pStyle w:val="ListBullet"/>
              <w:rPr>
                <w:lang w:val="en-NZ"/>
              </w:rPr>
            </w:pPr>
            <w:r w:rsidRPr="004F22EE">
              <w:t>Calculates basic measurements including mass and dimensions</w:t>
            </w:r>
          </w:p>
        </w:tc>
      </w:tr>
      <w:tr w:rsidTr="004F22EE">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2EE">
            <w:pPr>
              <w:pStyle w:val="BodyText"/>
              <w:rPr>
                <w:lang w:val="en-NZ"/>
              </w:rPr>
            </w:pPr>
            <w:r w:rsidRPr="004F22EE">
              <w:t>Reading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22EE">
            <w:pPr>
              <w:pStyle w:val="ListBullet"/>
              <w:rPr>
                <w:lang w:val="en-NZ"/>
              </w:rPr>
            </w:pPr>
            <w:r w:rsidRPr="004F22EE">
              <w:t>Identifies and interprets information from workplace documentation</w:t>
            </w:r>
          </w:p>
        </w:tc>
      </w:tr>
      <w:tr w:rsidTr="004F22EE">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2EE">
            <w:pPr>
              <w:pStyle w:val="BodyText"/>
              <w:rPr>
                <w:lang w:val="en-NZ"/>
              </w:rPr>
            </w:pPr>
            <w:r w:rsidRPr="004F22EE">
              <w:t>Self-management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2EE" w:rsidP="004F22EE">
            <w:pPr>
              <w:pStyle w:val="ListBullet"/>
            </w:pPr>
            <w:r w:rsidRPr="004F22EE">
              <w:t>Monitors and minimises own exposure to worksite risks and hazards during activities</w:t>
            </w:r>
          </w:p>
        </w:tc>
      </w:tr>
    </w:tbl>
    <w:p w:rsidR="00000000" w:rsidRPr="004F22EE" w:rsidP="004F22EE">
      <w:pPr>
        <w:pStyle w:val="BodyText"/>
      </w:pPr>
    </w:p>
    <w:p w:rsidR="00000000" w:rsidRPr="004F22EE" w:rsidP="004F22EE">
      <w:pPr>
        <w:pStyle w:val="AllowPageBreak"/>
      </w:pPr>
    </w:p>
    <w:p w:rsidR="00000000" w:rsidRPr="004F22EE" w:rsidP="004F22EE">
      <w:pPr>
        <w:pStyle w:val="Heading1"/>
      </w:pPr>
      <w:bookmarkStart w:id="6" w:name="O_1108013"/>
      <w:bookmarkEnd w:id="6"/>
      <w:r w:rsidRPr="004F22EE">
        <w:t>Unit Mapping Information</w:t>
      </w:r>
    </w:p>
    <w:p w:rsidR="00000000" w:rsidRPr="004F22EE" w:rsidP="00420CA9">
      <w:pPr>
        <w:pStyle w:val="BodyText"/>
      </w:pPr>
      <w:r w:rsidRPr="004F22EE">
        <w:t>Supersedes and is equivalent to RIIUND207D Conduct underground lifting operations.</w:t>
      </w:r>
    </w:p>
    <w:p w:rsidR="00000000" w:rsidRPr="004F22EE" w:rsidP="004F22EE">
      <w:pPr>
        <w:pStyle w:val="Heading1"/>
      </w:pPr>
      <w:bookmarkStart w:id="7" w:name="O_1108006"/>
      <w:bookmarkEnd w:id="7"/>
      <w:r w:rsidRPr="004F22EE">
        <w:t>Links</w:t>
      </w:r>
    </w:p>
    <w:p w:rsidR="00000000" w:rsidRPr="004F22EE" w:rsidP="00420CA9">
      <w:pPr>
        <w:pStyle w:val="BodyText"/>
      </w:pPr>
      <w:r w:rsidRPr="004F22EE">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9F2561">
        <w:rPr>
          <w:rStyle w:val="Hyperlink"/>
        </w:rPr>
        <w:t>https://vetnet.gov.au/Pages/TrainingDocs.aspx?q=88a61002-9a21-4386-aaf8-69c76e675272</w:t>
      </w:r>
      <w:r>
        <w:fldChar w:fldCharType="end"/>
      </w:r>
    </w:p>
    <w:p w:rsidR="00000000" w:rsidRPr="004F22EE" w:rsidP="004F22EE"/>
    <w:sectPr w:rsidSect="004F22E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2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2EE" w:rsidRPr="00420CA9" w:rsidP="00420C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2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CA9" w:rsidP="004F22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20CA9" w:rsidP="004F22E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20CA9" w:rsidP="004F22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2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C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22EE" w:rsidRPr="00420CA9" w:rsidP="00420C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2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CA9" w:rsidRPr="002D2AF8" w:rsidP="004F22EE">
    <w:pPr>
      <w:pStyle w:val="Header"/>
      <w:framePr w:wrap="around"/>
    </w:pPr>
    <w:r>
      <w:fldChar w:fldCharType="begin"/>
    </w:r>
    <w:r>
      <w:instrText xml:space="preserve"> TITLE   \* MERGEFORMAT </w:instrText>
    </w:r>
    <w:r>
      <w:fldChar w:fldCharType="separate"/>
    </w:r>
    <w:r>
      <w:t>RIIUND207E Conduct underground lifting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420CA9" w:rsidP="004F22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08E0F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982AD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22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22EE"/>
    <w:pPr>
      <w:spacing w:before="360" w:after="60"/>
      <w:outlineLvl w:val="0"/>
    </w:pPr>
    <w:rPr>
      <w:sz w:val="32"/>
    </w:rPr>
  </w:style>
  <w:style w:type="paragraph" w:styleId="Heading2">
    <w:name w:val="heading 2"/>
    <w:basedOn w:val="HeadingBase"/>
    <w:next w:val="BodyText"/>
    <w:link w:val="Heading2Char"/>
    <w:qFormat/>
    <w:rsid w:val="004F22EE"/>
    <w:pPr>
      <w:keepLines/>
      <w:spacing w:before="240" w:after="120"/>
      <w:outlineLvl w:val="1"/>
    </w:pPr>
    <w:rPr>
      <w:sz w:val="28"/>
      <w:szCs w:val="40"/>
    </w:rPr>
  </w:style>
  <w:style w:type="paragraph" w:styleId="Heading3">
    <w:name w:val="heading 3"/>
    <w:basedOn w:val="HeadingBase"/>
    <w:next w:val="BodyText"/>
    <w:link w:val="Heading3Char"/>
    <w:qFormat/>
    <w:rsid w:val="004F22EE"/>
    <w:pPr>
      <w:spacing w:before="180" w:after="120"/>
      <w:outlineLvl w:val="2"/>
    </w:pPr>
    <w:rPr>
      <w:spacing w:val="-10"/>
      <w:kern w:val="32"/>
    </w:rPr>
  </w:style>
  <w:style w:type="paragraph" w:styleId="Heading4">
    <w:name w:val="heading 4"/>
    <w:basedOn w:val="HeadingBase"/>
    <w:next w:val="BodyText"/>
    <w:link w:val="Heading4Char"/>
    <w:qFormat/>
    <w:rsid w:val="004F22EE"/>
    <w:pPr>
      <w:spacing w:before="160" w:after="120"/>
      <w:outlineLvl w:val="3"/>
    </w:pPr>
    <w:rPr>
      <w:sz w:val="22"/>
    </w:rPr>
  </w:style>
  <w:style w:type="paragraph" w:styleId="Heading5">
    <w:name w:val="heading 5"/>
    <w:basedOn w:val="HeadingBase"/>
    <w:next w:val="Normal"/>
    <w:link w:val="Heading5Char"/>
    <w:qFormat/>
    <w:rsid w:val="004F22EE"/>
    <w:pPr>
      <w:spacing w:before="80"/>
      <w:outlineLvl w:val="4"/>
    </w:pPr>
    <w:rPr>
      <w:color w:val="918585"/>
      <w:sz w:val="20"/>
    </w:rPr>
  </w:style>
  <w:style w:type="paragraph" w:styleId="Heading6">
    <w:name w:val="heading 6"/>
    <w:basedOn w:val="HeadingBase"/>
    <w:next w:val="Normal"/>
    <w:link w:val="Heading6Char"/>
    <w:qFormat/>
    <w:rsid w:val="004F22EE"/>
    <w:pPr>
      <w:spacing w:before="60"/>
      <w:outlineLvl w:val="5"/>
    </w:pPr>
    <w:rPr>
      <w:color w:val="918585"/>
      <w:sz w:val="20"/>
    </w:rPr>
  </w:style>
  <w:style w:type="paragraph" w:styleId="Heading7">
    <w:name w:val="heading 7"/>
    <w:basedOn w:val="Normal"/>
    <w:next w:val="Normal"/>
    <w:link w:val="Heading7Char"/>
    <w:qFormat/>
    <w:rsid w:val="004F22EE"/>
    <w:pPr>
      <w:ind w:left="720"/>
      <w:outlineLvl w:val="6"/>
    </w:pPr>
    <w:rPr>
      <w:i/>
    </w:rPr>
  </w:style>
  <w:style w:type="paragraph" w:styleId="Heading8">
    <w:name w:val="heading 8"/>
    <w:basedOn w:val="Normal"/>
    <w:next w:val="Normal"/>
    <w:link w:val="Heading8Char"/>
    <w:qFormat/>
    <w:rsid w:val="004F22EE"/>
    <w:pPr>
      <w:ind w:left="720"/>
      <w:outlineLvl w:val="7"/>
    </w:pPr>
    <w:rPr>
      <w:i/>
    </w:rPr>
  </w:style>
  <w:style w:type="paragraph" w:styleId="Heading9">
    <w:name w:val="heading 9"/>
    <w:basedOn w:val="Normal"/>
    <w:next w:val="Normal"/>
    <w:link w:val="Heading9Char"/>
    <w:qFormat/>
    <w:rsid w:val="004F22EE"/>
    <w:pPr>
      <w:ind w:left="720"/>
      <w:outlineLvl w:val="8"/>
    </w:pPr>
    <w:rPr>
      <w:i/>
    </w:rPr>
  </w:style>
  <w:style w:type="character" w:default="1" w:styleId="DefaultParagraphFont">
    <w:name w:val="Default Paragraph Font"/>
    <w:uiPriority w:val="1"/>
    <w:unhideWhenUsed/>
    <w:rsid w:val="004F22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22EE"/>
  </w:style>
  <w:style w:type="character" w:customStyle="1" w:styleId="Heading1Char">
    <w:name w:val="Heading 1 Char"/>
    <w:basedOn w:val="DefaultParagraphFont"/>
    <w:link w:val="Heading1"/>
    <w:rsid w:val="004F22EE"/>
    <w:rPr>
      <w:rFonts w:ascii="Times New Roman" w:eastAsia="Times New Roman" w:hAnsi="Times New Roman" w:cs="Times New Roman"/>
      <w:b/>
      <w:sz w:val="32"/>
      <w:szCs w:val="20"/>
      <w:lang w:eastAsia="en-US"/>
    </w:rPr>
  </w:style>
  <w:style w:type="paragraph" w:styleId="BodyText">
    <w:name w:val="Body Text"/>
    <w:basedOn w:val="Normal"/>
    <w:link w:val="BodyTextChar"/>
    <w:rsid w:val="004F22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22EE"/>
    <w:rPr>
      <w:rFonts w:ascii="Times New Roman" w:eastAsia="Times New Roman" w:hAnsi="Times New Roman" w:cs="Times New Roman"/>
      <w:sz w:val="24"/>
      <w:lang w:eastAsia="en-US"/>
    </w:rPr>
  </w:style>
  <w:style w:type="paragraph" w:styleId="List">
    <w:name w:val="List"/>
    <w:basedOn w:val="BodyText"/>
    <w:next w:val="BodyText"/>
    <w:rsid w:val="004F22EE"/>
    <w:pPr>
      <w:tabs>
        <w:tab w:val="left" w:pos="340"/>
      </w:tabs>
      <w:spacing w:before="60" w:after="60"/>
      <w:ind w:left="340" w:hanging="340"/>
    </w:pPr>
  </w:style>
  <w:style w:type="paragraph" w:styleId="ListBullet">
    <w:name w:val="List Bullet"/>
    <w:basedOn w:val="List"/>
    <w:rsid w:val="004F22EE"/>
    <w:pPr>
      <w:numPr>
        <w:numId w:val="11"/>
      </w:numPr>
      <w:tabs>
        <w:tab w:val="clear" w:pos="340"/>
      </w:tabs>
      <w:spacing w:before="40" w:after="40"/>
    </w:pPr>
  </w:style>
  <w:style w:type="character" w:customStyle="1" w:styleId="SpecialBold">
    <w:name w:val="Special Bold"/>
    <w:basedOn w:val="DefaultParagraphFont"/>
    <w:rsid w:val="004F22EE"/>
    <w:rPr>
      <w:b/>
      <w:spacing w:val="0"/>
    </w:rPr>
  </w:style>
  <w:style w:type="character" w:styleId="Emphasis">
    <w:name w:val="Emphasis"/>
    <w:basedOn w:val="DefaultParagraphFont"/>
    <w:qFormat/>
    <w:rsid w:val="004F22EE"/>
    <w:rPr>
      <w:i/>
    </w:rPr>
  </w:style>
  <w:style w:type="paragraph" w:customStyle="1" w:styleId="SuperHeading">
    <w:name w:val="SuperHeading"/>
    <w:basedOn w:val="Normal"/>
    <w:rsid w:val="004F22EE"/>
    <w:pPr>
      <w:spacing w:before="240" w:after="120"/>
      <w:outlineLvl w:val="0"/>
    </w:pPr>
    <w:rPr>
      <w:rFonts w:ascii="Times New Roman" w:hAnsi="Times New Roman"/>
      <w:b/>
      <w:sz w:val="32"/>
    </w:rPr>
  </w:style>
  <w:style w:type="paragraph" w:customStyle="1" w:styleId="AllowPageBreak">
    <w:name w:val="AllowPageBreak"/>
    <w:rsid w:val="004F22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22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22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22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22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22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22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22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22EE"/>
    <w:rPr>
      <w:rFonts w:ascii="Courier New" w:eastAsia="Times New Roman" w:hAnsi="Courier New" w:cs="Times New Roman"/>
      <w:i/>
      <w:szCs w:val="20"/>
      <w:lang w:eastAsia="en-US"/>
    </w:rPr>
  </w:style>
  <w:style w:type="paragraph" w:customStyle="1" w:styleId="HeadingBase">
    <w:name w:val="Heading Base"/>
    <w:rsid w:val="004F22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22EE"/>
    <w:pPr>
      <w:tabs>
        <w:tab w:val="right" w:leader="dot" w:pos="9072"/>
      </w:tabs>
      <w:ind w:left="567"/>
    </w:pPr>
    <w:rPr>
      <w:szCs w:val="22"/>
    </w:rPr>
  </w:style>
  <w:style w:type="paragraph" w:customStyle="1" w:styleId="TOCBase">
    <w:name w:val="TOC Base"/>
    <w:rsid w:val="004F22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22EE"/>
    <w:pPr>
      <w:tabs>
        <w:tab w:val="right" w:leader="dot" w:pos="9072"/>
      </w:tabs>
      <w:spacing w:before="40" w:after="40"/>
      <w:ind w:left="284"/>
    </w:pPr>
    <w:rPr>
      <w:rFonts w:ascii="Times New Roman" w:hAnsi="Times New Roman"/>
    </w:rPr>
  </w:style>
  <w:style w:type="paragraph" w:styleId="TOC1">
    <w:name w:val="toc 1"/>
    <w:basedOn w:val="TOCBase"/>
    <w:next w:val="Normal"/>
    <w:rsid w:val="004F22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22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22EE"/>
    <w:rPr>
      <w:rFonts w:ascii="Times New Roman" w:eastAsia="Times New Roman" w:hAnsi="Times New Roman" w:cs="Times New Roman"/>
      <w:sz w:val="16"/>
      <w:lang w:eastAsia="en-US"/>
    </w:rPr>
  </w:style>
  <w:style w:type="paragraph" w:styleId="Title">
    <w:name w:val="Title"/>
    <w:basedOn w:val="HeadingBase"/>
    <w:link w:val="TitleChar"/>
    <w:qFormat/>
    <w:rsid w:val="004F22EE"/>
    <w:pPr>
      <w:spacing w:before="5040"/>
      <w:jc w:val="center"/>
    </w:pPr>
    <w:rPr>
      <w:sz w:val="48"/>
      <w:szCs w:val="72"/>
      <w:lang w:val="en-US"/>
    </w:rPr>
  </w:style>
  <w:style w:type="character" w:customStyle="1" w:styleId="TitleChar">
    <w:name w:val="Title Char"/>
    <w:basedOn w:val="DefaultParagraphFont"/>
    <w:link w:val="Title"/>
    <w:rsid w:val="004F22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22EE"/>
    <w:pPr>
      <w:tabs>
        <w:tab w:val="left" w:pos="3600"/>
        <w:tab w:val="left" w:pos="3958"/>
      </w:tabs>
    </w:pPr>
  </w:style>
  <w:style w:type="paragraph" w:customStyle="1" w:styleId="Note">
    <w:name w:val="Note"/>
    <w:basedOn w:val="BodyText"/>
    <w:rsid w:val="004F22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22EE"/>
    <w:pPr>
      <w:framePr w:wrap="auto" w:hAnchor="text" w:y="6049"/>
    </w:pPr>
    <w:rPr>
      <w:color w:val="000000"/>
      <w:sz w:val="40"/>
    </w:rPr>
  </w:style>
  <w:style w:type="paragraph" w:customStyle="1" w:styleId="TOCTitle">
    <w:name w:val="TOCTitle"/>
    <w:basedOn w:val="Heading1"/>
    <w:rsid w:val="004F22EE"/>
    <w:pPr>
      <w:spacing w:after="240"/>
      <w:jc w:val="center"/>
      <w:outlineLvl w:val="9"/>
    </w:pPr>
    <w:rPr>
      <w:caps/>
    </w:rPr>
  </w:style>
  <w:style w:type="paragraph" w:customStyle="1" w:styleId="Version">
    <w:name w:val="Version"/>
    <w:rsid w:val="004F22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22EE"/>
    <w:pPr>
      <w:numPr>
        <w:numId w:val="12"/>
      </w:numPr>
      <w:tabs>
        <w:tab w:val="clear" w:pos="680"/>
      </w:tabs>
    </w:pPr>
  </w:style>
  <w:style w:type="paragraph" w:styleId="Index1">
    <w:name w:val="index 1"/>
    <w:basedOn w:val="Normal"/>
    <w:next w:val="Normal"/>
    <w:semiHidden/>
    <w:rsid w:val="004F22EE"/>
    <w:pPr>
      <w:keepNext w:val="0"/>
      <w:tabs>
        <w:tab w:val="right" w:pos="4176"/>
      </w:tabs>
      <w:ind w:left="198" w:hanging="198"/>
    </w:pPr>
    <w:rPr>
      <w:rFonts w:ascii="Garamond" w:hAnsi="Garamond"/>
    </w:rPr>
  </w:style>
  <w:style w:type="paragraph" w:styleId="IndexHeading">
    <w:name w:val="index heading"/>
    <w:basedOn w:val="Normal"/>
    <w:next w:val="Index1"/>
    <w:semiHidden/>
    <w:rsid w:val="004F22EE"/>
    <w:pPr>
      <w:spacing w:before="120" w:after="120"/>
    </w:pPr>
    <w:rPr>
      <w:rFonts w:ascii="Arial" w:hAnsi="Arial"/>
      <w:b/>
      <w:color w:val="918585"/>
      <w:sz w:val="24"/>
    </w:rPr>
  </w:style>
  <w:style w:type="paragraph" w:styleId="Header">
    <w:name w:val="header"/>
    <w:basedOn w:val="Normal"/>
    <w:link w:val="HeaderChar"/>
    <w:rsid w:val="004F22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22EE"/>
    <w:rPr>
      <w:rFonts w:ascii="Times New Roman" w:eastAsia="Times New Roman" w:hAnsi="Times New Roman" w:cs="Times New Roman"/>
      <w:sz w:val="16"/>
      <w:szCs w:val="20"/>
      <w:lang w:val="en-GB" w:eastAsia="en-US"/>
    </w:rPr>
  </w:style>
  <w:style w:type="paragraph" w:customStyle="1" w:styleId="Chapter">
    <w:name w:val="Chapter"/>
    <w:basedOn w:val="Normal"/>
    <w:rsid w:val="004F22EE"/>
    <w:pPr>
      <w:spacing w:before="240"/>
    </w:pPr>
    <w:rPr>
      <w:rFonts w:ascii="Times New Roman" w:hAnsi="Times New Roman"/>
      <w:smallCaps/>
      <w:spacing w:val="80"/>
      <w:sz w:val="28"/>
    </w:rPr>
  </w:style>
  <w:style w:type="paragraph" w:customStyle="1" w:styleId="InChapter">
    <w:name w:val="InChapter"/>
    <w:basedOn w:val="Heading3"/>
    <w:rsid w:val="004F22EE"/>
    <w:pPr>
      <w:spacing w:after="240"/>
      <w:outlineLvl w:val="9"/>
    </w:pPr>
    <w:rPr>
      <w:noProof/>
    </w:rPr>
  </w:style>
  <w:style w:type="paragraph" w:styleId="Index2">
    <w:name w:val="index 2"/>
    <w:basedOn w:val="Normal"/>
    <w:next w:val="Normal"/>
    <w:semiHidden/>
    <w:rsid w:val="004F22EE"/>
    <w:pPr>
      <w:tabs>
        <w:tab w:val="right" w:pos="4176"/>
      </w:tabs>
      <w:ind w:left="568" w:hanging="284"/>
    </w:pPr>
    <w:rPr>
      <w:rFonts w:ascii="Garamond" w:hAnsi="Garamond"/>
    </w:rPr>
  </w:style>
  <w:style w:type="paragraph" w:customStyle="1" w:styleId="Byline">
    <w:name w:val="Byline"/>
    <w:rsid w:val="004F22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22EE"/>
    <w:pPr>
      <w:tabs>
        <w:tab w:val="clear" w:pos="3600"/>
        <w:tab w:val="clear" w:pos="3958"/>
      </w:tabs>
      <w:jc w:val="right"/>
    </w:pPr>
  </w:style>
  <w:style w:type="paragraph" w:styleId="Caption">
    <w:name w:val="caption"/>
    <w:basedOn w:val="BodyText"/>
    <w:next w:val="Normal"/>
    <w:qFormat/>
    <w:rsid w:val="004F22EE"/>
    <w:pPr>
      <w:framePr w:w="2268" w:hSpace="181" w:vSpace="181" w:wrap="around" w:vAnchor="text" w:hAnchor="page" w:x="1135" w:y="285" w:anchorLock="1"/>
    </w:pPr>
    <w:rPr>
      <w:i/>
    </w:rPr>
  </w:style>
  <w:style w:type="paragraph" w:customStyle="1" w:styleId="MiniTOCTitle">
    <w:name w:val="MiniTOCTitle"/>
    <w:basedOn w:val="Heading4"/>
    <w:rsid w:val="004F22EE"/>
    <w:pPr>
      <w:spacing w:before="240"/>
      <w:outlineLvl w:val="9"/>
    </w:pPr>
    <w:rPr>
      <w:noProof/>
      <w:sz w:val="24"/>
    </w:rPr>
  </w:style>
  <w:style w:type="paragraph" w:customStyle="1" w:styleId="MiniTOCItem">
    <w:name w:val="MiniTOCItem"/>
    <w:basedOn w:val="ListBullet"/>
    <w:rsid w:val="004F22EE"/>
    <w:pPr>
      <w:numPr>
        <w:numId w:val="0"/>
      </w:numPr>
      <w:tabs>
        <w:tab w:val="right" w:leader="dot" w:pos="6521"/>
      </w:tabs>
      <w:spacing w:before="0" w:after="0"/>
    </w:pPr>
  </w:style>
  <w:style w:type="paragraph" w:customStyle="1" w:styleId="TOFTitle">
    <w:name w:val="TOFTitle"/>
    <w:basedOn w:val="TOCTitle"/>
    <w:rsid w:val="004F22EE"/>
  </w:style>
  <w:style w:type="paragraph" w:styleId="TableofFigures">
    <w:name w:val="table of figures"/>
    <w:basedOn w:val="Normal"/>
    <w:next w:val="Normal"/>
    <w:semiHidden/>
    <w:rsid w:val="004F22EE"/>
    <w:pPr>
      <w:tabs>
        <w:tab w:val="right" w:leader="dot" w:pos="9072"/>
      </w:tabs>
      <w:ind w:left="970" w:hanging="403"/>
    </w:pPr>
    <w:rPr>
      <w:rFonts w:ascii="Times New Roman" w:hAnsi="Times New Roman"/>
      <w:b/>
    </w:rPr>
  </w:style>
  <w:style w:type="paragraph" w:styleId="ListNumber">
    <w:name w:val="List Number"/>
    <w:basedOn w:val="List"/>
    <w:rsid w:val="004F22EE"/>
    <w:pPr>
      <w:numPr>
        <w:numId w:val="14"/>
      </w:numPr>
      <w:tabs>
        <w:tab w:val="clear" w:pos="340"/>
      </w:tabs>
    </w:pPr>
  </w:style>
  <w:style w:type="character" w:customStyle="1" w:styleId="WingdingSymbols">
    <w:name w:val="Wingding Symbols"/>
    <w:rsid w:val="004F22EE"/>
    <w:rPr>
      <w:rFonts w:ascii="Wingdings" w:hAnsi="Wingdings"/>
    </w:rPr>
  </w:style>
  <w:style w:type="paragraph" w:customStyle="1" w:styleId="TableHeading">
    <w:name w:val="Table Heading"/>
    <w:basedOn w:val="HeadingBase"/>
    <w:rsid w:val="004F22EE"/>
    <w:pPr>
      <w:keepLines/>
      <w:pBdr>
        <w:bottom w:val="single" w:sz="6" w:space="1" w:color="918585"/>
      </w:pBdr>
      <w:spacing w:before="240"/>
    </w:pPr>
  </w:style>
  <w:style w:type="character" w:customStyle="1" w:styleId="HotSpot">
    <w:name w:val="HotSpot"/>
    <w:rsid w:val="004F22EE"/>
    <w:rPr>
      <w:color w:val="0033CC"/>
      <w:u w:val="none"/>
    </w:rPr>
  </w:style>
  <w:style w:type="paragraph" w:customStyle="1" w:styleId="BodyTextRight">
    <w:name w:val="Body Text Right"/>
    <w:basedOn w:val="BodyText"/>
    <w:rsid w:val="004F22EE"/>
    <w:pPr>
      <w:spacing w:before="0" w:after="0"/>
      <w:jc w:val="right"/>
    </w:pPr>
  </w:style>
  <w:style w:type="paragraph" w:styleId="Index3">
    <w:name w:val="index 3"/>
    <w:basedOn w:val="ListNumber2"/>
    <w:next w:val="Normal"/>
    <w:semiHidden/>
    <w:rsid w:val="004F22EE"/>
    <w:pPr>
      <w:numPr>
        <w:numId w:val="0"/>
      </w:numPr>
      <w:tabs>
        <w:tab w:val="right" w:leader="dot" w:pos="4176"/>
      </w:tabs>
    </w:pPr>
  </w:style>
  <w:style w:type="paragraph" w:styleId="ListNumber2">
    <w:name w:val="List Number 2"/>
    <w:basedOn w:val="List2"/>
    <w:rsid w:val="004F22EE"/>
    <w:pPr>
      <w:numPr>
        <w:numId w:val="9"/>
      </w:numPr>
      <w:tabs>
        <w:tab w:val="clear" w:pos="1060"/>
      </w:tabs>
    </w:pPr>
  </w:style>
  <w:style w:type="paragraph" w:customStyle="1" w:styleId="MarginNote">
    <w:name w:val="Margin Note"/>
    <w:basedOn w:val="BodyText"/>
    <w:rsid w:val="004F22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22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22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22EE"/>
    <w:rPr>
      <w:sz w:val="32"/>
    </w:rPr>
  </w:style>
  <w:style w:type="paragraph" w:customStyle="1" w:styleId="HeadingProcedure">
    <w:name w:val="Heading Procedure"/>
    <w:basedOn w:val="HeadingBase"/>
    <w:next w:val="Normal"/>
    <w:rsid w:val="004F22EE"/>
    <w:pPr>
      <w:tabs>
        <w:tab w:val="left" w:pos="0"/>
      </w:tabs>
      <w:spacing w:before="120" w:after="60"/>
    </w:pPr>
    <w:rPr>
      <w:i/>
      <w:color w:val="918585"/>
      <w:sz w:val="22"/>
    </w:rPr>
  </w:style>
  <w:style w:type="paragraph" w:customStyle="1" w:styleId="TableBodyText">
    <w:name w:val="Table Body Text"/>
    <w:basedOn w:val="BodyText"/>
    <w:rsid w:val="004F22EE"/>
    <w:pPr>
      <w:spacing w:before="60" w:after="60"/>
    </w:pPr>
  </w:style>
  <w:style w:type="paragraph" w:styleId="ListContinue">
    <w:name w:val="List Continue"/>
    <w:basedOn w:val="List"/>
    <w:rsid w:val="004F22EE"/>
    <w:pPr>
      <w:ind w:firstLine="0"/>
    </w:pPr>
  </w:style>
  <w:style w:type="paragraph" w:customStyle="1" w:styleId="ListNote">
    <w:name w:val="List Note"/>
    <w:basedOn w:val="List"/>
    <w:rsid w:val="004F22EE"/>
    <w:pPr>
      <w:pBdr>
        <w:top w:val="single" w:sz="6" w:space="2" w:color="918585"/>
        <w:bottom w:val="single" w:sz="6" w:space="2" w:color="918585"/>
      </w:pBdr>
      <w:tabs>
        <w:tab w:val="left" w:pos="1021"/>
      </w:tabs>
      <w:ind w:firstLine="0"/>
    </w:pPr>
  </w:style>
  <w:style w:type="paragraph" w:customStyle="1" w:styleId="Warning">
    <w:name w:val="Warning"/>
    <w:basedOn w:val="BodyText"/>
    <w:rsid w:val="004F22EE"/>
    <w:pPr>
      <w:shd w:val="clear" w:color="auto" w:fill="D9D9D9"/>
      <w:tabs>
        <w:tab w:val="left" w:pos="992"/>
      </w:tabs>
      <w:ind w:left="119" w:right="119"/>
    </w:pPr>
    <w:rPr>
      <w:sz w:val="20"/>
    </w:rPr>
  </w:style>
  <w:style w:type="paragraph" w:customStyle="1" w:styleId="MarginIcons">
    <w:name w:val="Margin Icons"/>
    <w:basedOn w:val="BodyText"/>
    <w:rsid w:val="004F22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22EE"/>
    <w:rPr>
      <w:rFonts w:ascii="Courier New" w:hAnsi="Courier New"/>
    </w:rPr>
  </w:style>
  <w:style w:type="paragraph" w:customStyle="1" w:styleId="NoteBullet">
    <w:name w:val="Note Bullet"/>
    <w:basedOn w:val="Note"/>
    <w:rsid w:val="004F22EE"/>
    <w:pPr>
      <w:tabs>
        <w:tab w:val="clear" w:pos="680"/>
      </w:tabs>
      <w:spacing w:before="60" w:after="60"/>
    </w:pPr>
  </w:style>
  <w:style w:type="paragraph" w:customStyle="1" w:styleId="SubHeading2">
    <w:name w:val="SubHeading2"/>
    <w:basedOn w:val="HeadingBase"/>
    <w:rsid w:val="004F22EE"/>
    <w:pPr>
      <w:spacing w:before="240" w:after="60"/>
    </w:pPr>
    <w:rPr>
      <w:sz w:val="20"/>
    </w:rPr>
  </w:style>
  <w:style w:type="paragraph" w:customStyle="1" w:styleId="SubHeading1">
    <w:name w:val="SubHeading1"/>
    <w:basedOn w:val="HeadingBase"/>
    <w:rsid w:val="004F22EE"/>
    <w:pPr>
      <w:spacing w:before="240" w:after="60"/>
    </w:pPr>
    <w:rPr>
      <w:color w:val="918585"/>
      <w:sz w:val="22"/>
    </w:rPr>
  </w:style>
  <w:style w:type="paragraph" w:customStyle="1" w:styleId="SideHeading">
    <w:name w:val="Side Heading"/>
    <w:basedOn w:val="HeadingBase"/>
    <w:rsid w:val="004F22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22EE"/>
    <w:pPr>
      <w:numPr>
        <w:numId w:val="10"/>
      </w:numPr>
    </w:pPr>
  </w:style>
  <w:style w:type="paragraph" w:styleId="PlainText">
    <w:name w:val="Plain Text"/>
    <w:basedOn w:val="Normal"/>
    <w:link w:val="PlainTextChar"/>
    <w:rsid w:val="004F22EE"/>
    <w:rPr>
      <w:sz w:val="20"/>
    </w:rPr>
  </w:style>
  <w:style w:type="character" w:customStyle="1" w:styleId="PlainTextChar">
    <w:name w:val="Plain Text Char"/>
    <w:basedOn w:val="DefaultParagraphFont"/>
    <w:link w:val="PlainText"/>
    <w:rsid w:val="004F22EE"/>
    <w:rPr>
      <w:rFonts w:ascii="Courier New" w:eastAsia="Times New Roman" w:hAnsi="Courier New" w:cs="Times New Roman"/>
      <w:sz w:val="20"/>
      <w:szCs w:val="20"/>
      <w:lang w:eastAsia="en-US"/>
    </w:rPr>
  </w:style>
  <w:style w:type="character" w:customStyle="1" w:styleId="MenuOption">
    <w:name w:val="Menu Option"/>
    <w:basedOn w:val="DefaultParagraphFont"/>
    <w:rsid w:val="004F22EE"/>
    <w:rPr>
      <w:b/>
      <w:smallCaps/>
    </w:rPr>
  </w:style>
  <w:style w:type="paragraph" w:customStyle="1" w:styleId="TableListNumber">
    <w:name w:val="Table List Number"/>
    <w:basedOn w:val="ListNumber"/>
    <w:rsid w:val="004F22EE"/>
    <w:pPr>
      <w:numPr>
        <w:numId w:val="0"/>
      </w:numPr>
    </w:pPr>
  </w:style>
  <w:style w:type="paragraph" w:styleId="TOC4">
    <w:name w:val="toc 4"/>
    <w:basedOn w:val="TOCBase"/>
    <w:next w:val="Normal"/>
    <w:semiHidden/>
    <w:rsid w:val="004F22EE"/>
    <w:pPr>
      <w:tabs>
        <w:tab w:val="right" w:leader="dot" w:pos="9071"/>
      </w:tabs>
      <w:ind w:left="1701"/>
    </w:pPr>
  </w:style>
  <w:style w:type="paragraph" w:customStyle="1" w:styleId="ListAlpha">
    <w:name w:val="List Alpha"/>
    <w:basedOn w:val="List"/>
    <w:rsid w:val="004F22EE"/>
    <w:pPr>
      <w:numPr>
        <w:numId w:val="8"/>
      </w:numPr>
    </w:pPr>
  </w:style>
  <w:style w:type="paragraph" w:customStyle="1" w:styleId="ListAlpha2">
    <w:name w:val="List Alpha 2"/>
    <w:basedOn w:val="List2"/>
    <w:rsid w:val="004F22EE"/>
    <w:pPr>
      <w:numPr>
        <w:numId w:val="7"/>
      </w:numPr>
    </w:pPr>
  </w:style>
  <w:style w:type="paragraph" w:styleId="List2">
    <w:name w:val="List 2"/>
    <w:basedOn w:val="BodyText"/>
    <w:rsid w:val="004F22EE"/>
    <w:pPr>
      <w:tabs>
        <w:tab w:val="left" w:pos="680"/>
      </w:tabs>
      <w:spacing w:before="60" w:after="60"/>
      <w:ind w:left="680" w:hanging="340"/>
    </w:pPr>
  </w:style>
  <w:style w:type="paragraph" w:styleId="List3">
    <w:name w:val="List 3"/>
    <w:basedOn w:val="BodyText"/>
    <w:rsid w:val="004F22EE"/>
    <w:pPr>
      <w:tabs>
        <w:tab w:val="left" w:pos="1021"/>
      </w:tabs>
      <w:spacing w:before="60" w:after="60"/>
      <w:ind w:left="1020" w:hanging="340"/>
    </w:pPr>
  </w:style>
  <w:style w:type="paragraph" w:styleId="List4">
    <w:name w:val="List 4"/>
    <w:basedOn w:val="BodyText"/>
    <w:rsid w:val="004F22EE"/>
    <w:pPr>
      <w:tabs>
        <w:tab w:val="left" w:pos="1361"/>
      </w:tabs>
      <w:spacing w:before="60" w:after="60"/>
      <w:ind w:left="1361" w:hanging="340"/>
    </w:pPr>
  </w:style>
  <w:style w:type="paragraph" w:styleId="List5">
    <w:name w:val="List 5"/>
    <w:basedOn w:val="BodyText"/>
    <w:rsid w:val="004F22EE"/>
    <w:pPr>
      <w:tabs>
        <w:tab w:val="left" w:pos="1701"/>
      </w:tabs>
      <w:spacing w:before="60" w:after="60"/>
      <w:ind w:left="1701" w:hanging="340"/>
    </w:pPr>
  </w:style>
  <w:style w:type="paragraph" w:styleId="ListBullet3">
    <w:name w:val="List Bullet 3"/>
    <w:basedOn w:val="List3"/>
    <w:rsid w:val="004F22EE"/>
    <w:pPr>
      <w:numPr>
        <w:numId w:val="13"/>
      </w:numPr>
      <w:tabs>
        <w:tab w:val="clear" w:pos="1021"/>
      </w:tabs>
      <w:ind w:left="1037" w:hanging="357"/>
    </w:pPr>
  </w:style>
  <w:style w:type="paragraph" w:styleId="ListBullet4">
    <w:name w:val="List Bullet 4"/>
    <w:basedOn w:val="List4"/>
    <w:rsid w:val="004F22EE"/>
    <w:pPr>
      <w:numPr>
        <w:numId w:val="2"/>
      </w:numPr>
      <w:tabs>
        <w:tab w:val="clear" w:pos="1361"/>
      </w:tabs>
    </w:pPr>
  </w:style>
  <w:style w:type="paragraph" w:styleId="ListBullet5">
    <w:name w:val="List Bullet 5"/>
    <w:basedOn w:val="List5"/>
    <w:rsid w:val="004F22EE"/>
    <w:pPr>
      <w:numPr>
        <w:numId w:val="3"/>
      </w:numPr>
    </w:pPr>
  </w:style>
  <w:style w:type="paragraph" w:styleId="ListContinue2">
    <w:name w:val="List Continue 2"/>
    <w:basedOn w:val="List2"/>
    <w:rsid w:val="004F22EE"/>
    <w:pPr>
      <w:ind w:firstLine="0"/>
    </w:pPr>
  </w:style>
  <w:style w:type="paragraph" w:styleId="ListContinue3">
    <w:name w:val="List Continue 3"/>
    <w:basedOn w:val="List3"/>
    <w:rsid w:val="004F22EE"/>
    <w:pPr>
      <w:ind w:left="1021" w:firstLine="0"/>
    </w:pPr>
  </w:style>
  <w:style w:type="paragraph" w:styleId="ListContinue4">
    <w:name w:val="List Continue 4"/>
    <w:basedOn w:val="List4"/>
    <w:rsid w:val="004F22EE"/>
    <w:pPr>
      <w:ind w:firstLine="0"/>
    </w:pPr>
  </w:style>
  <w:style w:type="paragraph" w:styleId="ListContinue5">
    <w:name w:val="List Continue 5"/>
    <w:basedOn w:val="List5"/>
    <w:rsid w:val="004F22EE"/>
    <w:pPr>
      <w:ind w:firstLine="0"/>
    </w:pPr>
  </w:style>
  <w:style w:type="paragraph" w:styleId="ListNumber3">
    <w:name w:val="List Number 3"/>
    <w:basedOn w:val="List3"/>
    <w:rsid w:val="004F22EE"/>
    <w:pPr>
      <w:numPr>
        <w:numId w:val="4"/>
      </w:numPr>
    </w:pPr>
  </w:style>
  <w:style w:type="paragraph" w:styleId="ListNumber4">
    <w:name w:val="List Number 4"/>
    <w:basedOn w:val="List4"/>
    <w:rsid w:val="004F22EE"/>
    <w:pPr>
      <w:numPr>
        <w:numId w:val="5"/>
      </w:numPr>
    </w:pPr>
  </w:style>
  <w:style w:type="paragraph" w:styleId="ListNumber5">
    <w:name w:val="List Number 5"/>
    <w:basedOn w:val="List5"/>
    <w:rsid w:val="004F22EE"/>
    <w:pPr>
      <w:numPr>
        <w:numId w:val="6"/>
      </w:numPr>
    </w:pPr>
  </w:style>
  <w:style w:type="paragraph" w:styleId="BlockText">
    <w:name w:val="Block Text"/>
    <w:basedOn w:val="Normal"/>
    <w:rsid w:val="004F22EE"/>
    <w:pPr>
      <w:spacing w:after="120"/>
      <w:ind w:left="1440" w:right="1440"/>
    </w:pPr>
  </w:style>
  <w:style w:type="character" w:customStyle="1" w:styleId="Subscript">
    <w:name w:val="Subscript"/>
    <w:basedOn w:val="DefaultParagraphFont"/>
    <w:rsid w:val="004F22EE"/>
    <w:rPr>
      <w:sz w:val="16"/>
      <w:vertAlign w:val="subscript"/>
    </w:rPr>
  </w:style>
  <w:style w:type="character" w:customStyle="1" w:styleId="Superscript">
    <w:name w:val="Superscript"/>
    <w:basedOn w:val="DefaultParagraphFont"/>
    <w:rsid w:val="004F22EE"/>
    <w:rPr>
      <w:sz w:val="16"/>
      <w:vertAlign w:val="superscript"/>
    </w:rPr>
  </w:style>
  <w:style w:type="character" w:customStyle="1" w:styleId="Symbols">
    <w:name w:val="Symbols"/>
    <w:basedOn w:val="DefaultParagraphFont"/>
    <w:rsid w:val="004F22EE"/>
    <w:rPr>
      <w:rFonts w:ascii="Symbol" w:hAnsi="Symbol"/>
    </w:rPr>
  </w:style>
  <w:style w:type="character" w:customStyle="1" w:styleId="MenuOptions">
    <w:name w:val="Menu Options"/>
    <w:basedOn w:val="DefaultParagraphFont"/>
    <w:rsid w:val="004F22EE"/>
    <w:rPr>
      <w:rFonts w:ascii="Arial Narrow" w:hAnsi="Arial Narrow"/>
      <w:smallCaps/>
    </w:rPr>
  </w:style>
  <w:style w:type="character" w:customStyle="1" w:styleId="Buttons">
    <w:name w:val="Buttons"/>
    <w:basedOn w:val="DefaultParagraphFont"/>
    <w:rsid w:val="004F22EE"/>
    <w:rPr>
      <w:b/>
    </w:rPr>
  </w:style>
  <w:style w:type="character" w:customStyle="1" w:styleId="Underlined">
    <w:name w:val="Underlined"/>
    <w:basedOn w:val="DefaultParagraphFont"/>
    <w:rsid w:val="004F22EE"/>
    <w:rPr>
      <w:u w:val="single"/>
    </w:rPr>
  </w:style>
  <w:style w:type="paragraph" w:customStyle="1" w:styleId="TableBodyTextRight">
    <w:name w:val="Table Body Text Right"/>
    <w:basedOn w:val="TableBodyText"/>
    <w:rsid w:val="004F22EE"/>
    <w:pPr>
      <w:widowControl w:val="0"/>
      <w:autoSpaceDE w:val="0"/>
      <w:autoSpaceDN w:val="0"/>
      <w:adjustRightInd w:val="0"/>
      <w:jc w:val="right"/>
    </w:pPr>
    <w:rPr>
      <w:rFonts w:cs="Arial"/>
      <w:szCs w:val="18"/>
    </w:rPr>
  </w:style>
  <w:style w:type="paragraph" w:customStyle="1" w:styleId="CopyrightText">
    <w:name w:val="Copyright Text"/>
    <w:basedOn w:val="BodyText"/>
    <w:rsid w:val="004F22EE"/>
    <w:rPr>
      <w:sz w:val="18"/>
    </w:rPr>
  </w:style>
  <w:style w:type="paragraph" w:customStyle="1" w:styleId="BodySmallRight">
    <w:name w:val="Body Small Right"/>
    <w:basedOn w:val="BodyTextRight"/>
    <w:rsid w:val="004F22EE"/>
    <w:rPr>
      <w:sz w:val="18"/>
      <w:szCs w:val="18"/>
    </w:rPr>
  </w:style>
  <w:style w:type="paragraph" w:customStyle="1" w:styleId="MarginEdition">
    <w:name w:val="Margin Edition"/>
    <w:basedOn w:val="MarginNote"/>
    <w:rsid w:val="004F22EE"/>
    <w:pPr>
      <w:spacing w:before="0" w:after="0"/>
    </w:pPr>
    <w:rPr>
      <w:rFonts w:ascii="Times New Roman" w:hAnsi="Times New Roman"/>
      <w:color w:val="999999"/>
    </w:rPr>
  </w:style>
  <w:style w:type="paragraph" w:customStyle="1" w:styleId="Spacer">
    <w:name w:val="Spacer"/>
    <w:basedOn w:val="Normal"/>
    <w:rsid w:val="004F22EE"/>
    <w:rPr>
      <w:sz w:val="2"/>
      <w:szCs w:val="2"/>
    </w:rPr>
  </w:style>
  <w:style w:type="character" w:customStyle="1" w:styleId="Small">
    <w:name w:val="Small"/>
    <w:basedOn w:val="DefaultParagraphFont"/>
    <w:rsid w:val="004F22EE"/>
    <w:rPr>
      <w:sz w:val="16"/>
    </w:rPr>
  </w:style>
  <w:style w:type="paragraph" w:customStyle="1" w:styleId="WideTable">
    <w:name w:val="Wide Table"/>
    <w:basedOn w:val="Normal"/>
    <w:rsid w:val="004F22EE"/>
    <w:pPr>
      <w:ind w:left="-1418"/>
    </w:pPr>
    <w:rPr>
      <w:sz w:val="2"/>
      <w:szCs w:val="2"/>
    </w:rPr>
  </w:style>
  <w:style w:type="character" w:styleId="PageNumber">
    <w:name w:val="page number"/>
    <w:basedOn w:val="DefaultParagraphFont"/>
    <w:rsid w:val="004F22EE"/>
  </w:style>
  <w:style w:type="paragraph" w:styleId="Quote">
    <w:name w:val="Quote"/>
    <w:basedOn w:val="Heading1"/>
    <w:link w:val="QuoteChar"/>
    <w:qFormat/>
    <w:rsid w:val="004F22EE"/>
    <w:rPr>
      <w:b w:val="0"/>
      <w:sz w:val="72"/>
      <w:szCs w:val="72"/>
      <w:lang w:val="en-NZ"/>
    </w:rPr>
  </w:style>
  <w:style w:type="character" w:customStyle="1" w:styleId="QuoteChar">
    <w:name w:val="Quote Char"/>
    <w:basedOn w:val="DefaultParagraphFont"/>
    <w:link w:val="Quote"/>
    <w:rsid w:val="004F22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22EE"/>
    <w:pPr>
      <w:pageBreakBefore/>
    </w:pPr>
  </w:style>
  <w:style w:type="paragraph" w:customStyle="1" w:styleId="Border">
    <w:name w:val="Border"/>
    <w:basedOn w:val="Normal"/>
    <w:qFormat/>
    <w:rsid w:val="004F22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22EE"/>
    <w:rPr>
      <w:b/>
      <w:bCs/>
      <w:i/>
      <w:iCs/>
      <w:color w:val="auto"/>
    </w:rPr>
  </w:style>
  <w:style w:type="paragraph" w:styleId="IntenseQuote">
    <w:name w:val="Intense Quote"/>
    <w:basedOn w:val="Normal"/>
    <w:next w:val="Normal"/>
    <w:link w:val="IntenseQuoteChar"/>
    <w:uiPriority w:val="30"/>
    <w:qFormat/>
    <w:rsid w:val="004F22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22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22EE"/>
    <w:rPr>
      <w:smallCaps/>
      <w:color w:val="auto"/>
      <w:u w:val="single"/>
    </w:rPr>
  </w:style>
  <w:style w:type="character" w:styleId="IntenseReference">
    <w:name w:val="Intense Reference"/>
    <w:basedOn w:val="DefaultParagraphFont"/>
    <w:uiPriority w:val="32"/>
    <w:qFormat/>
    <w:rsid w:val="004F22EE"/>
    <w:rPr>
      <w:b/>
      <w:bCs/>
      <w:smallCaps/>
      <w:color w:val="auto"/>
      <w:spacing w:val="5"/>
      <w:u w:val="single"/>
    </w:rPr>
  </w:style>
  <w:style w:type="paragraph" w:customStyle="1" w:styleId="2ColumnHeading">
    <w:name w:val="2Column Heading"/>
    <w:basedOn w:val="BodyText"/>
    <w:qFormat/>
    <w:rsid w:val="004F22EE"/>
    <w:pPr>
      <w:spacing w:after="60"/>
      <w:ind w:left="-2268"/>
    </w:pPr>
    <w:rPr>
      <w:b/>
    </w:rPr>
  </w:style>
  <w:style w:type="paragraph" w:customStyle="1" w:styleId="Heading1TOC">
    <w:name w:val="Heading1 TOC"/>
    <w:basedOn w:val="Normal"/>
    <w:qFormat/>
    <w:rsid w:val="004F22EE"/>
    <w:pPr>
      <w:spacing w:before="240" w:after="120"/>
    </w:pPr>
    <w:rPr>
      <w:rFonts w:ascii="Times New Roman" w:hAnsi="Times New Roman"/>
      <w:b/>
      <w:sz w:val="32"/>
    </w:rPr>
  </w:style>
  <w:style w:type="paragraph" w:customStyle="1" w:styleId="Heading2TOC">
    <w:name w:val="Heading2 TOC"/>
    <w:basedOn w:val="Normal"/>
    <w:qFormat/>
    <w:rsid w:val="004F22EE"/>
    <w:pPr>
      <w:spacing w:before="240" w:after="60"/>
    </w:pPr>
    <w:rPr>
      <w:rFonts w:ascii="Times New Roman" w:hAnsi="Times New Roman"/>
      <w:b/>
      <w:sz w:val="28"/>
    </w:rPr>
  </w:style>
  <w:style w:type="character" w:customStyle="1" w:styleId="Underline">
    <w:name w:val="Underline"/>
    <w:basedOn w:val="DefaultParagraphFont"/>
    <w:qFormat/>
    <w:rsid w:val="004F22EE"/>
    <w:rPr>
      <w:u w:val="single"/>
    </w:rPr>
  </w:style>
  <w:style w:type="character" w:customStyle="1" w:styleId="BoldandItalics">
    <w:name w:val="Bold and Italics"/>
    <w:qFormat/>
    <w:rsid w:val="004F22EE"/>
    <w:rPr>
      <w:b/>
      <w:i/>
      <w:u w:val="none"/>
    </w:rPr>
  </w:style>
  <w:style w:type="paragraph" w:styleId="BalloonText">
    <w:name w:val="Balloon Text"/>
    <w:basedOn w:val="Normal"/>
    <w:link w:val="BalloonTextChar"/>
    <w:rsid w:val="004F22EE"/>
    <w:rPr>
      <w:rFonts w:ascii="Tahoma" w:hAnsi="Tahoma" w:cs="Tahoma"/>
      <w:sz w:val="16"/>
      <w:szCs w:val="16"/>
    </w:rPr>
  </w:style>
  <w:style w:type="character" w:customStyle="1" w:styleId="BalloonTextChar">
    <w:name w:val="Balloon Text Char"/>
    <w:basedOn w:val="DefaultParagraphFont"/>
    <w:link w:val="BalloonText"/>
    <w:rsid w:val="004F22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22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22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22EE"/>
    <w:rPr>
      <w:b/>
      <w:color w:val="660033"/>
      <w:spacing w:val="0"/>
    </w:rPr>
  </w:style>
  <w:style w:type="paragraph" w:customStyle="1" w:styleId="Nameditemlist">
    <w:name w:val="Named item list"/>
    <w:basedOn w:val="BodyText"/>
    <w:qFormat/>
    <w:rsid w:val="004F22EE"/>
    <w:pPr>
      <w:tabs>
        <w:tab w:val="left" w:pos="2835"/>
      </w:tabs>
      <w:ind w:left="2835" w:hanging="2835"/>
    </w:pPr>
  </w:style>
  <w:style w:type="paragraph" w:customStyle="1" w:styleId="BodyTextnopadding">
    <w:name w:val="Body Text no padding"/>
    <w:basedOn w:val="BodyText"/>
    <w:qFormat/>
    <w:rsid w:val="004F22EE"/>
    <w:pPr>
      <w:spacing w:before="0" w:after="0"/>
    </w:pPr>
  </w:style>
  <w:style w:type="paragraph" w:customStyle="1" w:styleId="BodyTextBold">
    <w:name w:val="Body Text Bold"/>
    <w:basedOn w:val="BodyText"/>
    <w:qFormat/>
    <w:rsid w:val="004F22EE"/>
    <w:rPr>
      <w:b/>
    </w:rPr>
  </w:style>
  <w:style w:type="character" w:styleId="Hyperlink">
    <w:name w:val="Hyperlink"/>
    <w:basedOn w:val="DefaultParagraphFont"/>
    <w:uiPriority w:val="99"/>
    <w:unhideWhenUsed/>
    <w:rsid w:val="00420C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463</Words>
  <Characters>3086</Characters>
  <Application>Microsoft Office Word</Application>
  <DocSecurity>0</DocSecurity>
  <Lines>96</Lines>
  <Paragraphs>61</Paragraphs>
  <ScaleCrop>false</ScaleCrop>
  <Company>Author-it Software Corporation Ltd.</Company>
  <LinksUpToDate>false</LinksUpToDate>
  <CharactersWithSpaces>3488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RIIUND207E Conduct underground lifting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2022-10-18T13:55:00Z</dcterms:created>
  <dcterms:modified xsi:type="dcterms:W3CDTF">2022-10-18T13:55:00Z</dcterms:modified>
</cp:coreProperties>
</file>