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06F" w:rsidP="00567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RIIUND206D Install hand held underground ground support</w:t>
      </w:r>
      <w:r>
        <w:fldChar w:fldCharType="end"/>
      </w:r>
    </w:p>
    <w:p w:rsidR="0056706F" w:rsidP="0056706F">
      <w:pPr>
        <w:pStyle w:val="Version"/>
        <w:sectPr w:rsidSect="003C7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DA3" w:rsidP="003C7DA3">
      <w:pPr>
        <w:pStyle w:val="SuperHeading"/>
      </w:pPr>
      <w:r w:rsidRPr="003C7DA3">
        <w:t>RIIUND206D Install hand held underground ground support</w:t>
      </w:r>
    </w:p>
    <w:p w:rsidR="00000000" w:rsidRPr="003C7DA3" w:rsidP="003C7DA3">
      <w:pPr>
        <w:pStyle w:val="Heading1"/>
      </w:pPr>
      <w:bookmarkStart w:id="1" w:name="O_684948"/>
      <w:bookmarkEnd w:id="1"/>
      <w:r w:rsidRPr="003C7D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670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Heading4"/>
              <w:rPr>
                <w:lang w:val="en-NZ"/>
              </w:rPr>
            </w:pPr>
            <w:r w:rsidRPr="003C7DA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Heading4"/>
              <w:rPr>
                <w:lang w:val="en-NZ"/>
              </w:rPr>
            </w:pPr>
            <w:r w:rsidRPr="003C7DA3">
              <w:t>Comment</w:t>
            </w:r>
          </w:p>
        </w:tc>
      </w:tr>
      <w:tr w:rsidTr="005670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This unit replaces RIIUND206A Install hand held underground ground support</w:t>
            </w:r>
          </w:p>
        </w:tc>
      </w:tr>
      <w:tr w:rsidTr="005670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A3" w:rsidP="003C7DA3">
            <w:pPr>
              <w:pStyle w:val="BodyText"/>
            </w:pPr>
            <w:r w:rsidRPr="003C7DA3">
              <w:t>Required frequency and volume of evidence amended in Performance evidence.</w:t>
            </w:r>
          </w:p>
          <w:p w:rsidR="00000000" w:rsidRPr="003C7DA3" w:rsidP="003C7DA3">
            <w:pPr>
              <w:pStyle w:val="BodyText"/>
            </w:pPr>
            <w:r w:rsidRPr="003C7DA3">
              <w:t>Substantial amendments made in Assessment Condi</w:t>
            </w:r>
            <w:r w:rsidRPr="003C7DA3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C7DA3" w:rsidP="003C7DA3">
      <w:pPr>
        <w:pStyle w:val="BodyText"/>
      </w:pPr>
    </w:p>
    <w:p w:rsidR="00000000" w:rsidRPr="003C7DA3" w:rsidP="003C7DA3">
      <w:pPr>
        <w:pStyle w:val="AllowPageBreak"/>
      </w:pPr>
    </w:p>
    <w:p w:rsidR="00000000" w:rsidRPr="003C7DA3" w:rsidP="003C7DA3">
      <w:pPr>
        <w:pStyle w:val="Heading1"/>
      </w:pPr>
      <w:bookmarkStart w:id="2" w:name="O_684947"/>
      <w:bookmarkEnd w:id="2"/>
      <w:r w:rsidRPr="003C7DA3">
        <w:t>Application</w:t>
      </w:r>
    </w:p>
    <w:p w:rsidR="00000000" w:rsidRPr="003C7DA3" w:rsidP="0056706F">
      <w:pPr>
        <w:pStyle w:val="BodyText"/>
      </w:pPr>
      <w:r w:rsidRPr="003C7DA3">
        <w:t>This unit describes a participant’</w:t>
      </w:r>
      <w:r w:rsidRPr="003C7DA3">
        <w:t>s skills and knowledge required to install hand held underground ground support in Metalliferous Mining.</w:t>
      </w:r>
    </w:p>
    <w:p w:rsidR="00000000" w:rsidRPr="003C7DA3" w:rsidP="0056706F">
      <w:pPr>
        <w:pStyle w:val="BodyText"/>
      </w:pPr>
      <w:r w:rsidRPr="003C7DA3">
        <w:t>This unit is appropriate for those working in operational roles.</w:t>
      </w:r>
    </w:p>
    <w:p w:rsidR="0056706F" w:rsidP="0056706F">
      <w:pPr>
        <w:pStyle w:val="BodyText"/>
      </w:pPr>
      <w:r w:rsidRPr="003C7DA3">
        <w:t>Licensing, legislative, regulatory and certification requirements that apply to this u</w:t>
      </w:r>
      <w:r w:rsidRPr="003C7DA3">
        <w:t>nit can vary between states, territories, and Industry sectors. Relevant information must be sourced prior to application of the unit.</w:t>
      </w:r>
    </w:p>
    <w:p w:rsidR="00000000" w:rsidRPr="003C7DA3" w:rsidP="003C7DA3">
      <w:pPr>
        <w:pStyle w:val="Heading1"/>
      </w:pPr>
      <w:bookmarkStart w:id="3" w:name="O_684944"/>
      <w:bookmarkEnd w:id="3"/>
      <w:r w:rsidRPr="003C7DA3">
        <w:t>Unit Sector</w:t>
      </w:r>
    </w:p>
    <w:p w:rsidR="00000000" w:rsidRPr="003C7DA3" w:rsidP="0056706F">
      <w:pPr>
        <w:pStyle w:val="BodyText"/>
      </w:pPr>
      <w:r w:rsidRPr="003C7DA3">
        <w:t>Metalliferous mining</w:t>
      </w:r>
    </w:p>
    <w:p w:rsidR="00000000" w:rsidRPr="003C7DA3" w:rsidP="003C7DA3">
      <w:pPr>
        <w:pStyle w:val="Heading1"/>
      </w:pPr>
      <w:bookmarkStart w:id="4" w:name="O_684943"/>
      <w:bookmarkEnd w:id="4"/>
      <w:r w:rsidRPr="003C7DA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C7D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1.</w:t>
            </w:r>
            <w:r w:rsidRPr="003C7DA3">
              <w:tab/>
              <w:t>Plan and prepare</w:t>
            </w:r>
            <w:r w:rsidRPr="003C7DA3">
              <w:t xml:space="preserve"> for installing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A3" w:rsidP="003C7DA3">
            <w:pPr>
              <w:pStyle w:val="BodyText"/>
            </w:pPr>
            <w:r w:rsidRPr="003C7DA3">
              <w:t>1.1</w:t>
            </w:r>
            <w:r w:rsidRPr="003C7DA3">
              <w:tab/>
              <w:t xml:space="preserve">Access, interpret and apply documentation and procedures for installing hand held underground ground support and ensure the work activity is compliant </w:t>
            </w:r>
          </w:p>
          <w:p w:rsidR="00000000" w:rsidRPr="003C7DA3" w:rsidP="003C7DA3">
            <w:pPr>
              <w:pStyle w:val="BodyText"/>
            </w:pPr>
            <w:r w:rsidRPr="003C7DA3">
              <w:t>1.2</w:t>
            </w:r>
            <w:r w:rsidRPr="003C7DA3">
              <w:tab/>
              <w:t>Receive, interpret and clarify shift changeover details</w:t>
            </w:r>
          </w:p>
          <w:p w:rsidR="00000000" w:rsidRPr="003C7DA3" w:rsidP="003C7DA3">
            <w:pPr>
              <w:pStyle w:val="BodyText"/>
            </w:pPr>
            <w:r w:rsidRPr="003C7DA3">
              <w:t>1.3</w:t>
            </w:r>
            <w:r w:rsidRPr="003C7DA3">
              <w:tab/>
              <w:t>Selec</w:t>
            </w:r>
            <w:r w:rsidRPr="003C7DA3">
              <w:t>t appropriate personal protective equipment</w:t>
            </w:r>
          </w:p>
          <w:p w:rsidR="00000000" w:rsidRPr="003C7DA3" w:rsidP="003C7DA3">
            <w:pPr>
              <w:pStyle w:val="BodyText"/>
            </w:pPr>
            <w:r w:rsidRPr="003C7DA3">
              <w:t>1.4</w:t>
            </w:r>
            <w:r w:rsidRPr="003C7DA3">
              <w:tab/>
              <w:t xml:space="preserve">Inspect and assess site conditions to determine scaling requirements, misfires and starting points and take action </w:t>
            </w:r>
          </w:p>
          <w:p w:rsidR="00000000" w:rsidRPr="003C7DA3" w:rsidP="003C7DA3">
            <w:pPr>
              <w:pStyle w:val="BodyText"/>
            </w:pPr>
            <w:r w:rsidRPr="003C7DA3">
              <w:t>1.5</w:t>
            </w:r>
            <w:r w:rsidRPr="003C7DA3">
              <w:tab/>
              <w:t>Conduct equipment pre-start and visual checks prior to operation</w:t>
            </w:r>
          </w:p>
          <w:p w:rsidR="00000000" w:rsidRPr="003C7DA3" w:rsidP="003C7DA3">
            <w:pPr>
              <w:pStyle w:val="BodyText"/>
            </w:pPr>
            <w:r w:rsidRPr="003C7DA3">
              <w:t>1.6</w:t>
            </w:r>
            <w:r w:rsidRPr="003C7DA3">
              <w:tab/>
              <w:t>Identify, address a</w:t>
            </w:r>
            <w:r w:rsidRPr="003C7DA3">
              <w:t>nd report potential risks and hazards</w:t>
            </w:r>
          </w:p>
          <w:p w:rsidR="00000000" w:rsidRPr="003C7DA3" w:rsidP="003C7DA3">
            <w:pPr>
              <w:pStyle w:val="BodyText"/>
            </w:pPr>
            <w:r w:rsidRPr="003C7DA3">
              <w:t>1.7</w:t>
            </w:r>
            <w:r w:rsidRPr="003C7DA3">
              <w:tab/>
              <w:t>Assess site conditions and review historical information to clarify drilling requirements</w:t>
            </w:r>
          </w:p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1.8</w:t>
            </w:r>
            <w:r w:rsidRPr="003C7DA3">
              <w:tab/>
              <w:t>Use approved dust suppression and extraction methods, if required</w:t>
            </w:r>
          </w:p>
        </w:tc>
      </w:tr>
      <w:tr w:rsidTr="003C7D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2.</w:t>
            </w:r>
            <w:r w:rsidRPr="003C7DA3">
              <w:tab/>
              <w:t>Set up and prepare for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A3" w:rsidP="003C7DA3">
            <w:pPr>
              <w:pStyle w:val="BodyText"/>
            </w:pPr>
            <w:r w:rsidRPr="003C7DA3">
              <w:t>2.1</w:t>
            </w:r>
            <w:r w:rsidRPr="003C7DA3">
              <w:tab/>
              <w:t>Scale loos</w:t>
            </w:r>
            <w:r w:rsidRPr="003C7DA3">
              <w:t>e material and make site safe</w:t>
            </w:r>
          </w:p>
          <w:p w:rsidR="00000000" w:rsidRPr="003C7DA3" w:rsidP="003C7DA3">
            <w:pPr>
              <w:pStyle w:val="BodyText"/>
            </w:pPr>
            <w:r w:rsidRPr="003C7DA3">
              <w:t>2.2</w:t>
            </w:r>
            <w:r w:rsidRPr="003C7DA3">
              <w:tab/>
              <w:t>Connect auxiliary services</w:t>
            </w:r>
          </w:p>
          <w:p w:rsidR="00000000" w:rsidRPr="003C7DA3" w:rsidP="003C7DA3">
            <w:pPr>
              <w:pStyle w:val="BodyText"/>
            </w:pPr>
            <w:r w:rsidRPr="003C7DA3">
              <w:t>2.3</w:t>
            </w:r>
            <w:r w:rsidRPr="003C7DA3">
              <w:tab/>
              <w:t>Erect boundaries to prevent unauthorised access</w:t>
            </w:r>
          </w:p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2.4</w:t>
            </w:r>
            <w:r w:rsidRPr="003C7DA3">
              <w:tab/>
              <w:t>Complete all required written documentation clearly, concisely and on time</w:t>
            </w:r>
          </w:p>
        </w:tc>
      </w:tr>
      <w:tr w:rsidTr="003C7D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A3">
            <w:pPr>
              <w:pStyle w:val="BodyText"/>
              <w:rPr>
                <w:lang w:val="en-NZ"/>
              </w:rPr>
            </w:pPr>
            <w:r w:rsidRPr="003C7DA3">
              <w:t>3.</w:t>
            </w:r>
            <w:r w:rsidRPr="003C7DA3">
              <w:tab/>
              <w:t>Install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A3" w:rsidP="003C7DA3">
            <w:pPr>
              <w:pStyle w:val="BodyText"/>
            </w:pPr>
            <w:r w:rsidRPr="003C7DA3">
              <w:t>3.1</w:t>
            </w:r>
            <w:r w:rsidRPr="003C7DA3">
              <w:tab/>
              <w:t xml:space="preserve">Install reinforcements </w:t>
            </w:r>
          </w:p>
          <w:p w:rsidR="00000000" w:rsidRPr="003C7DA3" w:rsidP="003C7DA3">
            <w:pPr>
              <w:pStyle w:val="BodyText"/>
            </w:pPr>
            <w:r w:rsidRPr="003C7DA3">
              <w:t>3.2</w:t>
            </w:r>
            <w:r w:rsidRPr="003C7DA3">
              <w:tab/>
            </w:r>
            <w:r w:rsidRPr="003C7DA3">
              <w:t>Conduct equipment shutdown procedures</w:t>
            </w:r>
          </w:p>
          <w:p w:rsidR="00000000" w:rsidRPr="003C7DA3" w:rsidP="003C7DA3">
            <w:pPr>
              <w:pStyle w:val="BodyText"/>
            </w:pPr>
            <w:r w:rsidRPr="003C7DA3">
              <w:t>3.3</w:t>
            </w:r>
            <w:r w:rsidRPr="003C7DA3">
              <w:tab/>
              <w:t>Pass on end of shift information verbally or in writing to oncoming shift</w:t>
            </w:r>
          </w:p>
        </w:tc>
      </w:tr>
    </w:tbl>
    <w:p w:rsidR="0056706F" w:rsidP="003C7DA3">
      <w:pPr>
        <w:pStyle w:val="BodyText"/>
      </w:pPr>
    </w:p>
    <w:p w:rsidR="0056706F" w:rsidP="003C7DA3">
      <w:pPr>
        <w:pStyle w:val="BodyText"/>
      </w:pPr>
    </w:p>
    <w:p w:rsidR="00000000" w:rsidRPr="003C7DA3" w:rsidP="003C7DA3">
      <w:pPr>
        <w:pStyle w:val="Heading1"/>
      </w:pPr>
      <w:bookmarkStart w:id="5" w:name="O_684942"/>
      <w:bookmarkEnd w:id="5"/>
      <w:r w:rsidRPr="003C7DA3">
        <w:t>Foundation Skills</w:t>
      </w:r>
    </w:p>
    <w:p w:rsidR="00000000" w:rsidRPr="003C7DA3" w:rsidP="0056706F">
      <w:pPr>
        <w:pStyle w:val="BodyText"/>
      </w:pPr>
      <w:r w:rsidRPr="003C7DA3">
        <w:t>Foundation skills essential to performance are explicit in the performance criteria of this unit. Furt</w:t>
      </w:r>
      <w:r w:rsidRPr="003C7DA3">
        <w:t>her information is available in the Resources and Infrastructure Industry Training Package Companion Volume.</w:t>
      </w:r>
    </w:p>
    <w:p w:rsidR="00000000" w:rsidRPr="003C7DA3" w:rsidP="003C7DA3">
      <w:pPr>
        <w:pStyle w:val="Heading1"/>
      </w:pPr>
      <w:bookmarkStart w:id="6" w:name="O_684940"/>
      <w:bookmarkEnd w:id="6"/>
      <w:r w:rsidRPr="003C7DA3">
        <w:t>Unit Mapping Information</w:t>
      </w:r>
    </w:p>
    <w:p w:rsidR="00000000" w:rsidRPr="003C7DA3" w:rsidP="0056706F">
      <w:pPr>
        <w:pStyle w:val="BodyText"/>
      </w:pPr>
      <w:r w:rsidRPr="003C7DA3">
        <w:t>RIIUND206A Install hand held underground ground support</w:t>
      </w:r>
    </w:p>
    <w:p w:rsidR="00000000" w:rsidRPr="003C7DA3" w:rsidP="003C7DA3">
      <w:pPr>
        <w:pStyle w:val="Heading1"/>
      </w:pPr>
      <w:bookmarkStart w:id="7" w:name="O_684949"/>
      <w:bookmarkEnd w:id="7"/>
      <w:r w:rsidRPr="003C7DA3">
        <w:t>Links</w:t>
      </w:r>
    </w:p>
    <w:p w:rsidR="00000000" w:rsidRPr="003C7DA3" w:rsidP="0056706F">
      <w:pPr>
        <w:pStyle w:val="BodyText"/>
      </w:pPr>
      <w:r w:rsidRPr="003C7DA3">
        <w:t>Companion Volume implement</w:t>
      </w:r>
      <w:r w:rsidRPr="003C7DA3">
        <w:t xml:space="preserve">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4F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7DA3" w:rsidP="003C7DA3"/>
    <w:sectPr w:rsidSect="003C7D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A3" w:rsidRPr="0056706F" w:rsidP="00567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F" w:rsidP="003C7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06F" w:rsidP="003C7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06F" w:rsidP="003C7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A3" w:rsidRPr="0056706F" w:rsidP="00567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F" w:rsidRPr="002D2AF8" w:rsidP="003C7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RIIUND206D Install hand held underground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6706F" w:rsidP="003C7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A3"/>
  </w:style>
  <w:style w:type="character" w:customStyle="1" w:styleId="Heading1Char">
    <w:name w:val="Heading 1 Char"/>
    <w:basedOn w:val="DefaultParagraphFont"/>
    <w:link w:val="Heading1"/>
    <w:rsid w:val="003C7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C7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A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7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D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D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DA3"/>
    <w:rPr>
      <w:b/>
      <w:spacing w:val="0"/>
    </w:rPr>
  </w:style>
  <w:style w:type="paragraph" w:customStyle="1" w:styleId="SuperTitle">
    <w:name w:val="SuperTitle"/>
    <w:basedOn w:val="Title"/>
    <w:rsid w:val="003C7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D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DA3"/>
    <w:rPr>
      <w:i/>
    </w:rPr>
  </w:style>
  <w:style w:type="paragraph" w:styleId="Caption">
    <w:name w:val="caption"/>
    <w:basedOn w:val="BodyText"/>
    <w:next w:val="Normal"/>
    <w:qFormat/>
    <w:rsid w:val="003C7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A3"/>
  </w:style>
  <w:style w:type="paragraph" w:styleId="TableofFigures">
    <w:name w:val="table of figures"/>
    <w:basedOn w:val="Normal"/>
    <w:next w:val="Normal"/>
    <w:semiHidden/>
    <w:rsid w:val="003C7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DA3"/>
    <w:rPr>
      <w:rFonts w:ascii="Wingdings" w:hAnsi="Wingdings"/>
    </w:rPr>
  </w:style>
  <w:style w:type="paragraph" w:customStyle="1" w:styleId="TableHeading">
    <w:name w:val="Table Heading"/>
    <w:basedOn w:val="HeadingBase"/>
    <w:rsid w:val="003C7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A3"/>
    <w:rPr>
      <w:color w:val="0033CC"/>
      <w:u w:val="none"/>
    </w:rPr>
  </w:style>
  <w:style w:type="paragraph" w:customStyle="1" w:styleId="BodyTextRight">
    <w:name w:val="Body Text Right"/>
    <w:basedOn w:val="BodyText"/>
    <w:rsid w:val="003C7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A3"/>
    <w:rPr>
      <w:sz w:val="32"/>
    </w:rPr>
  </w:style>
  <w:style w:type="paragraph" w:customStyle="1" w:styleId="HeadingProcedure">
    <w:name w:val="Heading Procedure"/>
    <w:basedOn w:val="HeadingBase"/>
    <w:next w:val="Normal"/>
    <w:rsid w:val="003C7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A3"/>
    <w:pPr>
      <w:spacing w:before="60" w:after="60"/>
    </w:pPr>
  </w:style>
  <w:style w:type="paragraph" w:styleId="ListContinue">
    <w:name w:val="List Continue"/>
    <w:basedOn w:val="List"/>
    <w:rsid w:val="003C7DA3"/>
    <w:pPr>
      <w:ind w:firstLine="0"/>
    </w:pPr>
  </w:style>
  <w:style w:type="paragraph" w:customStyle="1" w:styleId="ListNote">
    <w:name w:val="List Note"/>
    <w:basedOn w:val="List"/>
    <w:rsid w:val="003C7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A3"/>
    <w:rPr>
      <w:rFonts w:ascii="Courier New" w:hAnsi="Courier New"/>
    </w:rPr>
  </w:style>
  <w:style w:type="paragraph" w:customStyle="1" w:styleId="NoteBullet">
    <w:name w:val="Note Bullet"/>
    <w:basedOn w:val="Note"/>
    <w:rsid w:val="003C7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A3"/>
    <w:rPr>
      <w:b/>
      <w:smallCaps/>
    </w:rPr>
  </w:style>
  <w:style w:type="paragraph" w:customStyle="1" w:styleId="TableListNumber">
    <w:name w:val="Table List Number"/>
    <w:basedOn w:val="ListNumber"/>
    <w:rsid w:val="003C7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A3"/>
    <w:pPr>
      <w:numPr>
        <w:numId w:val="7"/>
      </w:numPr>
    </w:pPr>
  </w:style>
  <w:style w:type="paragraph" w:customStyle="1" w:styleId="ListAlpha2">
    <w:name w:val="List Alpha 2"/>
    <w:basedOn w:val="List2"/>
    <w:rsid w:val="003C7DA3"/>
    <w:pPr>
      <w:numPr>
        <w:numId w:val="6"/>
      </w:numPr>
    </w:pPr>
  </w:style>
  <w:style w:type="paragraph" w:styleId="List2">
    <w:name w:val="List 2"/>
    <w:basedOn w:val="BodyText"/>
    <w:rsid w:val="003C7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DA3"/>
    <w:pPr>
      <w:numPr>
        <w:numId w:val="2"/>
      </w:numPr>
    </w:pPr>
  </w:style>
  <w:style w:type="paragraph" w:styleId="ListContinue2">
    <w:name w:val="List Continue 2"/>
    <w:basedOn w:val="List2"/>
    <w:rsid w:val="003C7DA3"/>
    <w:pPr>
      <w:ind w:firstLine="0"/>
    </w:pPr>
  </w:style>
  <w:style w:type="paragraph" w:styleId="ListContinue3">
    <w:name w:val="List Continue 3"/>
    <w:basedOn w:val="List3"/>
    <w:rsid w:val="003C7DA3"/>
    <w:pPr>
      <w:ind w:left="1021" w:firstLine="0"/>
    </w:pPr>
  </w:style>
  <w:style w:type="paragraph" w:styleId="ListContinue4">
    <w:name w:val="List Continue 4"/>
    <w:basedOn w:val="List4"/>
    <w:rsid w:val="003C7DA3"/>
    <w:pPr>
      <w:ind w:firstLine="0"/>
    </w:pPr>
  </w:style>
  <w:style w:type="paragraph" w:styleId="ListContinue5">
    <w:name w:val="List Continue 5"/>
    <w:basedOn w:val="List5"/>
    <w:rsid w:val="003C7DA3"/>
    <w:pPr>
      <w:ind w:firstLine="0"/>
    </w:pPr>
  </w:style>
  <w:style w:type="paragraph" w:styleId="ListNumber3">
    <w:name w:val="List Number 3"/>
    <w:basedOn w:val="List3"/>
    <w:rsid w:val="003C7DA3"/>
    <w:pPr>
      <w:numPr>
        <w:numId w:val="3"/>
      </w:numPr>
    </w:pPr>
  </w:style>
  <w:style w:type="paragraph" w:styleId="ListNumber4">
    <w:name w:val="List Number 4"/>
    <w:basedOn w:val="List4"/>
    <w:rsid w:val="003C7DA3"/>
    <w:pPr>
      <w:numPr>
        <w:numId w:val="4"/>
      </w:numPr>
    </w:pPr>
  </w:style>
  <w:style w:type="paragraph" w:styleId="ListNumber5">
    <w:name w:val="List Number 5"/>
    <w:basedOn w:val="List5"/>
    <w:rsid w:val="003C7DA3"/>
    <w:pPr>
      <w:numPr>
        <w:numId w:val="5"/>
      </w:numPr>
    </w:pPr>
  </w:style>
  <w:style w:type="paragraph" w:styleId="BlockText">
    <w:name w:val="Block Text"/>
    <w:basedOn w:val="Normal"/>
    <w:rsid w:val="003C7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A3"/>
    <w:rPr>
      <w:sz w:val="16"/>
      <w:vertAlign w:val="superscript"/>
    </w:rPr>
  </w:style>
  <w:style w:type="character" w:customStyle="1" w:styleId="Symbols">
    <w:name w:val="Symbols"/>
    <w:basedOn w:val="DefaultParagraphFont"/>
    <w:rsid w:val="003C7DA3"/>
    <w:rPr>
      <w:rFonts w:ascii="Symbol" w:hAnsi="Symbol"/>
    </w:rPr>
  </w:style>
  <w:style w:type="character" w:customStyle="1" w:styleId="MenuOptions">
    <w:name w:val="Menu Options"/>
    <w:basedOn w:val="DefaultParagraphFont"/>
    <w:rsid w:val="003C7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A3"/>
    <w:rPr>
      <w:b/>
    </w:rPr>
  </w:style>
  <w:style w:type="character" w:customStyle="1" w:styleId="Underlined">
    <w:name w:val="Underlined"/>
    <w:basedOn w:val="DefaultParagraphFont"/>
    <w:rsid w:val="003C7DA3"/>
    <w:rPr>
      <w:u w:val="single"/>
    </w:rPr>
  </w:style>
  <w:style w:type="paragraph" w:customStyle="1" w:styleId="TableBodyTextRight">
    <w:name w:val="Table Body Text Right"/>
    <w:basedOn w:val="TableBodyText"/>
    <w:rsid w:val="003C7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A3"/>
    <w:rPr>
      <w:sz w:val="18"/>
    </w:rPr>
  </w:style>
  <w:style w:type="paragraph" w:customStyle="1" w:styleId="BodySmallRight">
    <w:name w:val="Body Small Right"/>
    <w:basedOn w:val="BodyTextRight"/>
    <w:rsid w:val="003C7DA3"/>
    <w:rPr>
      <w:sz w:val="18"/>
      <w:szCs w:val="18"/>
    </w:rPr>
  </w:style>
  <w:style w:type="paragraph" w:customStyle="1" w:styleId="MarginEdition">
    <w:name w:val="Margin Edition"/>
    <w:basedOn w:val="MarginNote"/>
    <w:rsid w:val="003C7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A3"/>
    <w:rPr>
      <w:sz w:val="2"/>
      <w:szCs w:val="2"/>
    </w:rPr>
  </w:style>
  <w:style w:type="character" w:customStyle="1" w:styleId="Small">
    <w:name w:val="Small"/>
    <w:basedOn w:val="DefaultParagraphFont"/>
    <w:rsid w:val="003C7DA3"/>
    <w:rPr>
      <w:sz w:val="16"/>
    </w:rPr>
  </w:style>
  <w:style w:type="paragraph" w:customStyle="1" w:styleId="WideTable">
    <w:name w:val="Wide Table"/>
    <w:basedOn w:val="Normal"/>
    <w:rsid w:val="003C7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A3"/>
  </w:style>
  <w:style w:type="paragraph" w:styleId="Quote">
    <w:name w:val="Quote"/>
    <w:basedOn w:val="Heading1"/>
    <w:link w:val="QuoteChar"/>
    <w:qFormat/>
    <w:rsid w:val="003C7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A3"/>
    <w:pPr>
      <w:pageBreakBefore/>
    </w:pPr>
  </w:style>
  <w:style w:type="paragraph" w:customStyle="1" w:styleId="Border">
    <w:name w:val="Border"/>
    <w:basedOn w:val="Normal"/>
    <w:qFormat/>
    <w:rsid w:val="003C7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A3"/>
    <w:rPr>
      <w:u w:val="single"/>
    </w:rPr>
  </w:style>
  <w:style w:type="character" w:customStyle="1" w:styleId="BoldandItalics">
    <w:name w:val="Bold and Italics"/>
    <w:qFormat/>
    <w:rsid w:val="003C7DA3"/>
    <w:rPr>
      <w:b/>
      <w:i/>
      <w:u w:val="none"/>
    </w:rPr>
  </w:style>
  <w:style w:type="paragraph" w:styleId="BalloonText">
    <w:name w:val="Balloon Text"/>
    <w:basedOn w:val="Normal"/>
    <w:link w:val="BalloonTextChar"/>
    <w:rsid w:val="003C7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A3"/>
    <w:pPr>
      <w:spacing w:before="0" w:after="0"/>
    </w:pPr>
  </w:style>
  <w:style w:type="paragraph" w:customStyle="1" w:styleId="BodyTextBold">
    <w:name w:val="Body Text Bold"/>
    <w:basedOn w:val="BodyText"/>
    <w:qFormat/>
    <w:rsid w:val="003C7DA3"/>
    <w:rPr>
      <w:b/>
    </w:rPr>
  </w:style>
  <w:style w:type="character" w:styleId="Hyperlink">
    <w:name w:val="Hyperlink"/>
    <w:basedOn w:val="DefaultParagraphFont"/>
    <w:uiPriority w:val="99"/>
    <w:unhideWhenUsed/>
    <w:rsid w:val="00567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2459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RIIUND206D Install hand held underground ground support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