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8BC" w:rsidP="006008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RIIUND205E Respond to a workforce incident</w:t>
      </w:r>
      <w:r>
        <w:fldChar w:fldCharType="end"/>
      </w:r>
    </w:p>
    <w:p w:rsidR="006008BC" w:rsidP="006008BC">
      <w:pPr>
        <w:pStyle w:val="Version"/>
        <w:sectPr w:rsidSect="007975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755B" w:rsidP="0079755B">
      <w:pPr>
        <w:pStyle w:val="SuperHeading"/>
      </w:pPr>
      <w:r w:rsidRPr="0079755B">
        <w:t>RIIUND205E Respond to a workforce incident</w:t>
      </w:r>
    </w:p>
    <w:p w:rsidR="00000000" w:rsidRPr="0079755B" w:rsidP="0079755B">
      <w:pPr>
        <w:pStyle w:val="Heading1"/>
      </w:pPr>
      <w:bookmarkStart w:id="1" w:name="O_1107996"/>
      <w:bookmarkEnd w:id="1"/>
      <w:r w:rsidRPr="0079755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79755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55B" w:rsidP="0079755B">
            <w:pPr>
              <w:pStyle w:val="BodyText"/>
            </w:pPr>
            <w:r w:rsidRPr="0079755B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55B">
            <w:pPr>
              <w:pStyle w:val="BodyText"/>
              <w:rPr>
                <w:lang w:val="en-NZ"/>
              </w:rPr>
            </w:pPr>
            <w:r w:rsidRPr="0079755B">
              <w:rPr>
                <w:rStyle w:val="SpecialBold"/>
              </w:rPr>
              <w:t>Comments</w:t>
            </w:r>
          </w:p>
        </w:tc>
      </w:tr>
      <w:tr w:rsidTr="0079755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55B">
            <w:pPr>
              <w:pStyle w:val="BodyText"/>
              <w:rPr>
                <w:lang w:val="en-NZ"/>
              </w:rPr>
            </w:pPr>
            <w:r w:rsidRPr="0079755B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55B" w:rsidP="0079755B">
            <w:pPr>
              <w:pStyle w:val="BodyText"/>
            </w:pPr>
            <w:r w:rsidRPr="0079755B">
              <w:t>This version first released with RII Resources and Infrastructure Industry Training Package Version 5.0.</w:t>
            </w:r>
          </w:p>
        </w:tc>
      </w:tr>
    </w:tbl>
    <w:p w:rsidR="00000000" w:rsidRPr="0079755B" w:rsidP="0079755B">
      <w:pPr>
        <w:pStyle w:val="BodyText"/>
      </w:pPr>
    </w:p>
    <w:p w:rsidR="00000000" w:rsidRPr="0079755B" w:rsidP="0079755B">
      <w:pPr>
        <w:pStyle w:val="AllowPageBreak"/>
      </w:pPr>
    </w:p>
    <w:p w:rsidR="00000000" w:rsidRPr="0079755B" w:rsidP="0079755B">
      <w:pPr>
        <w:pStyle w:val="Heading1"/>
      </w:pPr>
      <w:bookmarkStart w:id="2" w:name="O_1108001"/>
      <w:bookmarkEnd w:id="2"/>
      <w:r w:rsidRPr="0079755B">
        <w:t>Application</w:t>
      </w:r>
    </w:p>
    <w:p w:rsidR="00000000" w:rsidRPr="0079755B" w:rsidP="006008BC">
      <w:pPr>
        <w:pStyle w:val="BodyText"/>
      </w:pPr>
      <w:r w:rsidRPr="0079755B">
        <w:t>This unit describes the skills and knowledge required to respond to w</w:t>
      </w:r>
      <w:r w:rsidRPr="0079755B">
        <w:t>orkforce incidents in coal and metalliferous mining, including selecting and checking emergency equipment and reporting incidents.</w:t>
      </w:r>
    </w:p>
    <w:p w:rsidR="00000000" w:rsidRPr="0079755B" w:rsidP="006008BC">
      <w:pPr>
        <w:pStyle w:val="BodyText"/>
      </w:pPr>
      <w:r w:rsidRPr="0079755B">
        <w:t>It applies to those working in operational roles. They generally work under supervision to undertake a prescribed range of fu</w:t>
      </w:r>
      <w:r w:rsidRPr="0079755B">
        <w:t>nctions involving known routines and procedures and take some responsibility for the quality of work outcomes.</w:t>
      </w:r>
    </w:p>
    <w:p w:rsidR="00000000" w:rsidRPr="0079755B" w:rsidP="006008BC">
      <w:pPr>
        <w:pStyle w:val="BodyText"/>
      </w:pPr>
      <w:r w:rsidRPr="0079755B">
        <w:t>Licensing, legislative and certification requirements that apply to this unit can vary between states, territories and industry sectors. Users mu</w:t>
      </w:r>
      <w:r w:rsidRPr="0079755B">
        <w:t>st check requirements with relevant body before applying the unit.</w:t>
      </w:r>
    </w:p>
    <w:p w:rsidR="00000000" w:rsidRPr="0079755B" w:rsidP="0079755B">
      <w:pPr>
        <w:pStyle w:val="Heading1"/>
      </w:pPr>
      <w:bookmarkStart w:id="3" w:name="O_1108000"/>
      <w:bookmarkEnd w:id="3"/>
      <w:r w:rsidRPr="0079755B">
        <w:t>Unit Sector</w:t>
      </w:r>
    </w:p>
    <w:p w:rsidR="00000000" w:rsidRPr="0079755B" w:rsidP="006008BC">
      <w:pPr>
        <w:pStyle w:val="List"/>
      </w:pPr>
      <w:r w:rsidRPr="0079755B">
        <w:t>Coal mining</w:t>
      </w:r>
    </w:p>
    <w:p w:rsidR="00000000" w:rsidRPr="0079755B" w:rsidP="006008BC">
      <w:pPr>
        <w:pStyle w:val="List"/>
      </w:pPr>
      <w:r w:rsidRPr="0079755B">
        <w:t>Metalliferous mining</w:t>
      </w:r>
    </w:p>
    <w:p w:rsidR="00000000" w:rsidRPr="0079755B" w:rsidP="0079755B">
      <w:pPr>
        <w:pStyle w:val="AllowPageBreak"/>
      </w:pPr>
    </w:p>
    <w:p w:rsidR="00000000" w:rsidRPr="0079755B" w:rsidP="0079755B">
      <w:pPr>
        <w:pStyle w:val="Heading1"/>
      </w:pPr>
      <w:bookmarkStart w:id="4" w:name="O_1107999"/>
      <w:bookmarkEnd w:id="4"/>
      <w:r w:rsidRPr="0079755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7975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55B" w:rsidP="0079755B">
            <w:pPr>
              <w:pStyle w:val="BodyText"/>
            </w:pPr>
            <w:r w:rsidRPr="0079755B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55B">
            <w:pPr>
              <w:pStyle w:val="BodyText"/>
              <w:rPr>
                <w:lang w:val="en-NZ"/>
              </w:rPr>
            </w:pPr>
            <w:r w:rsidRPr="0079755B">
              <w:rPr>
                <w:rStyle w:val="SpecialBold"/>
              </w:rPr>
              <w:t>PERFORMANCE CRITERIA</w:t>
            </w:r>
          </w:p>
        </w:tc>
      </w:tr>
      <w:tr w:rsidTr="007975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55B" w:rsidP="0079755B">
            <w:pPr>
              <w:pStyle w:val="BodyText"/>
            </w:pPr>
            <w:r w:rsidRPr="0079755B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55B">
            <w:pPr>
              <w:pStyle w:val="BodyText"/>
              <w:rPr>
                <w:lang w:val="en-NZ"/>
              </w:rPr>
            </w:pPr>
            <w:r w:rsidRPr="007975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75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55B">
            <w:pPr>
              <w:pStyle w:val="List"/>
              <w:rPr>
                <w:lang w:val="en-NZ"/>
              </w:rPr>
            </w:pPr>
            <w:r w:rsidRPr="0079755B">
              <w:t>1. Assess incident scene and prepare for response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55B" w:rsidP="0079755B">
            <w:pPr>
              <w:pStyle w:val="List"/>
            </w:pPr>
            <w:r w:rsidRPr="0079755B">
              <w:t>1.1 Access, interpret and apply documentation required to respond to workforce incidents</w:t>
            </w:r>
          </w:p>
          <w:p w:rsidR="00000000" w:rsidRPr="0079755B" w:rsidP="0079755B">
            <w:pPr>
              <w:pStyle w:val="List"/>
            </w:pPr>
            <w:r w:rsidRPr="0079755B">
              <w:t>1.2 Interpret alarms</w:t>
            </w:r>
            <w:r w:rsidRPr="0079755B">
              <w:t xml:space="preserve"> and indicators and determine the nature, scope and location of the incident</w:t>
            </w:r>
          </w:p>
          <w:p w:rsidR="00000000" w:rsidRPr="0079755B" w:rsidP="0079755B">
            <w:pPr>
              <w:pStyle w:val="List"/>
            </w:pPr>
            <w:r w:rsidRPr="0079755B">
              <w:t>1.3 Assess incident and determine appropriate course of action</w:t>
            </w:r>
          </w:p>
          <w:p w:rsidR="00000000" w:rsidRPr="0079755B" w:rsidP="0079755B">
            <w:pPr>
              <w:pStyle w:val="List"/>
            </w:pPr>
            <w:r w:rsidRPr="0079755B">
              <w:t>1.4 Locate, access and check serviceability of emergency equipment according to manufacturer requirements</w:t>
            </w:r>
          </w:p>
          <w:p w:rsidR="00000000" w:rsidRPr="0079755B" w:rsidP="0079755B">
            <w:pPr>
              <w:pStyle w:val="List"/>
            </w:pPr>
            <w:r w:rsidRPr="0079755B">
              <w:t>1.5 Locate</w:t>
            </w:r>
            <w:r w:rsidRPr="0079755B">
              <w:t xml:space="preserve"> all local workers, confirm their removal from incident scene </w:t>
            </w:r>
            <w:r w:rsidRPr="0079755B">
              <w:t>and erect barriers to prevent access by other personnel</w:t>
            </w:r>
          </w:p>
          <w:p w:rsidR="00000000" w:rsidP="0079755B">
            <w:pPr>
              <w:pStyle w:val="List"/>
              <w:rPr>
                <w:lang w:val="en-NZ"/>
              </w:rPr>
            </w:pPr>
            <w:r w:rsidRPr="0079755B">
              <w:t>1.6 Notify appropriate personnel of occurrence and details of incident according to workplace requirements</w:t>
            </w:r>
          </w:p>
        </w:tc>
      </w:tr>
      <w:tr w:rsidTr="007975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55B">
            <w:pPr>
              <w:pStyle w:val="List"/>
              <w:rPr>
                <w:lang w:val="en-NZ"/>
              </w:rPr>
            </w:pPr>
            <w:r w:rsidRPr="0079755B">
              <w:t>2. Respond to emer</w:t>
            </w:r>
            <w:r w:rsidRPr="0079755B">
              <w:t>gency or incident situations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55B" w:rsidP="0079755B">
            <w:pPr>
              <w:pStyle w:val="List"/>
            </w:pPr>
            <w:r w:rsidRPr="0079755B">
              <w:t>2.1 Select and use appropriate emergency equipment according to site and incident requirements</w:t>
            </w:r>
          </w:p>
          <w:p w:rsidR="00000000" w:rsidRPr="0079755B" w:rsidP="0079755B">
            <w:pPr>
              <w:pStyle w:val="List"/>
            </w:pPr>
            <w:r w:rsidRPr="0079755B">
              <w:t>2.2 Isolate potential sources of danger and put in place warning signs/signals/barriers according to site and incident requirements</w:t>
            </w:r>
          </w:p>
          <w:p w:rsidR="00000000" w:rsidRPr="0079755B" w:rsidP="0079755B">
            <w:pPr>
              <w:pStyle w:val="List"/>
            </w:pPr>
            <w:r w:rsidRPr="0079755B">
              <w:t>2.3 Take local measures to reduce impact of incident within scope of own role</w:t>
            </w:r>
          </w:p>
          <w:p w:rsidR="00000000" w:rsidRPr="0079755B" w:rsidP="0079755B">
            <w:pPr>
              <w:pStyle w:val="List"/>
            </w:pPr>
            <w:r w:rsidRPr="0079755B">
              <w:t>2.4 Communicate with relevant personnel and control response to incident within scope of own role</w:t>
            </w:r>
          </w:p>
          <w:p w:rsidR="00000000" w:rsidRPr="0079755B" w:rsidP="0079755B">
            <w:pPr>
              <w:pStyle w:val="List"/>
            </w:pPr>
            <w:r w:rsidRPr="0079755B">
              <w:t>2.5 Control incident situation, within scope of own role, until formal relief is</w:t>
            </w:r>
            <w:r w:rsidRPr="0079755B">
              <w:t xml:space="preserve"> notified/received</w:t>
            </w:r>
          </w:p>
          <w:p w:rsidR="00000000" w:rsidRPr="0079755B" w:rsidP="0079755B">
            <w:pPr>
              <w:pStyle w:val="List"/>
            </w:pPr>
            <w:r w:rsidRPr="0079755B">
              <w:t>2.6 Follow or implement evacuation procedures according to site requirements</w:t>
            </w:r>
          </w:p>
          <w:p w:rsidR="00000000" w:rsidRPr="0079755B" w:rsidP="0079755B">
            <w:pPr>
              <w:pStyle w:val="List"/>
            </w:pPr>
            <w:r w:rsidRPr="0079755B">
              <w:t>2.7 Monitor and assess emergency situation and changes in circumstances within scope of own role</w:t>
            </w:r>
          </w:p>
          <w:p w:rsidR="00000000" w:rsidP="0079755B">
            <w:pPr>
              <w:pStyle w:val="List"/>
              <w:rPr>
                <w:lang w:val="en-NZ"/>
              </w:rPr>
            </w:pPr>
            <w:r w:rsidRPr="0079755B">
              <w:t>2.8 Communicate requests for further assistance or evacuation t</w:t>
            </w:r>
            <w:r w:rsidRPr="0079755B">
              <w:t>o appropriate officials within scope of own role</w:t>
            </w:r>
          </w:p>
        </w:tc>
      </w:tr>
      <w:tr w:rsidTr="007975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55B">
            <w:pPr>
              <w:pStyle w:val="List"/>
              <w:rPr>
                <w:lang w:val="en-NZ"/>
              </w:rPr>
            </w:pPr>
            <w:r w:rsidRPr="0079755B">
              <w:t>3. Report and debrief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55B" w:rsidP="0079755B">
            <w:pPr>
              <w:pStyle w:val="List"/>
            </w:pPr>
            <w:r w:rsidRPr="0079755B">
              <w:t>3.1 Report details of incident to relevant personnel according to site requirements</w:t>
            </w:r>
          </w:p>
          <w:p w:rsidR="00000000" w:rsidRPr="0079755B" w:rsidP="0079755B">
            <w:pPr>
              <w:pStyle w:val="List"/>
            </w:pPr>
            <w:r w:rsidRPr="0079755B">
              <w:t>3.2 Provide information to investigating external agencies according to incident requirements</w:t>
            </w:r>
          </w:p>
        </w:tc>
      </w:tr>
    </w:tbl>
    <w:p w:rsidR="00000000" w:rsidRPr="0079755B" w:rsidP="0079755B">
      <w:pPr>
        <w:pStyle w:val="BodyText"/>
      </w:pPr>
    </w:p>
    <w:p w:rsidR="00000000" w:rsidRPr="0079755B" w:rsidP="0079755B">
      <w:pPr>
        <w:pStyle w:val="AllowPageBreak"/>
      </w:pPr>
    </w:p>
    <w:p w:rsidR="00000000" w:rsidRPr="0079755B" w:rsidP="0079755B">
      <w:pPr>
        <w:pStyle w:val="Heading1"/>
      </w:pPr>
      <w:bookmarkStart w:id="5" w:name="O_1107998"/>
      <w:bookmarkEnd w:id="5"/>
      <w:r w:rsidRPr="0079755B">
        <w:t>Foundation Skills</w:t>
      </w:r>
    </w:p>
    <w:p w:rsidR="00000000" w:rsidRPr="006008BC" w:rsidP="006008BC">
      <w:pPr>
        <w:pStyle w:val="BodyText"/>
        <w:rPr>
          <w:i/>
        </w:rPr>
      </w:pPr>
      <w:r w:rsidRPr="006008B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7975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55B" w:rsidP="0079755B">
            <w:pPr>
              <w:pStyle w:val="BodyText"/>
            </w:pPr>
            <w:r w:rsidRPr="0079755B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55B">
            <w:pPr>
              <w:pStyle w:val="BodyText"/>
              <w:rPr>
                <w:lang w:val="en-NZ"/>
              </w:rPr>
            </w:pPr>
            <w:r w:rsidRPr="0079755B">
              <w:rPr>
                <w:rStyle w:val="SpecialBold"/>
              </w:rPr>
              <w:t>DESCRIPTION</w:t>
            </w:r>
          </w:p>
        </w:tc>
      </w:tr>
      <w:tr w:rsidTr="007975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55B">
            <w:pPr>
              <w:pStyle w:val="BodyText"/>
              <w:rPr>
                <w:lang w:val="en-NZ"/>
              </w:rPr>
            </w:pPr>
            <w:r w:rsidRPr="0079755B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755B">
            <w:pPr>
              <w:pStyle w:val="ListBullet"/>
              <w:rPr>
                <w:lang w:val="en-NZ"/>
              </w:rPr>
            </w:pPr>
            <w:r w:rsidRPr="0079755B">
              <w:t>Identifies and interprets information from workplace documentation</w:t>
            </w:r>
          </w:p>
        </w:tc>
      </w:tr>
      <w:tr w:rsidTr="0079755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55B">
            <w:pPr>
              <w:pStyle w:val="BodyText"/>
              <w:rPr>
                <w:lang w:val="en-NZ"/>
              </w:rPr>
            </w:pPr>
            <w:r w:rsidRPr="0079755B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55B" w:rsidP="0079755B">
            <w:pPr>
              <w:pStyle w:val="ListBullet"/>
            </w:pPr>
            <w:r w:rsidRPr="0079755B">
              <w:t>Monitors and minimises own exposure to worksite risks and hazards during activities</w:t>
            </w:r>
          </w:p>
        </w:tc>
      </w:tr>
    </w:tbl>
    <w:p w:rsidR="00000000" w:rsidRPr="0079755B" w:rsidP="0079755B">
      <w:pPr>
        <w:pStyle w:val="BodyText"/>
      </w:pPr>
    </w:p>
    <w:p w:rsidR="00000000" w:rsidRPr="0079755B" w:rsidP="0079755B">
      <w:pPr>
        <w:pStyle w:val="AllowPageBreak"/>
      </w:pPr>
    </w:p>
    <w:p w:rsidR="00000000" w:rsidRPr="0079755B" w:rsidP="0079755B">
      <w:pPr>
        <w:pStyle w:val="Heading1"/>
      </w:pPr>
      <w:bookmarkStart w:id="6" w:name="O_1107997"/>
      <w:bookmarkEnd w:id="6"/>
      <w:r w:rsidRPr="0079755B">
        <w:t>Unit Mapping Information</w:t>
      </w:r>
    </w:p>
    <w:p w:rsidR="00000000" w:rsidRPr="0079755B" w:rsidP="006008BC">
      <w:pPr>
        <w:pStyle w:val="BodyText"/>
      </w:pPr>
      <w:r w:rsidRPr="0079755B">
        <w:t>Supersedes and is equivalent to RIIUND205D Respond to a workforce incident.</w:t>
      </w:r>
    </w:p>
    <w:p w:rsidR="00000000" w:rsidRPr="0079755B" w:rsidP="0079755B">
      <w:pPr>
        <w:pStyle w:val="Heading1"/>
      </w:pPr>
      <w:bookmarkStart w:id="7" w:name="O_1107990"/>
      <w:bookmarkEnd w:id="7"/>
      <w:r w:rsidRPr="0079755B">
        <w:t>Links</w:t>
      </w:r>
    </w:p>
    <w:p w:rsidR="00000000" w:rsidRPr="0079755B" w:rsidP="006008BC">
      <w:pPr>
        <w:pStyle w:val="BodyText"/>
      </w:pPr>
      <w:r w:rsidRPr="0079755B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057D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9755B" w:rsidP="0079755B"/>
    <w:sectPr w:rsidSect="007975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5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55B" w:rsidRPr="006008BC" w:rsidP="006008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5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8BC" w:rsidP="007975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08BC" w:rsidP="007975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08BC" w:rsidP="007975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5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8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55B" w:rsidRPr="006008BC" w:rsidP="006008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5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8BC" w:rsidRPr="002D2AF8" w:rsidP="007975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RIIUND205E Respond to a workforce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008BC" w:rsidP="007975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FEAD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6803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5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5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5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5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5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5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5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5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5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5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5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55B"/>
  </w:style>
  <w:style w:type="character" w:customStyle="1" w:styleId="Heading1Char">
    <w:name w:val="Heading 1 Char"/>
    <w:basedOn w:val="DefaultParagraphFont"/>
    <w:link w:val="Heading1"/>
    <w:rsid w:val="007975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5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5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75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75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755B"/>
    <w:rPr>
      <w:b/>
      <w:spacing w:val="0"/>
    </w:rPr>
  </w:style>
  <w:style w:type="character" w:styleId="Emphasis">
    <w:name w:val="Emphasis"/>
    <w:basedOn w:val="DefaultParagraphFont"/>
    <w:qFormat/>
    <w:rsid w:val="0079755B"/>
    <w:rPr>
      <w:i/>
    </w:rPr>
  </w:style>
  <w:style w:type="paragraph" w:customStyle="1" w:styleId="SuperHeading">
    <w:name w:val="SuperHeading"/>
    <w:basedOn w:val="Normal"/>
    <w:rsid w:val="007975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75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75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5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5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5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5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5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5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5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5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5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5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5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5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5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5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5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5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5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75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75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5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5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75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75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5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5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5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5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5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5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5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5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75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5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5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55B"/>
  </w:style>
  <w:style w:type="paragraph" w:styleId="TableofFigures">
    <w:name w:val="table of figures"/>
    <w:basedOn w:val="Normal"/>
    <w:next w:val="Normal"/>
    <w:semiHidden/>
    <w:rsid w:val="007975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5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755B"/>
    <w:rPr>
      <w:rFonts w:ascii="Wingdings" w:hAnsi="Wingdings"/>
    </w:rPr>
  </w:style>
  <w:style w:type="paragraph" w:customStyle="1" w:styleId="TableHeading">
    <w:name w:val="Table Heading"/>
    <w:basedOn w:val="HeadingBase"/>
    <w:rsid w:val="007975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755B"/>
    <w:rPr>
      <w:color w:val="0033CC"/>
      <w:u w:val="none"/>
    </w:rPr>
  </w:style>
  <w:style w:type="paragraph" w:customStyle="1" w:styleId="BodyTextRight">
    <w:name w:val="Body Text Right"/>
    <w:basedOn w:val="BodyText"/>
    <w:rsid w:val="007975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5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5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5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5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5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55B"/>
    <w:rPr>
      <w:sz w:val="32"/>
    </w:rPr>
  </w:style>
  <w:style w:type="paragraph" w:customStyle="1" w:styleId="HeadingProcedure">
    <w:name w:val="Heading Procedure"/>
    <w:basedOn w:val="HeadingBase"/>
    <w:next w:val="Normal"/>
    <w:rsid w:val="007975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55B"/>
    <w:pPr>
      <w:spacing w:before="60" w:after="60"/>
    </w:pPr>
  </w:style>
  <w:style w:type="paragraph" w:styleId="ListContinue">
    <w:name w:val="List Continue"/>
    <w:basedOn w:val="List"/>
    <w:rsid w:val="0079755B"/>
    <w:pPr>
      <w:ind w:firstLine="0"/>
    </w:pPr>
  </w:style>
  <w:style w:type="paragraph" w:customStyle="1" w:styleId="ListNote">
    <w:name w:val="List Note"/>
    <w:basedOn w:val="List"/>
    <w:rsid w:val="007975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5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5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55B"/>
    <w:rPr>
      <w:rFonts w:ascii="Courier New" w:hAnsi="Courier New"/>
    </w:rPr>
  </w:style>
  <w:style w:type="paragraph" w:customStyle="1" w:styleId="NoteBullet">
    <w:name w:val="Note Bullet"/>
    <w:basedOn w:val="Note"/>
    <w:rsid w:val="007975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5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5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5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5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75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5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55B"/>
    <w:rPr>
      <w:b/>
      <w:smallCaps/>
    </w:rPr>
  </w:style>
  <w:style w:type="paragraph" w:customStyle="1" w:styleId="TableListNumber">
    <w:name w:val="Table List Number"/>
    <w:basedOn w:val="ListNumber"/>
    <w:rsid w:val="007975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5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55B"/>
    <w:pPr>
      <w:numPr>
        <w:numId w:val="8"/>
      </w:numPr>
    </w:pPr>
  </w:style>
  <w:style w:type="paragraph" w:customStyle="1" w:styleId="ListAlpha2">
    <w:name w:val="List Alpha 2"/>
    <w:basedOn w:val="List2"/>
    <w:rsid w:val="0079755B"/>
    <w:pPr>
      <w:numPr>
        <w:numId w:val="7"/>
      </w:numPr>
    </w:pPr>
  </w:style>
  <w:style w:type="paragraph" w:styleId="List2">
    <w:name w:val="List 2"/>
    <w:basedOn w:val="BodyText"/>
    <w:rsid w:val="007975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5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5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5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75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75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755B"/>
    <w:pPr>
      <w:numPr>
        <w:numId w:val="3"/>
      </w:numPr>
    </w:pPr>
  </w:style>
  <w:style w:type="paragraph" w:styleId="ListContinue2">
    <w:name w:val="List Continue 2"/>
    <w:basedOn w:val="List2"/>
    <w:rsid w:val="0079755B"/>
    <w:pPr>
      <w:ind w:firstLine="0"/>
    </w:pPr>
  </w:style>
  <w:style w:type="paragraph" w:styleId="ListContinue3">
    <w:name w:val="List Continue 3"/>
    <w:basedOn w:val="List3"/>
    <w:rsid w:val="0079755B"/>
    <w:pPr>
      <w:ind w:left="1021" w:firstLine="0"/>
    </w:pPr>
  </w:style>
  <w:style w:type="paragraph" w:styleId="ListContinue4">
    <w:name w:val="List Continue 4"/>
    <w:basedOn w:val="List4"/>
    <w:rsid w:val="0079755B"/>
    <w:pPr>
      <w:ind w:firstLine="0"/>
    </w:pPr>
  </w:style>
  <w:style w:type="paragraph" w:styleId="ListContinue5">
    <w:name w:val="List Continue 5"/>
    <w:basedOn w:val="List5"/>
    <w:rsid w:val="0079755B"/>
    <w:pPr>
      <w:ind w:firstLine="0"/>
    </w:pPr>
  </w:style>
  <w:style w:type="paragraph" w:styleId="ListNumber3">
    <w:name w:val="List Number 3"/>
    <w:basedOn w:val="List3"/>
    <w:rsid w:val="0079755B"/>
    <w:pPr>
      <w:numPr>
        <w:numId w:val="4"/>
      </w:numPr>
    </w:pPr>
  </w:style>
  <w:style w:type="paragraph" w:styleId="ListNumber4">
    <w:name w:val="List Number 4"/>
    <w:basedOn w:val="List4"/>
    <w:rsid w:val="0079755B"/>
    <w:pPr>
      <w:numPr>
        <w:numId w:val="5"/>
      </w:numPr>
    </w:pPr>
  </w:style>
  <w:style w:type="paragraph" w:styleId="ListNumber5">
    <w:name w:val="List Number 5"/>
    <w:basedOn w:val="List5"/>
    <w:rsid w:val="0079755B"/>
    <w:pPr>
      <w:numPr>
        <w:numId w:val="6"/>
      </w:numPr>
    </w:pPr>
  </w:style>
  <w:style w:type="paragraph" w:styleId="BlockText">
    <w:name w:val="Block Text"/>
    <w:basedOn w:val="Normal"/>
    <w:rsid w:val="007975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5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55B"/>
    <w:rPr>
      <w:sz w:val="16"/>
      <w:vertAlign w:val="superscript"/>
    </w:rPr>
  </w:style>
  <w:style w:type="character" w:customStyle="1" w:styleId="Symbols">
    <w:name w:val="Symbols"/>
    <w:basedOn w:val="DefaultParagraphFont"/>
    <w:rsid w:val="0079755B"/>
    <w:rPr>
      <w:rFonts w:ascii="Symbol" w:hAnsi="Symbol"/>
    </w:rPr>
  </w:style>
  <w:style w:type="character" w:customStyle="1" w:styleId="MenuOptions">
    <w:name w:val="Menu Options"/>
    <w:basedOn w:val="DefaultParagraphFont"/>
    <w:rsid w:val="007975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55B"/>
    <w:rPr>
      <w:b/>
    </w:rPr>
  </w:style>
  <w:style w:type="character" w:customStyle="1" w:styleId="Underlined">
    <w:name w:val="Underlined"/>
    <w:basedOn w:val="DefaultParagraphFont"/>
    <w:rsid w:val="0079755B"/>
    <w:rPr>
      <w:u w:val="single"/>
    </w:rPr>
  </w:style>
  <w:style w:type="paragraph" w:customStyle="1" w:styleId="TableBodyTextRight">
    <w:name w:val="Table Body Text Right"/>
    <w:basedOn w:val="TableBodyText"/>
    <w:rsid w:val="007975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55B"/>
    <w:rPr>
      <w:sz w:val="18"/>
    </w:rPr>
  </w:style>
  <w:style w:type="paragraph" w:customStyle="1" w:styleId="BodySmallRight">
    <w:name w:val="Body Small Right"/>
    <w:basedOn w:val="BodyTextRight"/>
    <w:rsid w:val="0079755B"/>
    <w:rPr>
      <w:sz w:val="18"/>
      <w:szCs w:val="18"/>
    </w:rPr>
  </w:style>
  <w:style w:type="paragraph" w:customStyle="1" w:styleId="MarginEdition">
    <w:name w:val="Margin Edition"/>
    <w:basedOn w:val="MarginNote"/>
    <w:rsid w:val="007975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55B"/>
    <w:rPr>
      <w:sz w:val="2"/>
      <w:szCs w:val="2"/>
    </w:rPr>
  </w:style>
  <w:style w:type="character" w:customStyle="1" w:styleId="Small">
    <w:name w:val="Small"/>
    <w:basedOn w:val="DefaultParagraphFont"/>
    <w:rsid w:val="0079755B"/>
    <w:rPr>
      <w:sz w:val="16"/>
    </w:rPr>
  </w:style>
  <w:style w:type="paragraph" w:customStyle="1" w:styleId="WideTable">
    <w:name w:val="Wide Table"/>
    <w:basedOn w:val="Normal"/>
    <w:rsid w:val="007975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55B"/>
  </w:style>
  <w:style w:type="paragraph" w:styleId="Quote">
    <w:name w:val="Quote"/>
    <w:basedOn w:val="Heading1"/>
    <w:link w:val="QuoteChar"/>
    <w:qFormat/>
    <w:rsid w:val="007975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5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55B"/>
    <w:pPr>
      <w:pageBreakBefore/>
    </w:pPr>
  </w:style>
  <w:style w:type="paragraph" w:customStyle="1" w:styleId="Border">
    <w:name w:val="Border"/>
    <w:basedOn w:val="Normal"/>
    <w:qFormat/>
    <w:rsid w:val="007975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5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5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5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5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5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5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5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5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55B"/>
    <w:rPr>
      <w:u w:val="single"/>
    </w:rPr>
  </w:style>
  <w:style w:type="character" w:customStyle="1" w:styleId="BoldandItalics">
    <w:name w:val="Bold and Italics"/>
    <w:qFormat/>
    <w:rsid w:val="0079755B"/>
    <w:rPr>
      <w:b/>
      <w:i/>
      <w:u w:val="none"/>
    </w:rPr>
  </w:style>
  <w:style w:type="paragraph" w:styleId="BalloonText">
    <w:name w:val="Balloon Text"/>
    <w:basedOn w:val="Normal"/>
    <w:link w:val="BalloonTextChar"/>
    <w:rsid w:val="007975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5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5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5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5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5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55B"/>
    <w:pPr>
      <w:spacing w:before="0" w:after="0"/>
    </w:pPr>
  </w:style>
  <w:style w:type="paragraph" w:customStyle="1" w:styleId="BodyTextBold">
    <w:name w:val="Body Text Bold"/>
    <w:basedOn w:val="BodyText"/>
    <w:qFormat/>
    <w:rsid w:val="0079755B"/>
    <w:rPr>
      <w:b/>
    </w:rPr>
  </w:style>
  <w:style w:type="character" w:styleId="Hyperlink">
    <w:name w:val="Hyperlink"/>
    <w:basedOn w:val="DefaultParagraphFont"/>
    <w:uiPriority w:val="99"/>
    <w:unhideWhenUsed/>
    <w:rsid w:val="006008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3149</Characters>
  <Application>Microsoft Office Word</Application>
  <DocSecurity>0</DocSecurity>
  <Lines>98</Lines>
  <Paragraphs>61</Paragraphs>
  <ScaleCrop>false</ScaleCrop>
  <Company>Author-it Software Corporation Ltd.</Company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RIIUND205E Respond to a workforce incident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2022-10-18T14:59:00Z</dcterms:created>
  <dcterms:modified xsi:type="dcterms:W3CDTF">2022-10-18T14:59:00Z</dcterms:modified>
</cp:coreProperties>
</file>