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86F" w:rsidP="00C16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RIIUMM305D Install and remove a secondary fan</w:t>
      </w:r>
      <w:r>
        <w:fldChar w:fldCharType="end"/>
      </w:r>
    </w:p>
    <w:p w:rsidR="00C1686F" w:rsidP="00C1686F">
      <w:pPr>
        <w:pStyle w:val="Version"/>
        <w:sectPr w:rsidSect="00AF7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7D06" w:rsidP="00AF7D06">
      <w:pPr>
        <w:pStyle w:val="SuperHeading"/>
      </w:pPr>
      <w:r w:rsidRPr="00AF7D06">
        <w:t>RIIUMM305D Install and remove a secondary fan</w:t>
      </w:r>
    </w:p>
    <w:p w:rsidR="00000000" w:rsidRPr="00AF7D06" w:rsidP="00AF7D06">
      <w:pPr>
        <w:pStyle w:val="Heading1"/>
      </w:pPr>
      <w:bookmarkStart w:id="1" w:name="O_684739"/>
      <w:bookmarkEnd w:id="1"/>
      <w:r w:rsidRPr="00AF7D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168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Heading4"/>
              <w:rPr>
                <w:lang w:val="en-NZ"/>
              </w:rPr>
            </w:pPr>
            <w:r w:rsidRPr="00AF7D0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Heading4"/>
              <w:rPr>
                <w:lang w:val="en-NZ"/>
              </w:rPr>
            </w:pPr>
            <w:r w:rsidRPr="00AF7D06">
              <w:t>Comment</w:t>
            </w:r>
          </w:p>
        </w:tc>
      </w:tr>
      <w:tr w:rsidTr="00C1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This unit replaces RIIUMM305A Install and remove a secondary fan</w:t>
            </w:r>
          </w:p>
        </w:tc>
      </w:tr>
      <w:tr w:rsidTr="00C168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D06" w:rsidP="00AF7D06">
            <w:pPr>
              <w:pStyle w:val="BodyText"/>
            </w:pPr>
            <w:r w:rsidRPr="00AF7D06">
              <w:t>Required frequency and volume of evidence amended in Performance evidence.</w:t>
            </w:r>
          </w:p>
          <w:p w:rsidR="00000000" w:rsidRPr="00AF7D06" w:rsidP="00AF7D06">
            <w:pPr>
              <w:pStyle w:val="BodyText"/>
            </w:pPr>
            <w:r w:rsidRPr="00AF7D06">
              <w:t>Substantial amendments made in Assessment Conditions field, inclu</w:t>
            </w:r>
            <w:r w:rsidRPr="00AF7D06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F7D06" w:rsidP="00AF7D06">
      <w:pPr>
        <w:pStyle w:val="BodyText"/>
      </w:pPr>
    </w:p>
    <w:p w:rsidR="00000000" w:rsidRPr="00AF7D06" w:rsidP="00AF7D06">
      <w:pPr>
        <w:pStyle w:val="AllowPageBreak"/>
      </w:pPr>
    </w:p>
    <w:p w:rsidR="00000000" w:rsidRPr="00AF7D06" w:rsidP="00AF7D06">
      <w:pPr>
        <w:pStyle w:val="Heading1"/>
      </w:pPr>
      <w:bookmarkStart w:id="2" w:name="O_684738"/>
      <w:bookmarkEnd w:id="2"/>
      <w:r w:rsidRPr="00AF7D06">
        <w:t>Application</w:t>
      </w:r>
    </w:p>
    <w:p w:rsidR="00000000" w:rsidRPr="00AF7D06" w:rsidP="00C1686F">
      <w:pPr>
        <w:pStyle w:val="BodyText"/>
      </w:pPr>
      <w:r w:rsidRPr="00AF7D06">
        <w:t>This unit describes a participant’</w:t>
      </w:r>
      <w:r w:rsidRPr="00AF7D06">
        <w:t xml:space="preserve">s skills and knowledge required to install and remove a secondary fan in Metalliferous mining. </w:t>
      </w:r>
    </w:p>
    <w:p w:rsidR="00000000" w:rsidRPr="00AF7D06" w:rsidP="00C1686F">
      <w:pPr>
        <w:pStyle w:val="BodyText"/>
      </w:pPr>
      <w:r w:rsidRPr="00AF7D06">
        <w:t xml:space="preserve">This unit is appropriate for those working in operational roles. </w:t>
      </w:r>
    </w:p>
    <w:p w:rsidR="00000000" w:rsidRPr="00AF7D06" w:rsidP="00C1686F">
      <w:pPr>
        <w:pStyle w:val="BodyText"/>
      </w:pPr>
      <w:r w:rsidRPr="00AF7D06">
        <w:t xml:space="preserve">Licensing, legislative, regulatory and certification requirements that apply to this unit can </w:t>
      </w:r>
      <w:r w:rsidRPr="00AF7D06">
        <w:t>vary between states, territories, and Industry sectors. Relevant information must be sourced prior to application of the unit.</w:t>
      </w:r>
    </w:p>
    <w:p w:rsidR="00000000" w:rsidRPr="00AF7D06" w:rsidP="00AF7D06">
      <w:pPr>
        <w:pStyle w:val="Heading1"/>
      </w:pPr>
      <w:bookmarkStart w:id="3" w:name="O_684737"/>
      <w:bookmarkEnd w:id="3"/>
      <w:r w:rsidRPr="00AF7D06">
        <w:t>Unit Sector</w:t>
      </w:r>
    </w:p>
    <w:p w:rsidR="00000000" w:rsidRPr="00AF7D06" w:rsidP="00C1686F">
      <w:pPr>
        <w:pStyle w:val="BodyText"/>
      </w:pPr>
      <w:r w:rsidRPr="00AF7D06">
        <w:t>Metalliferous mining (Underground)</w:t>
      </w:r>
    </w:p>
    <w:p w:rsidR="00000000" w:rsidRPr="00AF7D06" w:rsidP="00AF7D06">
      <w:pPr>
        <w:pStyle w:val="Heading1"/>
      </w:pPr>
      <w:bookmarkStart w:id="4" w:name="O_684736"/>
      <w:bookmarkEnd w:id="4"/>
      <w:r w:rsidRPr="00AF7D0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F7D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1.</w:t>
            </w:r>
            <w:r w:rsidRPr="00AF7D06">
              <w:tab/>
              <w:t>Plan and pr</w:t>
            </w:r>
            <w:r w:rsidRPr="00AF7D06">
              <w:t>epare for the installation/removal of secondary fan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D06" w:rsidP="00AF7D06">
            <w:pPr>
              <w:pStyle w:val="BodyText"/>
            </w:pPr>
            <w:r w:rsidRPr="00AF7D06">
              <w:t>1.1.</w:t>
            </w:r>
            <w:r w:rsidRPr="00AF7D06">
              <w:tab/>
              <w:t>Access, interpret and apply installation of secondary fan documentation and ensure the work activity is compliant</w:t>
            </w:r>
          </w:p>
          <w:p w:rsidR="00000000" w:rsidRPr="00AF7D06" w:rsidP="00AF7D06">
            <w:pPr>
              <w:pStyle w:val="BodyText"/>
            </w:pPr>
            <w:r w:rsidRPr="00AF7D06">
              <w:t>1.2.</w:t>
            </w:r>
            <w:r w:rsidRPr="00AF7D06">
              <w:tab/>
              <w:t>Obtain, interpret, clarify and confirm work instructions</w:t>
            </w:r>
          </w:p>
          <w:p w:rsidR="00000000" w:rsidRPr="00AF7D06" w:rsidP="00AF7D06">
            <w:pPr>
              <w:pStyle w:val="BodyText"/>
            </w:pPr>
            <w:r w:rsidRPr="00AF7D06">
              <w:t>1.3.</w:t>
            </w:r>
            <w:r w:rsidRPr="00AF7D06">
              <w:tab/>
              <w:t xml:space="preserve">Select, and check </w:t>
            </w:r>
            <w:r w:rsidRPr="00AF7D06">
              <w:t>for faults, equipment/tools for the activity</w:t>
            </w:r>
          </w:p>
          <w:p w:rsidR="00000000" w:rsidRPr="00AF7D06" w:rsidP="00AF7D06">
            <w:pPr>
              <w:pStyle w:val="BodyText"/>
            </w:pPr>
            <w:r w:rsidRPr="00AF7D06">
              <w:t>1.4.</w:t>
            </w:r>
            <w:r w:rsidRPr="00AF7D06">
              <w:tab/>
              <w:t>Select and wear personal protective equipment appropriate for work activities</w:t>
            </w:r>
          </w:p>
          <w:p w:rsidR="00000000" w:rsidRPr="00AF7D06" w:rsidP="00AF7D06">
            <w:pPr>
              <w:pStyle w:val="BodyText"/>
            </w:pPr>
            <w:r w:rsidRPr="00AF7D06">
              <w:t>1.5.</w:t>
            </w:r>
            <w:r w:rsidRPr="00AF7D06">
              <w:tab/>
              <w:t>Inspect and assess site conditions and determine if scaling is required and take action</w:t>
            </w:r>
          </w:p>
          <w:p w:rsidR="00000000" w:rsidRPr="00AF7D06" w:rsidP="00AF7D06">
            <w:pPr>
              <w:pStyle w:val="BodyText"/>
            </w:pPr>
            <w:r w:rsidRPr="00AF7D06">
              <w:t>1.6.</w:t>
            </w:r>
            <w:r w:rsidRPr="00AF7D06">
              <w:tab/>
              <w:t>Perform equipment pre-start ch</w:t>
            </w:r>
            <w:r w:rsidRPr="00AF7D06">
              <w:t>ecks start-up procedures</w:t>
            </w:r>
          </w:p>
          <w:p w:rsidR="00000000" w:rsidRPr="00AF7D06" w:rsidP="00AF7D06">
            <w:pPr>
              <w:pStyle w:val="BodyText"/>
            </w:pPr>
            <w:r w:rsidRPr="00AF7D06">
              <w:t>1.7.</w:t>
            </w:r>
            <w:r w:rsidRPr="00AF7D06">
              <w:tab/>
              <w:t xml:space="preserve">Identify, address and report potential risks and hazards </w:t>
            </w:r>
          </w:p>
          <w:p w:rsidR="00000000" w:rsidRPr="00AF7D06" w:rsidP="00AF7D06">
            <w:pPr>
              <w:pStyle w:val="BodyText"/>
            </w:pPr>
            <w:r w:rsidRPr="00AF7D06">
              <w:t>1.8.</w:t>
            </w:r>
            <w:r w:rsidRPr="00AF7D06">
              <w:tab/>
              <w:t>Communicate with other equipment operators and personnel using approved communication methods</w:t>
            </w:r>
          </w:p>
          <w:p w:rsidR="00000000" w:rsidRPr="00AF7D06" w:rsidP="00AF7D06">
            <w:pPr>
              <w:pStyle w:val="BodyText"/>
            </w:pPr>
            <w:r w:rsidRPr="00AF7D06">
              <w:t>1.9.</w:t>
            </w:r>
            <w:r w:rsidRPr="00AF7D06">
              <w:tab/>
              <w:t>Identify, address and report environmental issues</w:t>
            </w:r>
          </w:p>
          <w:p w:rsidR="00000000" w:rsidRPr="00AF7D06" w:rsidP="00AF7D06">
            <w:pPr>
              <w:pStyle w:val="BodyText"/>
            </w:pPr>
            <w:r w:rsidRPr="00AF7D06">
              <w:t>1.10.</w:t>
            </w:r>
            <w:r w:rsidRPr="00AF7D06">
              <w:tab/>
              <w:t>Obtain a</w:t>
            </w:r>
            <w:r w:rsidRPr="00AF7D06">
              <w:t xml:space="preserve">nd interpret emergency procedures, and be prepared for </w:t>
            </w:r>
            <w:r w:rsidRPr="00AF7D06">
              <w:tab/>
              <w:t xml:space="preserve">fire/accident/emergency </w:t>
            </w:r>
          </w:p>
          <w:p w:rsidR="00000000" w:rsidRPr="00AF7D06" w:rsidP="00AF7D06">
            <w:pPr>
              <w:pStyle w:val="BodyText"/>
            </w:pPr>
            <w:r w:rsidRPr="00AF7D06">
              <w:t>1.11.</w:t>
            </w:r>
            <w:r w:rsidRPr="00AF7D06">
              <w:tab/>
              <w:t xml:space="preserve">Use approved dust suppression and extraction methods </w:t>
            </w:r>
          </w:p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1.12.</w:t>
            </w:r>
            <w:r w:rsidRPr="00AF7D06">
              <w:tab/>
              <w:t>Ensure work area is well ventilated before entry</w:t>
            </w:r>
          </w:p>
        </w:tc>
      </w:tr>
      <w:tr w:rsidTr="00AF7D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2.</w:t>
            </w:r>
            <w:r w:rsidRPr="00AF7D06">
              <w:tab/>
              <w:t>Install and maintain secondary fan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D06" w:rsidP="00AF7D06">
            <w:pPr>
              <w:pStyle w:val="BodyText"/>
            </w:pPr>
            <w:r w:rsidRPr="00AF7D06">
              <w:t>2.1.</w:t>
            </w:r>
            <w:r w:rsidRPr="00AF7D06">
              <w:tab/>
            </w:r>
            <w:r w:rsidRPr="00AF7D06">
              <w:t xml:space="preserve">Isolate and lock out ventilation devices </w:t>
            </w:r>
          </w:p>
          <w:p w:rsidR="00000000" w:rsidRPr="00AF7D06" w:rsidP="00AF7D06">
            <w:pPr>
              <w:pStyle w:val="BodyText"/>
            </w:pPr>
            <w:r w:rsidRPr="00AF7D06">
              <w:t>2.2.</w:t>
            </w:r>
            <w:r w:rsidRPr="00AF7D06">
              <w:tab/>
              <w:t>Install and/or check secondary fan installation structure for soundness</w:t>
            </w:r>
          </w:p>
          <w:p w:rsidR="00000000" w:rsidRPr="00AF7D06" w:rsidP="00AF7D06">
            <w:pPr>
              <w:pStyle w:val="BodyText"/>
            </w:pPr>
            <w:r w:rsidRPr="00AF7D06">
              <w:t>2.3.</w:t>
            </w:r>
            <w:r w:rsidRPr="00AF7D06">
              <w:tab/>
              <w:t>Install and secure secondary fan using approved methods</w:t>
            </w:r>
          </w:p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2.4.</w:t>
            </w:r>
            <w:r w:rsidRPr="00AF7D06">
              <w:tab/>
              <w:t>Check secondary fan for correct operation in accordance with maintenanc</w:t>
            </w:r>
            <w:r w:rsidRPr="00AF7D06">
              <w:t>e schedule and replace and/or adjust as required</w:t>
            </w:r>
          </w:p>
        </w:tc>
      </w:tr>
      <w:tr w:rsidTr="00AF7D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3.</w:t>
            </w:r>
            <w:r w:rsidRPr="00AF7D06">
              <w:tab/>
              <w:t>Remove secondary fan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D06" w:rsidP="00AF7D06">
            <w:pPr>
              <w:pStyle w:val="BodyText"/>
            </w:pPr>
            <w:r w:rsidRPr="00AF7D06">
              <w:t>3.1.</w:t>
            </w:r>
            <w:r w:rsidRPr="00AF7D06">
              <w:tab/>
              <w:t xml:space="preserve">Isolate and lock out ventilation devices </w:t>
            </w:r>
          </w:p>
          <w:p w:rsidR="00000000" w:rsidRPr="00AF7D06" w:rsidP="00AF7D06">
            <w:pPr>
              <w:pStyle w:val="BodyText"/>
            </w:pPr>
            <w:r w:rsidRPr="00AF7D06">
              <w:t>3.2.</w:t>
            </w:r>
            <w:r w:rsidRPr="00AF7D06">
              <w:tab/>
              <w:t xml:space="preserve">Safely loosen and remove secondary fan </w:t>
            </w:r>
          </w:p>
          <w:p w:rsidR="00000000" w:rsidRPr="00AF7D06" w:rsidP="00AF7D06">
            <w:pPr>
              <w:pStyle w:val="BodyText"/>
            </w:pPr>
            <w:r w:rsidRPr="00AF7D06">
              <w:t>3.3.</w:t>
            </w:r>
            <w:r w:rsidRPr="00AF7D06">
              <w:tab/>
              <w:t xml:space="preserve">Ensure the safety of personnel and associated equipment and services </w:t>
            </w:r>
          </w:p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3.4.</w:t>
            </w:r>
            <w:r w:rsidRPr="00AF7D06">
              <w:tab/>
              <w:t>Seal any r</w:t>
            </w:r>
            <w:r w:rsidRPr="00AF7D06">
              <w:t>eticulation system openings  and prevent entry of foreign material</w:t>
            </w:r>
          </w:p>
        </w:tc>
      </w:tr>
      <w:tr w:rsidTr="00AF7D0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D06">
            <w:pPr>
              <w:pStyle w:val="BodyText"/>
              <w:rPr>
                <w:lang w:val="en-NZ"/>
              </w:rPr>
            </w:pPr>
            <w:r w:rsidRPr="00AF7D06">
              <w:t>4.</w:t>
            </w:r>
            <w:r w:rsidRPr="00AF7D06">
              <w:tab/>
              <w:t>Conduct post 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D06" w:rsidP="00AF7D06">
            <w:pPr>
              <w:pStyle w:val="BodyText"/>
            </w:pPr>
            <w:r w:rsidRPr="00AF7D06">
              <w:t>4.1.</w:t>
            </w:r>
            <w:r w:rsidRPr="00AF7D06">
              <w:tab/>
              <w:t xml:space="preserve">Carry out routine maintenance on equipment </w:t>
            </w:r>
          </w:p>
          <w:p w:rsidR="00000000" w:rsidRPr="00AF7D06" w:rsidP="00AF7D06">
            <w:pPr>
              <w:pStyle w:val="BodyText"/>
            </w:pPr>
            <w:r w:rsidRPr="00AF7D06">
              <w:t>4.2.</w:t>
            </w:r>
            <w:r w:rsidRPr="00AF7D06">
              <w:tab/>
              <w:t xml:space="preserve">Clean and store auxiliary services equipment </w:t>
            </w:r>
          </w:p>
          <w:p w:rsidR="00000000" w:rsidRPr="00AF7D06" w:rsidP="00AF7D06">
            <w:pPr>
              <w:pStyle w:val="BodyText"/>
            </w:pPr>
            <w:r w:rsidRPr="00AF7D06">
              <w:t>4.3.</w:t>
            </w:r>
            <w:r w:rsidRPr="00AF7D06">
              <w:tab/>
              <w:t>Complete housekeeping requirements</w:t>
            </w:r>
          </w:p>
          <w:p w:rsidR="00000000" w:rsidRPr="00AF7D06" w:rsidP="00AF7D06">
            <w:pPr>
              <w:pStyle w:val="BodyText"/>
            </w:pPr>
            <w:r w:rsidRPr="00AF7D06">
              <w:t>4.4.</w:t>
            </w:r>
            <w:r w:rsidRPr="00AF7D06">
              <w:tab/>
              <w:t>Proc</w:t>
            </w:r>
            <w:r w:rsidRPr="00AF7D06">
              <w:t>ess written and verbal recording and reporting requirements</w:t>
            </w:r>
          </w:p>
        </w:tc>
      </w:tr>
    </w:tbl>
    <w:p w:rsidR="00000000" w:rsidRPr="00AF7D06" w:rsidP="00AF7D06">
      <w:pPr>
        <w:pStyle w:val="BodyText"/>
      </w:pPr>
    </w:p>
    <w:p w:rsidR="00000000" w:rsidRPr="00AF7D06" w:rsidP="00AF7D06">
      <w:pPr>
        <w:pStyle w:val="AllowPageBreak"/>
      </w:pPr>
    </w:p>
    <w:p w:rsidR="00000000" w:rsidRPr="00AF7D06" w:rsidP="00AF7D06">
      <w:pPr>
        <w:pStyle w:val="Heading1"/>
      </w:pPr>
      <w:bookmarkStart w:id="5" w:name="O_684735"/>
      <w:bookmarkEnd w:id="5"/>
      <w:r w:rsidRPr="00AF7D06">
        <w:t>Foundation Skills</w:t>
      </w:r>
    </w:p>
    <w:p w:rsidR="00000000" w:rsidRPr="00AF7D06" w:rsidP="00C1686F">
      <w:pPr>
        <w:pStyle w:val="BodyText"/>
      </w:pPr>
      <w:r w:rsidRPr="00AF7D06">
        <w:t>Foundation skills essential to performance are explicit in the performance criteria of this unit. Further information is available in the Resources and Infrast</w:t>
      </w:r>
      <w:r w:rsidRPr="00AF7D06">
        <w:t>ructure Industry Training Package Companion Volume.</w:t>
      </w:r>
    </w:p>
    <w:p w:rsidR="00000000" w:rsidRPr="00AF7D06" w:rsidP="00AF7D06">
      <w:pPr>
        <w:pStyle w:val="Heading1"/>
      </w:pPr>
      <w:bookmarkStart w:id="6" w:name="O_684734"/>
      <w:bookmarkEnd w:id="6"/>
      <w:r w:rsidRPr="00AF7D06">
        <w:t>Unit Mapping Information</w:t>
      </w:r>
    </w:p>
    <w:p w:rsidR="00000000" w:rsidRPr="00AF7D06" w:rsidP="00C1686F">
      <w:pPr>
        <w:pStyle w:val="BodyText"/>
      </w:pPr>
      <w:r w:rsidRPr="00AF7D06">
        <w:t>RIIUMM305A Install and remove a secondary fan</w:t>
      </w:r>
    </w:p>
    <w:p w:rsidR="00000000" w:rsidRPr="00AF7D06" w:rsidP="00AF7D06">
      <w:pPr>
        <w:pStyle w:val="Heading1"/>
      </w:pPr>
      <w:bookmarkStart w:id="7" w:name="O_684740"/>
      <w:bookmarkEnd w:id="7"/>
      <w:r w:rsidRPr="00AF7D06">
        <w:t>Links</w:t>
      </w:r>
    </w:p>
    <w:p w:rsidR="00000000" w:rsidRPr="00AF7D06" w:rsidP="00C1686F">
      <w:pPr>
        <w:pStyle w:val="BodyText"/>
      </w:pPr>
      <w:r w:rsidRPr="00AF7D06">
        <w:t>Companion Volume imple</w:t>
      </w:r>
      <w:r w:rsidRPr="00AF7D06">
        <w:t xml:space="preserve">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508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7D06" w:rsidP="00AF7D06"/>
    <w:sectPr w:rsidSect="00AF7D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D06" w:rsidRPr="00C1686F" w:rsidP="00C16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86F" w:rsidP="00AF7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86F" w:rsidP="00AF7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686F" w:rsidP="00AF7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D06" w:rsidRPr="00C1686F" w:rsidP="00C16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86F" w:rsidRPr="002D2AF8" w:rsidP="00AF7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RIIUMM305D Install and remove a secondary fan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1686F" w:rsidP="00AF7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D06"/>
  </w:style>
  <w:style w:type="character" w:customStyle="1" w:styleId="Heading1Char">
    <w:name w:val="Heading 1 Char"/>
    <w:basedOn w:val="DefaultParagraphFont"/>
    <w:link w:val="Heading1"/>
    <w:rsid w:val="00AF7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D0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F7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D0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F7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D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7D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7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D06"/>
    <w:rPr>
      <w:b/>
      <w:spacing w:val="0"/>
    </w:rPr>
  </w:style>
  <w:style w:type="paragraph" w:customStyle="1" w:styleId="SuperTitle">
    <w:name w:val="SuperTitle"/>
    <w:basedOn w:val="Title"/>
    <w:rsid w:val="00AF7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D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D06"/>
    <w:rPr>
      <w:i/>
    </w:rPr>
  </w:style>
  <w:style w:type="paragraph" w:styleId="Caption">
    <w:name w:val="caption"/>
    <w:basedOn w:val="BodyText"/>
    <w:next w:val="Normal"/>
    <w:qFormat/>
    <w:rsid w:val="00AF7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D06"/>
  </w:style>
  <w:style w:type="paragraph" w:styleId="TableofFigures">
    <w:name w:val="table of figures"/>
    <w:basedOn w:val="Normal"/>
    <w:next w:val="Normal"/>
    <w:semiHidden/>
    <w:rsid w:val="00AF7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D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7D06"/>
    <w:rPr>
      <w:rFonts w:ascii="Wingdings" w:hAnsi="Wingdings"/>
    </w:rPr>
  </w:style>
  <w:style w:type="paragraph" w:customStyle="1" w:styleId="TableHeading">
    <w:name w:val="Table Heading"/>
    <w:basedOn w:val="HeadingBase"/>
    <w:rsid w:val="00AF7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D06"/>
    <w:rPr>
      <w:color w:val="0033CC"/>
      <w:u w:val="none"/>
    </w:rPr>
  </w:style>
  <w:style w:type="paragraph" w:customStyle="1" w:styleId="BodyTextRight">
    <w:name w:val="Body Text Right"/>
    <w:basedOn w:val="BodyText"/>
    <w:rsid w:val="00AF7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D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D06"/>
    <w:rPr>
      <w:sz w:val="32"/>
    </w:rPr>
  </w:style>
  <w:style w:type="paragraph" w:customStyle="1" w:styleId="HeadingProcedure">
    <w:name w:val="Heading Procedure"/>
    <w:basedOn w:val="HeadingBase"/>
    <w:next w:val="Normal"/>
    <w:rsid w:val="00AF7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D06"/>
    <w:pPr>
      <w:spacing w:before="60" w:after="60"/>
    </w:pPr>
  </w:style>
  <w:style w:type="paragraph" w:styleId="ListContinue">
    <w:name w:val="List Continue"/>
    <w:basedOn w:val="List"/>
    <w:rsid w:val="00AF7D06"/>
    <w:pPr>
      <w:ind w:firstLine="0"/>
    </w:pPr>
  </w:style>
  <w:style w:type="paragraph" w:customStyle="1" w:styleId="ListNote">
    <w:name w:val="List Note"/>
    <w:basedOn w:val="List"/>
    <w:rsid w:val="00AF7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D06"/>
    <w:rPr>
      <w:rFonts w:ascii="Courier New" w:hAnsi="Courier New"/>
    </w:rPr>
  </w:style>
  <w:style w:type="paragraph" w:customStyle="1" w:styleId="NoteBullet">
    <w:name w:val="Note Bullet"/>
    <w:basedOn w:val="Note"/>
    <w:rsid w:val="00AF7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D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7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D06"/>
    <w:rPr>
      <w:b/>
      <w:smallCaps/>
    </w:rPr>
  </w:style>
  <w:style w:type="paragraph" w:customStyle="1" w:styleId="TableListNumber">
    <w:name w:val="Table List Number"/>
    <w:basedOn w:val="ListNumber"/>
    <w:rsid w:val="00AF7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D06"/>
    <w:pPr>
      <w:numPr>
        <w:numId w:val="7"/>
      </w:numPr>
    </w:pPr>
  </w:style>
  <w:style w:type="paragraph" w:customStyle="1" w:styleId="ListAlpha2">
    <w:name w:val="List Alpha 2"/>
    <w:basedOn w:val="List2"/>
    <w:rsid w:val="00AF7D06"/>
    <w:pPr>
      <w:numPr>
        <w:numId w:val="6"/>
      </w:numPr>
    </w:pPr>
  </w:style>
  <w:style w:type="paragraph" w:styleId="List2">
    <w:name w:val="List 2"/>
    <w:basedOn w:val="BodyText"/>
    <w:rsid w:val="00AF7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D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D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7D06"/>
    <w:pPr>
      <w:numPr>
        <w:numId w:val="2"/>
      </w:numPr>
    </w:pPr>
  </w:style>
  <w:style w:type="paragraph" w:styleId="ListContinue2">
    <w:name w:val="List Continue 2"/>
    <w:basedOn w:val="List2"/>
    <w:rsid w:val="00AF7D06"/>
    <w:pPr>
      <w:ind w:firstLine="0"/>
    </w:pPr>
  </w:style>
  <w:style w:type="paragraph" w:styleId="ListContinue3">
    <w:name w:val="List Continue 3"/>
    <w:basedOn w:val="List3"/>
    <w:rsid w:val="00AF7D06"/>
    <w:pPr>
      <w:ind w:left="1021" w:firstLine="0"/>
    </w:pPr>
  </w:style>
  <w:style w:type="paragraph" w:styleId="ListContinue4">
    <w:name w:val="List Continue 4"/>
    <w:basedOn w:val="List4"/>
    <w:rsid w:val="00AF7D06"/>
    <w:pPr>
      <w:ind w:firstLine="0"/>
    </w:pPr>
  </w:style>
  <w:style w:type="paragraph" w:styleId="ListContinue5">
    <w:name w:val="List Continue 5"/>
    <w:basedOn w:val="List5"/>
    <w:rsid w:val="00AF7D06"/>
    <w:pPr>
      <w:ind w:firstLine="0"/>
    </w:pPr>
  </w:style>
  <w:style w:type="paragraph" w:styleId="ListNumber3">
    <w:name w:val="List Number 3"/>
    <w:basedOn w:val="List3"/>
    <w:rsid w:val="00AF7D06"/>
    <w:pPr>
      <w:numPr>
        <w:numId w:val="3"/>
      </w:numPr>
    </w:pPr>
  </w:style>
  <w:style w:type="paragraph" w:styleId="ListNumber4">
    <w:name w:val="List Number 4"/>
    <w:basedOn w:val="List4"/>
    <w:rsid w:val="00AF7D06"/>
    <w:pPr>
      <w:numPr>
        <w:numId w:val="4"/>
      </w:numPr>
    </w:pPr>
  </w:style>
  <w:style w:type="paragraph" w:styleId="ListNumber5">
    <w:name w:val="List Number 5"/>
    <w:basedOn w:val="List5"/>
    <w:rsid w:val="00AF7D06"/>
    <w:pPr>
      <w:numPr>
        <w:numId w:val="5"/>
      </w:numPr>
    </w:pPr>
  </w:style>
  <w:style w:type="paragraph" w:styleId="BlockText">
    <w:name w:val="Block Text"/>
    <w:basedOn w:val="Normal"/>
    <w:rsid w:val="00AF7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D06"/>
    <w:rPr>
      <w:sz w:val="16"/>
      <w:vertAlign w:val="superscript"/>
    </w:rPr>
  </w:style>
  <w:style w:type="character" w:customStyle="1" w:styleId="Symbols">
    <w:name w:val="Symbols"/>
    <w:basedOn w:val="DefaultParagraphFont"/>
    <w:rsid w:val="00AF7D06"/>
    <w:rPr>
      <w:rFonts w:ascii="Symbol" w:hAnsi="Symbol"/>
    </w:rPr>
  </w:style>
  <w:style w:type="character" w:customStyle="1" w:styleId="MenuOptions">
    <w:name w:val="Menu Options"/>
    <w:basedOn w:val="DefaultParagraphFont"/>
    <w:rsid w:val="00AF7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D06"/>
    <w:rPr>
      <w:b/>
    </w:rPr>
  </w:style>
  <w:style w:type="character" w:customStyle="1" w:styleId="Underlined">
    <w:name w:val="Underlined"/>
    <w:basedOn w:val="DefaultParagraphFont"/>
    <w:rsid w:val="00AF7D06"/>
    <w:rPr>
      <w:u w:val="single"/>
    </w:rPr>
  </w:style>
  <w:style w:type="paragraph" w:customStyle="1" w:styleId="TableBodyTextRight">
    <w:name w:val="Table Body Text Right"/>
    <w:basedOn w:val="TableBodyText"/>
    <w:rsid w:val="00AF7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D06"/>
    <w:rPr>
      <w:sz w:val="18"/>
    </w:rPr>
  </w:style>
  <w:style w:type="paragraph" w:customStyle="1" w:styleId="BodySmallRight">
    <w:name w:val="Body Small Right"/>
    <w:basedOn w:val="BodyTextRight"/>
    <w:rsid w:val="00AF7D06"/>
    <w:rPr>
      <w:sz w:val="18"/>
      <w:szCs w:val="18"/>
    </w:rPr>
  </w:style>
  <w:style w:type="paragraph" w:customStyle="1" w:styleId="MarginEdition">
    <w:name w:val="Margin Edition"/>
    <w:basedOn w:val="MarginNote"/>
    <w:rsid w:val="00AF7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D06"/>
    <w:rPr>
      <w:sz w:val="2"/>
      <w:szCs w:val="2"/>
    </w:rPr>
  </w:style>
  <w:style w:type="character" w:customStyle="1" w:styleId="Small">
    <w:name w:val="Small"/>
    <w:basedOn w:val="DefaultParagraphFont"/>
    <w:rsid w:val="00AF7D06"/>
    <w:rPr>
      <w:sz w:val="16"/>
    </w:rPr>
  </w:style>
  <w:style w:type="paragraph" w:customStyle="1" w:styleId="WideTable">
    <w:name w:val="Wide Table"/>
    <w:basedOn w:val="Normal"/>
    <w:rsid w:val="00AF7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D06"/>
  </w:style>
  <w:style w:type="paragraph" w:styleId="Quote">
    <w:name w:val="Quote"/>
    <w:basedOn w:val="Heading1"/>
    <w:link w:val="QuoteChar"/>
    <w:qFormat/>
    <w:rsid w:val="00AF7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D06"/>
    <w:pPr>
      <w:pageBreakBefore/>
    </w:pPr>
  </w:style>
  <w:style w:type="paragraph" w:customStyle="1" w:styleId="Border">
    <w:name w:val="Border"/>
    <w:basedOn w:val="Normal"/>
    <w:qFormat/>
    <w:rsid w:val="00AF7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D06"/>
    <w:rPr>
      <w:u w:val="single"/>
    </w:rPr>
  </w:style>
  <w:style w:type="character" w:customStyle="1" w:styleId="BoldandItalics">
    <w:name w:val="Bold and Italics"/>
    <w:qFormat/>
    <w:rsid w:val="00AF7D06"/>
    <w:rPr>
      <w:b/>
      <w:i/>
      <w:u w:val="none"/>
    </w:rPr>
  </w:style>
  <w:style w:type="paragraph" w:styleId="BalloonText">
    <w:name w:val="Balloon Text"/>
    <w:basedOn w:val="Normal"/>
    <w:link w:val="BalloonTextChar"/>
    <w:rsid w:val="00AF7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D06"/>
    <w:pPr>
      <w:spacing w:before="0" w:after="0"/>
    </w:pPr>
  </w:style>
  <w:style w:type="paragraph" w:customStyle="1" w:styleId="BodyTextBold">
    <w:name w:val="Body Text Bold"/>
    <w:basedOn w:val="BodyText"/>
    <w:qFormat/>
    <w:rsid w:val="00AF7D06"/>
    <w:rPr>
      <w:b/>
    </w:rPr>
  </w:style>
  <w:style w:type="character" w:styleId="Hyperlink">
    <w:name w:val="Hyperlink"/>
    <w:basedOn w:val="DefaultParagraphFont"/>
    <w:uiPriority w:val="99"/>
    <w:unhideWhenUsed/>
    <w:rsid w:val="00C16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3026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RIIUMM305D Install and remove a secondary fan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