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80D" w:rsidP="00C5780D">
      <w:pPr>
        <w:pStyle w:val="Title"/>
      </w:pPr>
      <w:r>
        <w:fldChar w:fldCharType="begin"/>
      </w:r>
      <w:r>
        <w:instrText xml:space="preserve"> TITLE   \* MERGEFORMAT </w:instrText>
      </w:r>
      <w:r>
        <w:fldChar w:fldCharType="separate"/>
      </w:r>
      <w:r>
        <w:t>RIIUMM303D Conduct hand held mining</w:t>
      </w:r>
      <w:r>
        <w:fldChar w:fldCharType="end"/>
      </w:r>
    </w:p>
    <w:p w:rsidR="00C5780D" w:rsidP="00C5780D">
      <w:pPr>
        <w:pStyle w:val="Version"/>
        <w:sectPr w:rsidSect="00B43A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3A33" w:rsidP="00B43A33">
      <w:pPr>
        <w:pStyle w:val="SuperHeading"/>
      </w:pPr>
      <w:r w:rsidRPr="00B43A33">
        <w:t>RIIUMM303D Conduct hand held mining</w:t>
      </w:r>
    </w:p>
    <w:p w:rsidR="00000000" w:rsidRPr="00B43A33" w:rsidP="00B43A33">
      <w:pPr>
        <w:pStyle w:val="Heading1"/>
      </w:pPr>
      <w:bookmarkStart w:id="1" w:name="O_684664"/>
      <w:bookmarkEnd w:id="1"/>
      <w:r w:rsidRPr="00B43A33">
        <w:t>Modification History</w:t>
      </w:r>
    </w:p>
    <w:tbl>
      <w:tblPr>
        <w:tblW w:w="0" w:type="auto"/>
        <w:tblCellMar>
          <w:left w:w="62" w:type="dxa"/>
          <w:right w:w="62" w:type="dxa"/>
        </w:tblCellMar>
        <w:tblLook w:val="0000"/>
      </w:tblPr>
      <w:tblGrid>
        <w:gridCol w:w="1107"/>
        <w:gridCol w:w="8089"/>
      </w:tblGrid>
      <w:tr w:rsidTr="00C578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A33">
            <w:pPr>
              <w:pStyle w:val="Heading4"/>
              <w:rPr>
                <w:lang w:val="en-NZ"/>
              </w:rPr>
            </w:pPr>
            <w:r w:rsidRPr="00B43A3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A33">
            <w:pPr>
              <w:pStyle w:val="Heading4"/>
              <w:rPr>
                <w:lang w:val="en-NZ"/>
              </w:rPr>
            </w:pPr>
            <w:r w:rsidRPr="00B43A33">
              <w:t>Comment</w:t>
            </w:r>
          </w:p>
        </w:tc>
      </w:tr>
      <w:tr w:rsidTr="00C5780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A33">
            <w:pPr>
              <w:pStyle w:val="BodyText"/>
              <w:rPr>
                <w:lang w:val="en-NZ"/>
              </w:rPr>
            </w:pPr>
            <w:r w:rsidRPr="00B43A3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A33">
            <w:pPr>
              <w:pStyle w:val="BodyText"/>
              <w:rPr>
                <w:lang w:val="en-NZ"/>
              </w:rPr>
            </w:pPr>
            <w:r w:rsidRPr="00B43A33">
              <w:t>This unit replaces RIIUMM303A Conduct hand held mining</w:t>
            </w:r>
          </w:p>
        </w:tc>
      </w:tr>
      <w:tr w:rsidTr="00C5780D">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A33">
            <w:pPr>
              <w:pStyle w:val="BodyText"/>
              <w:rPr>
                <w:lang w:val="en-NZ"/>
              </w:rPr>
            </w:pPr>
            <w:r w:rsidRPr="00B43A3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A33" w:rsidP="00B43A33">
            <w:pPr>
              <w:pStyle w:val="BodyText"/>
            </w:pPr>
            <w:r w:rsidRPr="00B43A33">
              <w:t>Required frequency and volume of evidence amended in Performance evidence.</w:t>
            </w:r>
          </w:p>
          <w:p w:rsidR="00000000" w:rsidRPr="00B43A33" w:rsidP="00B43A33">
            <w:pPr>
              <w:pStyle w:val="BodyText"/>
            </w:pPr>
            <w:r w:rsidRPr="00B43A33">
              <w:t>Substantial amendments made in Assessment Conditions field, including: references t</w:t>
            </w:r>
            <w:r w:rsidRPr="00B43A33">
              <w:t>o Industry Sectors, assessor and subject matter expert experience requirements, how assessment should be conducted and what it should confirm.</w:t>
            </w:r>
          </w:p>
        </w:tc>
      </w:tr>
    </w:tbl>
    <w:p w:rsidR="00000000" w:rsidRPr="00B43A33" w:rsidP="00B43A33">
      <w:pPr>
        <w:pStyle w:val="BodyText"/>
      </w:pPr>
    </w:p>
    <w:p w:rsidR="00000000" w:rsidRPr="00B43A33" w:rsidP="00B43A33">
      <w:pPr>
        <w:pStyle w:val="AllowPageBreak"/>
      </w:pPr>
    </w:p>
    <w:p w:rsidR="00000000" w:rsidRPr="00B43A33" w:rsidP="00B43A33">
      <w:pPr>
        <w:pStyle w:val="Heading1"/>
      </w:pPr>
      <w:bookmarkStart w:id="2" w:name="O_684663"/>
      <w:bookmarkEnd w:id="2"/>
      <w:r w:rsidRPr="00B43A33">
        <w:t>Application</w:t>
      </w:r>
    </w:p>
    <w:p w:rsidR="00000000" w:rsidRPr="00B43A33" w:rsidP="00C5780D">
      <w:pPr>
        <w:pStyle w:val="BodyText"/>
      </w:pPr>
      <w:r w:rsidRPr="00B43A33">
        <w:t>This unit describes a participant’</w:t>
      </w:r>
      <w:r w:rsidRPr="00B43A33">
        <w:t xml:space="preserve">s skills and knowledge required to conduct hand held mining in Metalliferous mining. </w:t>
      </w:r>
    </w:p>
    <w:p w:rsidR="00000000" w:rsidRPr="00B43A33" w:rsidP="00C5780D">
      <w:pPr>
        <w:pStyle w:val="BodyText"/>
      </w:pPr>
      <w:r w:rsidRPr="00B43A33">
        <w:t xml:space="preserve">This unit is appropriate for those working in operational roles. </w:t>
      </w:r>
    </w:p>
    <w:p w:rsidR="00000000" w:rsidRPr="00B43A33" w:rsidP="00C5780D">
      <w:pPr>
        <w:pStyle w:val="BodyText"/>
      </w:pPr>
      <w:r w:rsidRPr="00B43A33">
        <w:t>Licensing, legislative, regulatory and certification requirements that apply to this unit can vary betwe</w:t>
      </w:r>
      <w:r w:rsidRPr="00B43A33">
        <w:t>en states, territories, and Industry sectors. Relevant information must be sourced prior to application of the unit.</w:t>
      </w:r>
    </w:p>
    <w:p w:rsidR="00000000" w:rsidRPr="00B43A33" w:rsidP="00B43A33">
      <w:pPr>
        <w:pStyle w:val="Heading1"/>
      </w:pPr>
      <w:bookmarkStart w:id="3" w:name="O_684662"/>
      <w:bookmarkEnd w:id="3"/>
      <w:r w:rsidRPr="00B43A33">
        <w:t>Unit Sector</w:t>
      </w:r>
    </w:p>
    <w:p w:rsidR="00000000" w:rsidRPr="00B43A33" w:rsidP="00C5780D">
      <w:pPr>
        <w:pStyle w:val="BodyText"/>
      </w:pPr>
      <w:r w:rsidRPr="00B43A33">
        <w:t>Metalliferous mining (Underground)</w:t>
      </w:r>
    </w:p>
    <w:p w:rsidR="00000000" w:rsidRPr="00B43A33" w:rsidP="00B43A33">
      <w:pPr>
        <w:pStyle w:val="Heading1"/>
      </w:pPr>
      <w:bookmarkStart w:id="4" w:name="O_684661"/>
      <w:bookmarkEnd w:id="4"/>
      <w:r w:rsidRPr="00B43A33">
        <w:t>Elements and Performance Criteria</w:t>
      </w:r>
    </w:p>
    <w:tbl>
      <w:tblPr>
        <w:tblW w:w="9322" w:type="dxa"/>
        <w:tblLayout w:type="fixed"/>
        <w:tblCellMar>
          <w:left w:w="62" w:type="dxa"/>
          <w:right w:w="62" w:type="dxa"/>
        </w:tblCellMar>
        <w:tblLook w:val="0000"/>
      </w:tblPr>
      <w:tblGrid>
        <w:gridCol w:w="2438"/>
        <w:gridCol w:w="6884"/>
      </w:tblGrid>
      <w:tr w:rsidTr="00B43A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A33">
            <w:pPr>
              <w:pStyle w:val="BodyText"/>
              <w:rPr>
                <w:lang w:val="en-NZ"/>
              </w:rPr>
            </w:pPr>
            <w:r w:rsidRPr="00B43A33">
              <w:t>1.</w:t>
            </w:r>
            <w:r w:rsidRPr="00B43A33">
              <w:tab/>
              <w:t xml:space="preserve">Plan and prepare for </w:t>
            </w:r>
            <w:r w:rsidRPr="00B43A33">
              <w:t>hand held mining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A33" w:rsidP="00B43A33">
            <w:pPr>
              <w:pStyle w:val="BodyText"/>
            </w:pPr>
            <w:r w:rsidRPr="00B43A33">
              <w:t>1.1.</w:t>
            </w:r>
            <w:r w:rsidRPr="00B43A33">
              <w:tab/>
              <w:t>Access, interpret and apply hand held mining documentation and ensure the work activity is compliant</w:t>
            </w:r>
          </w:p>
          <w:p w:rsidR="00000000" w:rsidRPr="00B43A33" w:rsidP="00B43A33">
            <w:pPr>
              <w:pStyle w:val="BodyText"/>
            </w:pPr>
            <w:r w:rsidRPr="00B43A33">
              <w:t>1.2.</w:t>
            </w:r>
            <w:r w:rsidRPr="00B43A33">
              <w:tab/>
              <w:t>Obtain, interpret, clarify and confirm work instructions</w:t>
            </w:r>
          </w:p>
          <w:p w:rsidR="00000000" w:rsidRPr="00B43A33" w:rsidP="00B43A33">
            <w:pPr>
              <w:pStyle w:val="BodyText"/>
            </w:pPr>
            <w:r w:rsidRPr="00B43A33">
              <w:t>1.3.</w:t>
            </w:r>
            <w:r w:rsidRPr="00B43A33">
              <w:tab/>
              <w:t>Identify, address and report environmental issues, potential risks</w:t>
            </w:r>
            <w:r w:rsidRPr="00B43A33">
              <w:t xml:space="preserve"> and hazards </w:t>
            </w:r>
          </w:p>
          <w:p w:rsidR="00000000" w:rsidRPr="00B43A33" w:rsidP="00B43A33">
            <w:pPr>
              <w:pStyle w:val="BodyText"/>
            </w:pPr>
            <w:r w:rsidRPr="00B43A33">
              <w:t>1.4.</w:t>
            </w:r>
            <w:r w:rsidRPr="00B43A33">
              <w:tab/>
              <w:t xml:space="preserve">Select and wear appropriate personal protective equipment </w:t>
            </w:r>
          </w:p>
          <w:p w:rsidR="00000000" w:rsidRPr="00B43A33" w:rsidP="00B43A33">
            <w:pPr>
              <w:pStyle w:val="BodyText"/>
            </w:pPr>
            <w:r w:rsidRPr="00B43A33">
              <w:t>1.5.</w:t>
            </w:r>
            <w:r w:rsidRPr="00B43A33">
              <w:tab/>
              <w:t>Wash down and visually inspect work area to ensure safe access</w:t>
            </w:r>
          </w:p>
          <w:p w:rsidR="00000000" w:rsidRPr="00B43A33" w:rsidP="00B43A33">
            <w:pPr>
              <w:pStyle w:val="BodyText"/>
            </w:pPr>
            <w:r w:rsidRPr="00B43A33">
              <w:t>1.6.</w:t>
            </w:r>
            <w:r w:rsidRPr="00B43A33">
              <w:tab/>
              <w:t xml:space="preserve">Ensure work area is properly ventilated and free of dust and blasting fumes before entry </w:t>
            </w:r>
          </w:p>
          <w:p w:rsidR="00000000" w:rsidRPr="00B43A33" w:rsidP="00B43A33">
            <w:pPr>
              <w:pStyle w:val="BodyText"/>
            </w:pPr>
            <w:r w:rsidRPr="00B43A33">
              <w:t>1.7.</w:t>
            </w:r>
            <w:r w:rsidRPr="00B43A33">
              <w:tab/>
              <w:t>Inspect an</w:t>
            </w:r>
            <w:r w:rsidRPr="00B43A33">
              <w:t xml:space="preserve">d assess site conditions and determine if scaling is </w:t>
            </w:r>
            <w:r w:rsidRPr="00B43A33">
              <w:t>required and take action</w:t>
            </w:r>
          </w:p>
          <w:p w:rsidR="00000000" w:rsidRPr="00B43A33" w:rsidP="00B43A33">
            <w:pPr>
              <w:pStyle w:val="BodyText"/>
            </w:pPr>
            <w:r w:rsidRPr="00B43A33">
              <w:t>1.8.</w:t>
            </w:r>
            <w:r w:rsidRPr="00B43A33">
              <w:tab/>
              <w:t xml:space="preserve">Identify, inspect and clearly mark all exposed butts and misfires </w:t>
            </w:r>
          </w:p>
          <w:p w:rsidR="00000000" w:rsidRPr="00B43A33" w:rsidP="00B43A33">
            <w:pPr>
              <w:pStyle w:val="BodyText"/>
            </w:pPr>
            <w:r w:rsidRPr="00B43A33">
              <w:t>1.9.</w:t>
            </w:r>
            <w:r w:rsidRPr="00B43A33">
              <w:tab/>
              <w:t>Ensure that butts or remnants are made safe or report the occurrence</w:t>
            </w:r>
          </w:p>
          <w:p w:rsidR="00000000" w:rsidRPr="00B43A33" w:rsidP="00B43A33">
            <w:pPr>
              <w:pStyle w:val="BodyText"/>
            </w:pPr>
            <w:r w:rsidRPr="00B43A33">
              <w:t>1.10.</w:t>
            </w:r>
            <w:r w:rsidRPr="00B43A33">
              <w:tab/>
            </w:r>
            <w:r w:rsidRPr="00B43A33">
              <w:t>Select, and check for faults, equipment/tools for the activity</w:t>
            </w:r>
          </w:p>
          <w:p w:rsidR="00000000" w:rsidRPr="00B43A33" w:rsidP="00B43A33">
            <w:pPr>
              <w:pStyle w:val="BodyText"/>
            </w:pPr>
            <w:r w:rsidRPr="00B43A33">
              <w:t>1.11.</w:t>
            </w:r>
            <w:r w:rsidRPr="00B43A33">
              <w:tab/>
              <w:t>Identify if breakthrough with drill-steel may occur and take appropriate action</w:t>
            </w:r>
          </w:p>
          <w:p w:rsidR="00000000" w:rsidRPr="00B43A33" w:rsidP="00B43A33">
            <w:pPr>
              <w:pStyle w:val="BodyText"/>
            </w:pPr>
            <w:r w:rsidRPr="00B43A33">
              <w:t>1.12.</w:t>
            </w:r>
            <w:r w:rsidRPr="00B43A33">
              <w:tab/>
              <w:t>Use approved dust suppression and extraction methods</w:t>
            </w:r>
          </w:p>
          <w:p w:rsidR="00000000" w:rsidP="00B43A33">
            <w:pPr>
              <w:pStyle w:val="BodyText"/>
              <w:rPr>
                <w:lang w:val="en-NZ"/>
              </w:rPr>
            </w:pPr>
            <w:r w:rsidRPr="00B43A33">
              <w:t>1.13.</w:t>
            </w:r>
            <w:r w:rsidRPr="00B43A33">
              <w:tab/>
              <w:t>Obtain and interpret emergency procedures,</w:t>
            </w:r>
            <w:r w:rsidRPr="00B43A33">
              <w:t xml:space="preserve"> and be prepared for </w:t>
            </w:r>
            <w:r w:rsidRPr="00B43A33">
              <w:tab/>
              <w:t>fire/accident/emergency</w:t>
            </w:r>
          </w:p>
        </w:tc>
      </w:tr>
      <w:tr w:rsidTr="00B43A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A33">
            <w:pPr>
              <w:pStyle w:val="BodyText"/>
              <w:rPr>
                <w:lang w:val="en-NZ"/>
              </w:rPr>
            </w:pPr>
            <w:r w:rsidRPr="00B43A33">
              <w:t>2.</w:t>
            </w:r>
            <w:r w:rsidRPr="00B43A33">
              <w:tab/>
              <w:t>Set up hand held machine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A33" w:rsidP="00B43A33">
            <w:pPr>
              <w:pStyle w:val="BodyText"/>
            </w:pPr>
            <w:r w:rsidRPr="00B43A33">
              <w:t>2.1.</w:t>
            </w:r>
            <w:r w:rsidRPr="00B43A33">
              <w:tab/>
              <w:t>Assemble hand held machine and connect services to machine</w:t>
            </w:r>
          </w:p>
          <w:p w:rsidR="00000000" w:rsidRPr="00B43A33" w:rsidP="00B43A33">
            <w:pPr>
              <w:pStyle w:val="BodyText"/>
            </w:pPr>
            <w:r w:rsidRPr="00B43A33">
              <w:t>2.2.</w:t>
            </w:r>
            <w:r w:rsidRPr="00B43A33">
              <w:tab/>
              <w:t>Conduct equipment pre-start checks and start up procedures</w:t>
            </w:r>
          </w:p>
          <w:p w:rsidR="00000000" w:rsidP="00B43A33">
            <w:pPr>
              <w:pStyle w:val="BodyText"/>
              <w:rPr>
                <w:lang w:val="en-NZ"/>
              </w:rPr>
            </w:pPr>
            <w:r w:rsidRPr="00B43A33">
              <w:t>2.3.</w:t>
            </w:r>
            <w:r w:rsidRPr="00B43A33">
              <w:tab/>
              <w:t>Select, locate and position  machine for drillin</w:t>
            </w:r>
            <w:r w:rsidRPr="00B43A33">
              <w:t>g operations according to the drilling plan</w:t>
            </w:r>
          </w:p>
        </w:tc>
      </w:tr>
      <w:tr w:rsidTr="00B43A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A33">
            <w:pPr>
              <w:pStyle w:val="BodyText"/>
              <w:rPr>
                <w:lang w:val="en-NZ"/>
              </w:rPr>
            </w:pPr>
            <w:r w:rsidRPr="00B43A33">
              <w:t>3.</w:t>
            </w:r>
            <w:r w:rsidRPr="00B43A33">
              <w:tab/>
              <w:t>Carry out hand held mining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A33" w:rsidP="00B43A33">
            <w:pPr>
              <w:pStyle w:val="BodyText"/>
            </w:pPr>
            <w:r w:rsidRPr="00B43A33">
              <w:t>3.1.</w:t>
            </w:r>
            <w:r w:rsidRPr="00B43A33">
              <w:tab/>
              <w:t>Continually monitor hazards and risks, and ensure safety of self, equipment and others</w:t>
            </w:r>
          </w:p>
          <w:p w:rsidR="00000000" w:rsidRPr="00B43A33" w:rsidP="00B43A33">
            <w:pPr>
              <w:pStyle w:val="BodyText"/>
            </w:pPr>
            <w:r w:rsidRPr="00B43A33">
              <w:t>3.2.</w:t>
            </w:r>
            <w:r w:rsidRPr="00B43A33">
              <w:tab/>
              <w:t xml:space="preserve">Select appropriate drill steel and determine hole collar location </w:t>
            </w:r>
          </w:p>
          <w:p w:rsidR="00000000" w:rsidRPr="00B43A33" w:rsidP="00B43A33">
            <w:pPr>
              <w:pStyle w:val="BodyText"/>
            </w:pPr>
            <w:r w:rsidRPr="00B43A33">
              <w:t>3.3.</w:t>
            </w:r>
            <w:r w:rsidRPr="00B43A33">
              <w:tab/>
              <w:t>D</w:t>
            </w:r>
            <w:r w:rsidRPr="00B43A33">
              <w:t>rill holes in accordance with drilling plan</w:t>
            </w:r>
          </w:p>
          <w:p w:rsidR="00000000" w:rsidRPr="00B43A33" w:rsidP="00B43A33">
            <w:pPr>
              <w:pStyle w:val="BodyText"/>
            </w:pPr>
            <w:r w:rsidRPr="00B43A33">
              <w:t>3.4.</w:t>
            </w:r>
            <w:r w:rsidRPr="00B43A33">
              <w:tab/>
              <w:t>Continue to monitor condition of back, walls and floor</w:t>
            </w:r>
          </w:p>
          <w:p w:rsidR="00000000" w:rsidP="00B43A33">
            <w:pPr>
              <w:pStyle w:val="BodyText"/>
              <w:rPr>
                <w:lang w:val="en-NZ"/>
              </w:rPr>
            </w:pPr>
            <w:r w:rsidRPr="00B43A33">
              <w:t>3.5.</w:t>
            </w:r>
            <w:r w:rsidRPr="00B43A33">
              <w:tab/>
              <w:t>Monitor hand held machine and air-leg for efficient operation</w:t>
            </w:r>
          </w:p>
        </w:tc>
      </w:tr>
      <w:tr w:rsidTr="00B43A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A33">
            <w:pPr>
              <w:pStyle w:val="BodyText"/>
              <w:rPr>
                <w:lang w:val="en-NZ"/>
              </w:rPr>
            </w:pPr>
            <w:r w:rsidRPr="00B43A33">
              <w:t>4.</w:t>
            </w:r>
            <w:r w:rsidRPr="00B43A33">
              <w:tab/>
              <w:t>Carry out post 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A33" w:rsidP="00B43A33">
            <w:pPr>
              <w:pStyle w:val="BodyText"/>
            </w:pPr>
            <w:r w:rsidRPr="00B43A33">
              <w:t>4.1.</w:t>
            </w:r>
            <w:r w:rsidRPr="00B43A33">
              <w:tab/>
              <w:t>Shutdown machine and disconnect servic</w:t>
            </w:r>
            <w:r w:rsidRPr="00B43A33">
              <w:t>es</w:t>
            </w:r>
          </w:p>
          <w:p w:rsidR="00000000" w:rsidRPr="00B43A33" w:rsidP="00B43A33">
            <w:pPr>
              <w:pStyle w:val="BodyText"/>
            </w:pPr>
            <w:r w:rsidRPr="00B43A33">
              <w:t>4.2.</w:t>
            </w:r>
            <w:r w:rsidRPr="00B43A33">
              <w:tab/>
              <w:t>Inspect machine for defects and damage</w:t>
            </w:r>
          </w:p>
          <w:p w:rsidR="00000000" w:rsidRPr="00B43A33" w:rsidP="00B43A33">
            <w:pPr>
              <w:pStyle w:val="BodyText"/>
            </w:pPr>
            <w:r w:rsidRPr="00B43A33">
              <w:t>4.3.</w:t>
            </w:r>
            <w:r w:rsidRPr="00B43A33">
              <w:tab/>
              <w:t>Remove equipment, hoses or debris from the work area</w:t>
            </w:r>
          </w:p>
          <w:p w:rsidR="00000000" w:rsidRPr="00B43A33" w:rsidP="00B43A33">
            <w:pPr>
              <w:pStyle w:val="BodyText"/>
            </w:pPr>
            <w:r w:rsidRPr="00B43A33">
              <w:t>4.4.</w:t>
            </w:r>
            <w:r w:rsidRPr="00B43A33">
              <w:tab/>
              <w:t xml:space="preserve">Store machine and associated equipment and plant in a designated or safe location </w:t>
            </w:r>
          </w:p>
          <w:p w:rsidR="00000000" w:rsidRPr="00B43A33" w:rsidP="00B43A33">
            <w:pPr>
              <w:pStyle w:val="BodyText"/>
            </w:pPr>
            <w:r w:rsidRPr="00B43A33">
              <w:t>4.5.</w:t>
            </w:r>
            <w:r w:rsidRPr="00B43A33">
              <w:tab/>
              <w:t>Complete housekeeping requirements</w:t>
            </w:r>
          </w:p>
          <w:p w:rsidR="00000000" w:rsidRPr="00B43A33" w:rsidP="00B43A33">
            <w:pPr>
              <w:pStyle w:val="BodyText"/>
            </w:pPr>
            <w:r w:rsidRPr="00B43A33">
              <w:t>4.6.</w:t>
            </w:r>
            <w:r w:rsidRPr="00B43A33">
              <w:tab/>
            </w:r>
            <w:r w:rsidRPr="00B43A33">
              <w:t>Process and maintain written and verbal recording and reporting requirements</w:t>
            </w:r>
          </w:p>
        </w:tc>
      </w:tr>
    </w:tbl>
    <w:p w:rsidR="00C5780D" w:rsidP="00B43A33">
      <w:pPr>
        <w:pStyle w:val="BodyText"/>
      </w:pPr>
    </w:p>
    <w:p w:rsidR="00C5780D" w:rsidP="00B43A33">
      <w:pPr>
        <w:pStyle w:val="BodyText"/>
      </w:pPr>
    </w:p>
    <w:p w:rsidR="00000000" w:rsidRPr="00B43A33" w:rsidP="00B43A33">
      <w:pPr>
        <w:pStyle w:val="Heading1"/>
      </w:pPr>
      <w:bookmarkStart w:id="5" w:name="O_684660"/>
      <w:bookmarkEnd w:id="5"/>
      <w:r w:rsidRPr="00B43A33">
        <w:t>Foundation Skills</w:t>
      </w:r>
    </w:p>
    <w:p w:rsidR="00000000" w:rsidRPr="00B43A33" w:rsidP="00C5780D">
      <w:pPr>
        <w:pStyle w:val="BodyText"/>
      </w:pPr>
      <w:r w:rsidRPr="00B43A33">
        <w:t>Foundation skills essential to performance are explicit in the performance criteria of this unit. Further information is available in the Res</w:t>
      </w:r>
      <w:r w:rsidRPr="00B43A33">
        <w:t>ources and Infrastructure Industry Training Package Companion Volume.</w:t>
      </w:r>
    </w:p>
    <w:p w:rsidR="00000000" w:rsidRPr="00B43A33" w:rsidP="00B43A33">
      <w:pPr>
        <w:pStyle w:val="Heading1"/>
      </w:pPr>
      <w:bookmarkStart w:id="6" w:name="O_684659"/>
      <w:bookmarkEnd w:id="6"/>
      <w:r w:rsidRPr="00B43A33">
        <w:t>Unit Mapping Information</w:t>
      </w:r>
    </w:p>
    <w:p w:rsidR="00000000" w:rsidRPr="00B43A33" w:rsidP="00C5780D">
      <w:pPr>
        <w:pStyle w:val="BodyText"/>
      </w:pPr>
      <w:r w:rsidRPr="00B43A33">
        <w:t>RIIUMM303A Conduct hand held mining</w:t>
      </w:r>
    </w:p>
    <w:p w:rsidR="00000000" w:rsidRPr="00B43A33" w:rsidP="00B43A33">
      <w:pPr>
        <w:pStyle w:val="Heading1"/>
      </w:pPr>
      <w:bookmarkStart w:id="7" w:name="O_684665"/>
      <w:bookmarkEnd w:id="7"/>
      <w:r w:rsidRPr="00B43A33">
        <w:t>Links</w:t>
      </w:r>
    </w:p>
    <w:p w:rsidR="00000000" w:rsidRPr="00B43A33" w:rsidP="00C5780D">
      <w:pPr>
        <w:pStyle w:val="BodyText"/>
      </w:pPr>
      <w:r w:rsidRPr="00B43A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533AE">
        <w:rPr>
          <w:rStyle w:val="Hyperlink"/>
        </w:rPr>
        <w:t>https://vetnet.gov.au/Pages/TrainingDocs.aspx?q=88a61002-9a21-4386-aaf8-69c76e675272</w:t>
      </w:r>
      <w:r>
        <w:fldChar w:fldCharType="end"/>
      </w:r>
    </w:p>
    <w:p w:rsidR="00000000" w:rsidRPr="00B43A33" w:rsidP="00C5780D">
      <w:pPr>
        <w:pStyle w:val="BodyText"/>
        <w:sectPr w:rsidSect="00B43A33">
          <w:headerReference w:type="default" r:id="rId10"/>
          <w:footerReference w:type="default" r:id="rId11"/>
          <w:pgSz w:w="11908" w:h="16833"/>
          <w:pgMar w:top="1702" w:right="1418" w:bottom="1702" w:left="1418" w:header="992" w:footer="992" w:gutter="0"/>
          <w:cols w:space="720"/>
          <w:noEndnote/>
          <w:docGrid w:linePitch="299"/>
        </w:sectPr>
      </w:pPr>
    </w:p>
    <w:p w:rsidR="00000000" w:rsidRPr="00B43A33" w:rsidP="00B43A33">
      <w:pPr>
        <w:pStyle w:val="SuperHeading"/>
      </w:pPr>
      <w:r w:rsidRPr="00B43A33">
        <w:t>Assessment Requirements for RIIUMM303D Conduct hand held mining</w:t>
      </w:r>
    </w:p>
    <w:p w:rsidR="00000000" w:rsidRPr="00B43A33" w:rsidP="00B43A33">
      <w:pPr>
        <w:pStyle w:val="Heading1"/>
      </w:pPr>
      <w:bookmarkStart w:id="8" w:name="O_684657"/>
      <w:bookmarkEnd w:id="8"/>
      <w:r w:rsidRPr="00B43A33">
        <w:t>Modification History</w:t>
      </w:r>
    </w:p>
    <w:tbl>
      <w:tblPr>
        <w:tblW w:w="0" w:type="auto"/>
        <w:tblCellMar>
          <w:left w:w="62" w:type="dxa"/>
          <w:right w:w="62" w:type="dxa"/>
        </w:tblCellMar>
        <w:tblLook w:val="0000"/>
      </w:tblPr>
      <w:tblGrid>
        <w:gridCol w:w="1107"/>
        <w:gridCol w:w="8089"/>
      </w:tblGrid>
      <w:tr w:rsidTr="00C578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A33">
            <w:pPr>
              <w:pStyle w:val="Heading4"/>
              <w:rPr>
                <w:lang w:val="en-NZ"/>
              </w:rPr>
            </w:pPr>
            <w:r w:rsidRPr="00B43A3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A33">
            <w:pPr>
              <w:pStyle w:val="Heading4"/>
              <w:rPr>
                <w:lang w:val="en-NZ"/>
              </w:rPr>
            </w:pPr>
            <w:r w:rsidRPr="00B43A33">
              <w:t>Comment</w:t>
            </w:r>
          </w:p>
        </w:tc>
      </w:tr>
      <w:tr w:rsidTr="00C5780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A33">
            <w:pPr>
              <w:pStyle w:val="BodyText"/>
              <w:rPr>
                <w:lang w:val="en-NZ"/>
              </w:rPr>
            </w:pPr>
            <w:r w:rsidRPr="00B43A3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A33">
            <w:pPr>
              <w:pStyle w:val="BodyText"/>
              <w:rPr>
                <w:lang w:val="en-NZ"/>
              </w:rPr>
            </w:pPr>
            <w:r w:rsidRPr="00B43A33">
              <w:t>This unit replaces RIIUMM303A Conduct hand held mining</w:t>
            </w:r>
          </w:p>
        </w:tc>
      </w:tr>
      <w:tr w:rsidTr="00C5780D">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A33">
            <w:pPr>
              <w:pStyle w:val="BodyText"/>
              <w:rPr>
                <w:lang w:val="en-NZ"/>
              </w:rPr>
            </w:pPr>
            <w:r w:rsidRPr="00B43A3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A33" w:rsidP="00B43A33">
            <w:pPr>
              <w:pStyle w:val="BodyText"/>
            </w:pPr>
            <w:r w:rsidRPr="00B43A33">
              <w:t>Required frequency and volume of evidence amended in Performance evidence.</w:t>
            </w:r>
          </w:p>
          <w:p w:rsidR="00000000" w:rsidRPr="00B43A33" w:rsidP="00B43A33">
            <w:pPr>
              <w:pStyle w:val="BodyText"/>
            </w:pPr>
            <w:r w:rsidRPr="00B43A33">
              <w:t>Substantial amendments made in Assessment Conditions field, including: references to Industry Sectors, assessor and subject</w:t>
            </w:r>
            <w:r w:rsidRPr="00B43A33">
              <w:t xml:space="preserve"> matter expert experience requirements, how assessment should be conducted and what it should confirm.</w:t>
            </w:r>
          </w:p>
        </w:tc>
      </w:tr>
    </w:tbl>
    <w:p w:rsidR="00000000" w:rsidRPr="00B43A33" w:rsidP="00B43A33">
      <w:pPr>
        <w:pStyle w:val="BodyText"/>
      </w:pPr>
    </w:p>
    <w:p w:rsidR="00000000" w:rsidRPr="00B43A33" w:rsidP="00B43A33">
      <w:pPr>
        <w:pStyle w:val="AllowPageBreak"/>
      </w:pPr>
    </w:p>
    <w:p w:rsidR="00000000" w:rsidRPr="00B43A33" w:rsidP="00B43A33">
      <w:pPr>
        <w:pStyle w:val="Heading1"/>
      </w:pPr>
      <w:bookmarkStart w:id="9" w:name="O_684656"/>
      <w:bookmarkEnd w:id="9"/>
      <w:r w:rsidRPr="00B43A33">
        <w:t>Performance Evidence</w:t>
      </w:r>
    </w:p>
    <w:p w:rsidR="00000000" w:rsidRPr="00B43A33" w:rsidP="00C5780D">
      <w:pPr>
        <w:pStyle w:val="BodyText"/>
      </w:pPr>
      <w:r w:rsidRPr="00B43A33">
        <w:t>Evidence is required to be collected that demonstrates a candidate’</w:t>
      </w:r>
      <w:r w:rsidRPr="00B43A33">
        <w:t>s competency in this unit. Evidence must be relevant to the roles within this sector’s work operations and satisfy all of the requirements of the performance criteria of this unit and include evidence that the candidate:</w:t>
      </w:r>
    </w:p>
    <w:p w:rsidR="00000000" w:rsidRPr="00B43A33" w:rsidP="00B43A33">
      <w:pPr>
        <w:pStyle w:val="ListBullet"/>
      </w:pPr>
      <w:r w:rsidRPr="00B43A33">
        <w:t>locates and applies relevant docum</w:t>
      </w:r>
      <w:r w:rsidRPr="00B43A33">
        <w:t>entation, policies and procedures</w:t>
      </w:r>
    </w:p>
    <w:p w:rsidR="00000000" w:rsidRPr="00B43A33" w:rsidP="00B43A33">
      <w:pPr>
        <w:pStyle w:val="ListBullet"/>
      </w:pPr>
      <w:r w:rsidRPr="00B43A33">
        <w:t>implements the requirements, procedures and techniques for the safe, effective and efficient completion of hand held mining including:</w:t>
      </w:r>
    </w:p>
    <w:p w:rsidR="00000000" w:rsidRPr="00B43A33" w:rsidP="00B43A33">
      <w:pPr>
        <w:pStyle w:val="ListBullet2"/>
      </w:pPr>
      <w:r w:rsidRPr="00B43A33">
        <w:t>using appropriate dust suppression and extraction methods</w:t>
      </w:r>
    </w:p>
    <w:p w:rsidR="00000000" w:rsidRPr="00B43A33" w:rsidP="00B43A33">
      <w:pPr>
        <w:pStyle w:val="ListBullet"/>
      </w:pPr>
      <w:r w:rsidRPr="00B43A33">
        <w:t>works effectively with others to undertake and complete the conduct of hand held mining that meets all of the required outcomes including:</w:t>
      </w:r>
    </w:p>
    <w:p w:rsidR="00000000" w:rsidRPr="00B43A33" w:rsidP="00B43A33">
      <w:pPr>
        <w:pStyle w:val="ListBullet2"/>
      </w:pPr>
      <w:r w:rsidRPr="00B43A33">
        <w:t>communicating clearly and concisely with others to receive and clarify work instructions, and convey work progress</w:t>
      </w:r>
    </w:p>
    <w:p w:rsidR="00000000" w:rsidRPr="00B43A33" w:rsidP="00B43A33">
      <w:pPr>
        <w:pStyle w:val="ListBullet"/>
      </w:pPr>
      <w:r w:rsidRPr="00B43A33">
        <w:t>demonstrates completion of hand held mining that safely, effectively and efficiently meets all of the required outcomes on more than one (1) occasion including:</w:t>
      </w:r>
    </w:p>
    <w:p w:rsidR="00000000" w:rsidRPr="00B43A33" w:rsidP="00B43A33">
      <w:pPr>
        <w:pStyle w:val="ListBullet2"/>
      </w:pPr>
      <w:r w:rsidRPr="00B43A33">
        <w:t>inspecting site conditions and determining if scaling is required</w:t>
      </w:r>
    </w:p>
    <w:p w:rsidR="00000000" w:rsidRPr="00B43A33" w:rsidP="00B43A33">
      <w:pPr>
        <w:pStyle w:val="ListBullet2"/>
      </w:pPr>
      <w:r w:rsidRPr="00B43A33">
        <w:t xml:space="preserve">identifying, inspecting and </w:t>
      </w:r>
      <w:r w:rsidRPr="00B43A33">
        <w:t>marking all exposed butts and misfires</w:t>
      </w:r>
    </w:p>
    <w:p w:rsidR="00000000" w:rsidRPr="00B43A33" w:rsidP="00B43A33">
      <w:pPr>
        <w:pStyle w:val="ListBullet2"/>
      </w:pPr>
      <w:r w:rsidRPr="00B43A33">
        <w:t>inspecting and identifying usable/unusable drill steels</w:t>
      </w:r>
    </w:p>
    <w:p w:rsidR="00000000" w:rsidRPr="00B43A33" w:rsidP="00B43A33">
      <w:pPr>
        <w:pStyle w:val="ListBullet2"/>
      </w:pPr>
      <w:r w:rsidRPr="00B43A33">
        <w:t>conducting equipment pre-start checks and start up procedures</w:t>
      </w:r>
    </w:p>
    <w:p w:rsidR="00000000" w:rsidRPr="00B43A33" w:rsidP="00B43A33">
      <w:pPr>
        <w:pStyle w:val="ListBullet2"/>
      </w:pPr>
      <w:r w:rsidRPr="00B43A33">
        <w:t>assembling and connecting hand held machine to services</w:t>
      </w:r>
    </w:p>
    <w:p w:rsidR="00000000" w:rsidRPr="00B43A33" w:rsidP="00B43A33">
      <w:pPr>
        <w:pStyle w:val="ListBullet2"/>
      </w:pPr>
      <w:r w:rsidRPr="00B43A33">
        <w:t>locating and positioning machine and drilli</w:t>
      </w:r>
      <w:r w:rsidRPr="00B43A33">
        <w:t xml:space="preserve">ng holes according to drill plan </w:t>
      </w:r>
    </w:p>
    <w:p w:rsidR="00000000" w:rsidRPr="00B43A33" w:rsidP="00B43A33">
      <w:pPr>
        <w:pStyle w:val="ListBullet2"/>
      </w:pPr>
      <w:r w:rsidRPr="00B43A33">
        <w:t xml:space="preserve">shutting down and disconnecting services </w:t>
      </w:r>
    </w:p>
    <w:p w:rsidR="00000000" w:rsidRPr="00B43A33" w:rsidP="00B43A33">
      <w:pPr>
        <w:pStyle w:val="ListBullet2"/>
      </w:pPr>
      <w:r w:rsidRPr="00B43A33">
        <w:t>monitoring hazards and risks</w:t>
      </w:r>
    </w:p>
    <w:p w:rsidR="00000000" w:rsidRPr="00B43A33" w:rsidP="00B43A33">
      <w:pPr>
        <w:pStyle w:val="ListBullet2"/>
      </w:pPr>
      <w:r w:rsidRPr="00B43A33">
        <w:t>conducting housekeeping activities</w:t>
      </w:r>
    </w:p>
    <w:p w:rsidR="00000000" w:rsidRPr="00B43A33" w:rsidP="00B43A33">
      <w:pPr>
        <w:pStyle w:val="ListBullet2"/>
      </w:pPr>
      <w:r w:rsidRPr="00B43A33">
        <w:t>maintaining written and verbal reporting requirements and procedures</w:t>
      </w:r>
    </w:p>
    <w:p w:rsidR="00000000" w:rsidRPr="00B43A33" w:rsidP="00B43A33">
      <w:pPr>
        <w:pStyle w:val="AllowPageBreak"/>
      </w:pPr>
    </w:p>
    <w:p w:rsidR="00000000" w:rsidRPr="00B43A33" w:rsidP="00B43A33">
      <w:pPr>
        <w:pStyle w:val="Heading1"/>
      </w:pPr>
      <w:bookmarkStart w:id="10" w:name="O_684655"/>
      <w:bookmarkEnd w:id="10"/>
      <w:r w:rsidRPr="00B43A33">
        <w:t>Knowledge Evidence</w:t>
      </w:r>
    </w:p>
    <w:p w:rsidR="00000000" w:rsidRPr="00B43A33" w:rsidP="00C5780D">
      <w:pPr>
        <w:pStyle w:val="BodyText"/>
      </w:pPr>
      <w:r w:rsidRPr="00B43A33">
        <w:t>The candidate must demonstrate knowledge in conducting hand held mining through:</w:t>
      </w:r>
    </w:p>
    <w:p w:rsidR="00000000" w:rsidRPr="00B43A33" w:rsidP="00B43A33">
      <w:pPr>
        <w:pStyle w:val="ListBullet"/>
      </w:pPr>
      <w:r w:rsidRPr="00B43A33">
        <w:t>rock drilling equipment</w:t>
      </w:r>
    </w:p>
    <w:p w:rsidR="00000000" w:rsidRPr="00B43A33" w:rsidP="00B43A33">
      <w:pPr>
        <w:pStyle w:val="ListBullet"/>
      </w:pPr>
      <w:r w:rsidRPr="00B43A33">
        <w:t>checking equipment and reporting defects</w:t>
      </w:r>
    </w:p>
    <w:p w:rsidR="00000000" w:rsidRPr="00B43A33" w:rsidP="00B43A33">
      <w:pPr>
        <w:pStyle w:val="ListBullet"/>
      </w:pPr>
      <w:r w:rsidRPr="00B43A33">
        <w:t>work area inspection</w:t>
      </w:r>
    </w:p>
    <w:p w:rsidR="00000000" w:rsidRPr="00B43A33" w:rsidP="00B43A33">
      <w:pPr>
        <w:pStyle w:val="ListBullet"/>
      </w:pPr>
      <w:r w:rsidRPr="00B43A33">
        <w:t>handling explosives their associated hazards</w:t>
      </w:r>
    </w:p>
    <w:p w:rsidR="00000000" w:rsidRPr="00B43A33" w:rsidP="00B43A33">
      <w:pPr>
        <w:pStyle w:val="ListBullet"/>
      </w:pPr>
      <w:r w:rsidRPr="00B43A33">
        <w:t>site conditions including:</w:t>
      </w:r>
    </w:p>
    <w:p w:rsidR="00000000" w:rsidRPr="00B43A33" w:rsidP="00B43A33">
      <w:pPr>
        <w:pStyle w:val="ListBullet2"/>
      </w:pPr>
      <w:r w:rsidRPr="00B43A33">
        <w:t>environmental i</w:t>
      </w:r>
      <w:r w:rsidRPr="00B43A33">
        <w:t>ssues</w:t>
      </w:r>
    </w:p>
    <w:p w:rsidR="00000000" w:rsidRPr="00B43A33" w:rsidP="00B43A33">
      <w:pPr>
        <w:pStyle w:val="ListBullet2"/>
      </w:pPr>
      <w:r w:rsidRPr="00B43A33">
        <w:t>ground control characteristics and applications</w:t>
      </w:r>
    </w:p>
    <w:p w:rsidR="00000000" w:rsidRPr="00B43A33" w:rsidP="00B43A33">
      <w:pPr>
        <w:pStyle w:val="ListBullet2"/>
      </w:pPr>
      <w:r w:rsidRPr="00B43A33">
        <w:t>dust suppression and extraction methods</w:t>
      </w:r>
    </w:p>
    <w:p w:rsidR="00000000" w:rsidRPr="00B43A33" w:rsidP="00B43A33">
      <w:pPr>
        <w:pStyle w:val="ListBullet2"/>
      </w:pPr>
      <w:r w:rsidRPr="00B43A33">
        <w:t>being prepared for fire/accident/emergency</w:t>
      </w:r>
    </w:p>
    <w:p w:rsidR="00000000" w:rsidRPr="00B43A33" w:rsidP="00B43A33">
      <w:pPr>
        <w:pStyle w:val="AllowPageBreak"/>
      </w:pPr>
    </w:p>
    <w:p w:rsidR="00000000" w:rsidRPr="00B43A33" w:rsidP="00B43A33">
      <w:pPr>
        <w:pStyle w:val="Heading1"/>
      </w:pPr>
      <w:bookmarkStart w:id="11" w:name="O_684654"/>
      <w:bookmarkEnd w:id="11"/>
      <w:r w:rsidRPr="00B43A33">
        <w:t>Assessment Conditions</w:t>
      </w:r>
    </w:p>
    <w:p w:rsidR="00000000" w:rsidRPr="00B43A33" w:rsidP="00B43A33">
      <w:pPr>
        <w:pStyle w:val="ListBullet"/>
      </w:pPr>
      <w:r w:rsidRPr="00B43A33">
        <w:t xml:space="preserve">An assessor of this unit must satisfy the requirements of the NVR/AQTF or their successors; and Industry regulations for certification and licensing; and, </w:t>
      </w:r>
    </w:p>
    <w:p w:rsidR="00000000" w:rsidRPr="00B43A33" w:rsidP="00B43A33">
      <w:pPr>
        <w:pStyle w:val="ListBullet"/>
      </w:pPr>
      <w:r w:rsidRPr="00B43A33">
        <w:t>this unit must be assessed in the context of this sector’s work environment; and,</w:t>
      </w:r>
    </w:p>
    <w:p w:rsidR="00000000" w:rsidRPr="00B43A33" w:rsidP="00B43A33">
      <w:pPr>
        <w:pStyle w:val="ListBullet"/>
      </w:pPr>
      <w:r w:rsidRPr="00B43A33">
        <w:t xml:space="preserve">this unit must be </w:t>
      </w:r>
      <w:r w:rsidRPr="00B43A33">
        <w:t>assessed in compliance with relevant legislation/regulation and using policies, procedures, processes and operational manuals directly related to the industry sector for which it is being assessed; and,</w:t>
      </w:r>
    </w:p>
    <w:p w:rsidR="00000000" w:rsidRPr="00B43A33" w:rsidP="00B43A33">
      <w:pPr>
        <w:pStyle w:val="ListBullet"/>
      </w:pPr>
      <w:r w:rsidRPr="00B43A33">
        <w:t>assessment may be conducted in conjunction with the a</w:t>
      </w:r>
      <w:r w:rsidRPr="00B43A33">
        <w:t>ssessment of other Units of Competency; and,</w:t>
      </w:r>
    </w:p>
    <w:p w:rsidR="00000000" w:rsidRPr="00B43A33" w:rsidP="00B43A33">
      <w:pPr>
        <w:pStyle w:val="ListBullet"/>
      </w:pPr>
      <w:r w:rsidRPr="00B43A33">
        <w:t>assessment must confirm consistent performance can be applied in a range of relevant workplace circumstances; and,</w:t>
      </w:r>
    </w:p>
    <w:p w:rsidR="00000000" w:rsidRPr="00B43A33" w:rsidP="00B43A33">
      <w:pPr>
        <w:pStyle w:val="ListBullet"/>
      </w:pPr>
      <w:r w:rsidRPr="00B43A33">
        <w:t xml:space="preserve">assessors must demonstrate the performance evidence, and knowledge evidence as outlined in this </w:t>
      </w:r>
      <w:r w:rsidRPr="00B43A33">
        <w:t>Unit of Competency, and through the minimum years of current* work experience specified below in an Industry sector relevant to the outcomes of the unit; or,</w:t>
      </w:r>
    </w:p>
    <w:p w:rsidR="00000000" w:rsidRPr="00B43A33" w:rsidP="00B43A33">
      <w:pPr>
        <w:pStyle w:val="ListBullet"/>
      </w:pPr>
      <w:r w:rsidRPr="00B43A33">
        <w:t>where the assessor does not meet experience requirements a co-assessment or partnership arrangemen</w:t>
      </w:r>
      <w:r w:rsidRPr="00B43A33">
        <w:t>t must exist between the qualified assessor and an Industry subject matter expert. The Industry subject matter expert should hold the unit being assessed (or an equivalent unit) and/or demonstrate equivalence of skills and knowledge at the unit level. An I</w:t>
      </w:r>
      <w:r w:rsidRPr="00B43A33">
        <w:t>ndustry technical expert must also demonstrate skills and knowledge from the minimum years of current work experience specified below in the Industry sector, including time spent in roles related to the unit being assessed; and,</w:t>
      </w:r>
    </w:p>
    <w:p w:rsidR="00000000" w:rsidRPr="00B43A33" w:rsidP="00B43A33">
      <w:pPr>
        <w:pStyle w:val="ListBullet"/>
      </w:pPr>
      <w:r w:rsidRPr="00B43A33">
        <w:t>assessor and Industry subje</w:t>
      </w:r>
      <w:r w:rsidRPr="00B43A33">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43A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SubHeading1"/>
              <w:rPr>
                <w:lang w:val="en-NZ"/>
              </w:rPr>
            </w:pPr>
            <w:r w:rsidRPr="00B43A3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SubHeading1"/>
              <w:rPr>
                <w:lang w:val="en-NZ"/>
              </w:rPr>
            </w:pPr>
            <w:r w:rsidRPr="00B43A3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SubHeading1"/>
              <w:rPr>
                <w:lang w:val="en-NZ"/>
              </w:rPr>
            </w:pPr>
            <w:r w:rsidRPr="00B43A33">
              <w:t xml:space="preserve">Required assessor or Industry subject matter </w:t>
            </w:r>
            <w:r w:rsidRPr="00B43A33">
              <w:t>expert experience</w:t>
            </w:r>
          </w:p>
        </w:tc>
      </w:tr>
      <w:tr w:rsidTr="00B43A3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BodyText"/>
              <w:rPr>
                <w:lang w:val="en-NZ"/>
              </w:rPr>
            </w:pPr>
            <w:r w:rsidRPr="00B43A3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BodyText"/>
              <w:rPr>
                <w:lang w:val="en-NZ"/>
              </w:rPr>
            </w:pPr>
            <w:r w:rsidRPr="00B43A3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BodyText"/>
              <w:rPr>
                <w:lang w:val="en-NZ"/>
              </w:rPr>
            </w:pPr>
            <w:r w:rsidRPr="00B43A33">
              <w:t>1 Year</w:t>
            </w:r>
          </w:p>
        </w:tc>
      </w:tr>
      <w:tr w:rsidTr="00B43A3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BodyText"/>
              <w:rPr>
                <w:lang w:val="en-NZ"/>
              </w:rPr>
            </w:pPr>
            <w:r w:rsidRPr="00B43A3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BodyText"/>
              <w:rPr>
                <w:lang w:val="en-NZ"/>
              </w:rPr>
            </w:pPr>
            <w:r w:rsidRPr="00B43A33">
              <w:t>2 Years</w:t>
            </w:r>
          </w:p>
        </w:tc>
      </w:tr>
      <w:tr w:rsidTr="00B43A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BodyText"/>
              <w:rPr>
                <w:lang w:val="en-NZ"/>
              </w:rPr>
            </w:pPr>
            <w:r w:rsidRPr="00B43A3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BodyText"/>
              <w:rPr>
                <w:lang w:val="en-NZ"/>
              </w:rPr>
            </w:pPr>
            <w:r w:rsidRPr="00B43A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BodyText"/>
              <w:rPr>
                <w:lang w:val="en-NZ"/>
              </w:rPr>
            </w:pPr>
            <w:r w:rsidRPr="00B43A33">
              <w:t>3 Years</w:t>
            </w:r>
          </w:p>
        </w:tc>
      </w:tr>
      <w:tr w:rsidTr="00B43A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BodyText"/>
              <w:rPr>
                <w:lang w:val="en-NZ"/>
              </w:rPr>
            </w:pPr>
            <w:r w:rsidRPr="00B43A3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BodyText"/>
              <w:rPr>
                <w:lang w:val="en-NZ"/>
              </w:rPr>
            </w:pPr>
            <w:r w:rsidRPr="00B43A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BodyText"/>
              <w:rPr>
                <w:lang w:val="en-NZ"/>
              </w:rPr>
            </w:pPr>
            <w:r w:rsidRPr="00B43A33">
              <w:t>5 Years</w:t>
            </w:r>
          </w:p>
        </w:tc>
      </w:tr>
      <w:tr w:rsidTr="00B43A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A33">
            <w:pPr>
              <w:pStyle w:val="BodyText"/>
              <w:rPr>
                <w:lang w:val="en-NZ"/>
              </w:rPr>
            </w:pPr>
            <w:r w:rsidRPr="00B43A3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3A33" w:rsidP="00B43A33">
            <w:pPr>
              <w:pStyle w:val="BodyText"/>
            </w:pPr>
            <w:r w:rsidRPr="00B43A33">
              <w:t>Where this Unit is being assessed outside of the Resources and Infrastructure Sectors assessor and/or Industry subject matter expert experience should be in-line with industry standards for the sector in which it is being assessed and where n</w:t>
            </w:r>
            <w:r w:rsidRPr="00B43A33">
              <w:t>o Industry standard is specified should comply with any relevant regulation.</w:t>
            </w:r>
          </w:p>
        </w:tc>
      </w:tr>
    </w:tbl>
    <w:p w:rsidR="00000000" w:rsidRPr="00B43A33" w:rsidP="00C5780D">
      <w:pPr>
        <w:pStyle w:val="BodyText"/>
      </w:pPr>
      <w:r w:rsidRPr="00B43A33">
        <w:t xml:space="preserve">*Assessors can demonstrate current work experience through employment within Industry in a role relevant to the outcomes of the Unit; or, for external assessors </w:t>
      </w:r>
      <w:r w:rsidRPr="00B43A33">
        <w:t>this can be demonstrated through exposure to Industry by conducting frequent site assessments across various locations.</w:t>
      </w:r>
    </w:p>
    <w:p w:rsidR="00000000" w:rsidRPr="00B43A33" w:rsidP="00C5780D">
      <w:pPr>
        <w:pStyle w:val="BodyText"/>
      </w:pPr>
      <w:r w:rsidRPr="00B43A33">
        <w:t>**Where a unit is being delivered outside of a Qualification the first numeric character in the Unit code should be considered to indica</w:t>
      </w:r>
      <w:r w:rsidRPr="00B43A33">
        <w:t>te the AQF level</w:t>
      </w:r>
    </w:p>
    <w:p w:rsidR="00000000" w:rsidRPr="00B43A33" w:rsidP="00B43A33">
      <w:pPr>
        <w:pStyle w:val="Heading1"/>
      </w:pPr>
      <w:bookmarkStart w:id="12" w:name="O_684666"/>
      <w:bookmarkEnd w:id="12"/>
      <w:r w:rsidRPr="00B43A33">
        <w:t>Links</w:t>
      </w:r>
    </w:p>
    <w:p w:rsidR="00000000" w:rsidRPr="00B43A33" w:rsidP="00C5780D">
      <w:pPr>
        <w:pStyle w:val="BodyText"/>
      </w:pPr>
      <w:r w:rsidRPr="00B43A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533AE">
        <w:rPr>
          <w:rStyle w:val="Hyperlink"/>
        </w:rPr>
        <w:t>https://vetnet.gov.au/Pages/TrainingDocs.aspx?q=88a61002-9a21-4386-aaf8-69c76e675272</w:t>
      </w:r>
      <w:r>
        <w:fldChar w:fldCharType="end"/>
      </w:r>
    </w:p>
    <w:p w:rsidR="00000000" w:rsidRPr="00B43A33" w:rsidP="00B43A33"/>
    <w:sectPr w:rsidSect="00B43A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A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A33" w:rsidRPr="00C5780D" w:rsidP="00C578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A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80D" w:rsidP="00B43A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780D" w:rsidP="00B43A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5780D" w:rsidP="00B43A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A33" w:rsidP="00B43A33">
    <w:pPr>
      <w:pStyle w:val="Footer"/>
      <w:framePr w:wrap="around"/>
    </w:pPr>
    <w:r>
      <w:fldChar w:fldCharType="begin"/>
    </w:r>
    <w:r>
      <w:instrText xml:space="preserve"> DOCPROPERTY  Subject  \* MERGEFORMAT </w:instrText>
    </w:r>
    <w:r>
      <w:fldChar w:fldCharType="separate"/>
    </w:r>
    <w:r w:rsidR="00C5780D">
      <w:t>Approved</w:t>
    </w:r>
    <w:r w:rsidR="00C5780D">
      <w:fldChar w:fldCharType="end"/>
    </w:r>
    <w:r>
      <w:tab/>
      <w:t xml:space="preserve">Page </w:t>
    </w:r>
    <w:r>
      <w:fldChar w:fldCharType="begin"/>
    </w:r>
    <w:r>
      <w:instrText xml:space="preserve"> PAGE  \* Arabic  \* MERGEFORMAT </w:instrText>
    </w:r>
    <w:r>
      <w:fldChar w:fldCharType="separate"/>
    </w:r>
    <w:r w:rsidR="00C578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780D">
      <w:rPr>
        <w:noProof/>
      </w:rPr>
      <w:t>5</w:t>
    </w:r>
    <w:r>
      <w:rPr>
        <w:noProof/>
      </w:rPr>
      <w:fldChar w:fldCharType="end"/>
    </w:r>
  </w:p>
  <w:p w:rsidR="00B43A33" w:rsidP="00B43A33">
    <w:pPr>
      <w:pStyle w:val="Footer"/>
      <w:framePr w:wrap="around"/>
    </w:pPr>
    <w:r>
      <w:t xml:space="preserve">© Commonwealth of Australia, </w:t>
    </w:r>
    <w:r>
      <w:fldChar w:fldCharType="begin"/>
    </w:r>
    <w:r>
      <w:instrText xml:space="preserve"> DATE  \@ "yyyy"  \* MERGEFORMAT </w:instrText>
    </w:r>
    <w:r>
      <w:fldChar w:fldCharType="separate"/>
    </w:r>
    <w:r w:rsidR="00C5780D">
      <w:rPr>
        <w:noProof/>
      </w:rPr>
      <w:t>2025</w:t>
    </w:r>
    <w:r>
      <w:fldChar w:fldCharType="end"/>
    </w:r>
    <w:r>
      <w:tab/>
    </w:r>
    <w:r>
      <w:fldChar w:fldCharType="begin"/>
    </w:r>
    <w:r>
      <w:instrText xml:space="preserve"> DOCPROPERTY  Author  \* MERGEFORMAT </w:instrText>
    </w:r>
    <w:r>
      <w:fldChar w:fldCharType="separate"/>
    </w:r>
    <w:r w:rsidR="00C5780D">
      <w:t>Mining and Automotive Skills Alliance</w:t>
    </w:r>
    <w:r w:rsidR="00C5780D">
      <w:fldChar w:fldCharType="end"/>
    </w:r>
  </w:p>
  <w:p w:rsidR="00B43A33" w:rsidP="00B43A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A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8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A33" w:rsidRPr="00C5780D" w:rsidP="00C578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A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80D" w:rsidRPr="002D2AF8" w:rsidP="00B43A33">
    <w:pPr>
      <w:pStyle w:val="Header"/>
      <w:framePr w:wrap="around"/>
    </w:pPr>
    <w:r>
      <w:fldChar w:fldCharType="begin"/>
    </w:r>
    <w:r>
      <w:instrText xml:space="preserve"> TITLE   \* MERGEFORMAT </w:instrText>
    </w:r>
    <w:r>
      <w:fldChar w:fldCharType="separate"/>
    </w:r>
    <w:r>
      <w:t>RIIUMM303D Conduct hand held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780D" w:rsidP="00B43A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A33" w:rsidRPr="002D2AF8" w:rsidP="00B43A33">
    <w:pPr>
      <w:pStyle w:val="Header"/>
      <w:framePr w:wrap="around"/>
    </w:pPr>
    <w:r>
      <w:fldChar w:fldCharType="begin"/>
    </w:r>
    <w:r>
      <w:instrText xml:space="preserve"> TITLE   \* MERGEFORMAT </w:instrText>
    </w:r>
    <w:r>
      <w:fldChar w:fldCharType="separate"/>
    </w:r>
    <w:r w:rsidR="00C5780D">
      <w:t>RIIUMM303D Conduct hand held mining</w:t>
    </w:r>
    <w:r w:rsidR="00C5780D">
      <w:fldChar w:fldCharType="end"/>
    </w:r>
    <w:r>
      <w:tab/>
      <w:t xml:space="preserve">Date this document was generated: </w:t>
    </w:r>
    <w:r>
      <w:fldChar w:fldCharType="begin"/>
    </w:r>
    <w:r>
      <w:instrText xml:space="preserve"> CREATEDATE  \@ "d MMMM yyyy"  \* MERGEFORMAT </w:instrText>
    </w:r>
    <w:r>
      <w:fldChar w:fldCharType="separate"/>
    </w:r>
    <w:r w:rsidR="00C5780D">
      <w:rPr>
        <w:noProof/>
      </w:rPr>
      <w:t>1 March 2025</w:t>
    </w:r>
    <w:r>
      <w:fldChar w:fldCharType="end"/>
    </w:r>
  </w:p>
  <w:p w:rsidR="00B43A33" w:rsidP="00B43A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5A0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90E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545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A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A33"/>
    <w:pPr>
      <w:spacing w:before="360" w:after="60"/>
      <w:outlineLvl w:val="0"/>
    </w:pPr>
    <w:rPr>
      <w:sz w:val="32"/>
    </w:rPr>
  </w:style>
  <w:style w:type="paragraph" w:styleId="Heading2">
    <w:name w:val="heading 2"/>
    <w:basedOn w:val="HeadingBase"/>
    <w:next w:val="BodyText"/>
    <w:link w:val="Heading2Char"/>
    <w:qFormat/>
    <w:rsid w:val="00B43A33"/>
    <w:pPr>
      <w:keepLines/>
      <w:spacing w:before="240" w:after="120"/>
      <w:outlineLvl w:val="1"/>
    </w:pPr>
    <w:rPr>
      <w:sz w:val="28"/>
      <w:szCs w:val="40"/>
    </w:rPr>
  </w:style>
  <w:style w:type="paragraph" w:styleId="Heading3">
    <w:name w:val="heading 3"/>
    <w:basedOn w:val="HeadingBase"/>
    <w:next w:val="BodyText"/>
    <w:link w:val="Heading3Char"/>
    <w:qFormat/>
    <w:rsid w:val="00B43A33"/>
    <w:pPr>
      <w:spacing w:before="180" w:after="120"/>
      <w:outlineLvl w:val="2"/>
    </w:pPr>
    <w:rPr>
      <w:spacing w:val="-10"/>
      <w:kern w:val="32"/>
    </w:rPr>
  </w:style>
  <w:style w:type="paragraph" w:styleId="Heading4">
    <w:name w:val="heading 4"/>
    <w:basedOn w:val="HeadingBase"/>
    <w:next w:val="BodyText"/>
    <w:link w:val="Heading4Char"/>
    <w:qFormat/>
    <w:rsid w:val="00B43A33"/>
    <w:pPr>
      <w:spacing w:before="160" w:after="120"/>
      <w:outlineLvl w:val="3"/>
    </w:pPr>
    <w:rPr>
      <w:sz w:val="22"/>
    </w:rPr>
  </w:style>
  <w:style w:type="paragraph" w:styleId="Heading5">
    <w:name w:val="heading 5"/>
    <w:basedOn w:val="HeadingBase"/>
    <w:next w:val="Normal"/>
    <w:link w:val="Heading5Char"/>
    <w:qFormat/>
    <w:rsid w:val="00B43A33"/>
    <w:pPr>
      <w:spacing w:before="80"/>
      <w:outlineLvl w:val="4"/>
    </w:pPr>
    <w:rPr>
      <w:color w:val="918585"/>
      <w:sz w:val="20"/>
    </w:rPr>
  </w:style>
  <w:style w:type="paragraph" w:styleId="Heading6">
    <w:name w:val="heading 6"/>
    <w:basedOn w:val="HeadingBase"/>
    <w:next w:val="Normal"/>
    <w:link w:val="Heading6Char"/>
    <w:qFormat/>
    <w:rsid w:val="00B43A33"/>
    <w:pPr>
      <w:spacing w:before="60"/>
      <w:outlineLvl w:val="5"/>
    </w:pPr>
    <w:rPr>
      <w:color w:val="918585"/>
      <w:sz w:val="20"/>
    </w:rPr>
  </w:style>
  <w:style w:type="paragraph" w:styleId="Heading7">
    <w:name w:val="heading 7"/>
    <w:basedOn w:val="Normal"/>
    <w:next w:val="Normal"/>
    <w:link w:val="Heading7Char"/>
    <w:qFormat/>
    <w:rsid w:val="00B43A33"/>
    <w:pPr>
      <w:ind w:left="720"/>
      <w:outlineLvl w:val="6"/>
    </w:pPr>
    <w:rPr>
      <w:i/>
    </w:rPr>
  </w:style>
  <w:style w:type="paragraph" w:styleId="Heading8">
    <w:name w:val="heading 8"/>
    <w:basedOn w:val="Normal"/>
    <w:next w:val="Normal"/>
    <w:link w:val="Heading8Char"/>
    <w:qFormat/>
    <w:rsid w:val="00B43A33"/>
    <w:pPr>
      <w:ind w:left="720"/>
      <w:outlineLvl w:val="7"/>
    </w:pPr>
    <w:rPr>
      <w:i/>
    </w:rPr>
  </w:style>
  <w:style w:type="paragraph" w:styleId="Heading9">
    <w:name w:val="heading 9"/>
    <w:basedOn w:val="Normal"/>
    <w:next w:val="Normal"/>
    <w:link w:val="Heading9Char"/>
    <w:qFormat/>
    <w:rsid w:val="00B43A33"/>
    <w:pPr>
      <w:ind w:left="720"/>
      <w:outlineLvl w:val="8"/>
    </w:pPr>
    <w:rPr>
      <w:i/>
    </w:rPr>
  </w:style>
  <w:style w:type="character" w:default="1" w:styleId="DefaultParagraphFont">
    <w:name w:val="Default Paragraph Font"/>
    <w:uiPriority w:val="1"/>
    <w:unhideWhenUsed/>
    <w:rsid w:val="00B43A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A33"/>
  </w:style>
  <w:style w:type="character" w:customStyle="1" w:styleId="Heading1Char">
    <w:name w:val="Heading 1 Char"/>
    <w:basedOn w:val="DefaultParagraphFont"/>
    <w:link w:val="Heading1"/>
    <w:rsid w:val="00B43A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43A33"/>
    <w:rPr>
      <w:rFonts w:ascii="Times New Roman" w:eastAsia="Times New Roman" w:hAnsi="Times New Roman" w:cs="Times New Roman"/>
      <w:b/>
      <w:szCs w:val="20"/>
      <w:lang w:eastAsia="en-US"/>
    </w:rPr>
  </w:style>
  <w:style w:type="paragraph" w:styleId="BodyText">
    <w:name w:val="Body Text"/>
    <w:basedOn w:val="Normal"/>
    <w:link w:val="BodyTextChar"/>
    <w:rsid w:val="00B43A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A33"/>
    <w:rPr>
      <w:rFonts w:ascii="Times New Roman" w:eastAsia="Times New Roman" w:hAnsi="Times New Roman" w:cs="Times New Roman"/>
      <w:sz w:val="24"/>
      <w:lang w:eastAsia="en-US"/>
    </w:rPr>
  </w:style>
  <w:style w:type="paragraph" w:styleId="ListBullet">
    <w:name w:val="List Bullet"/>
    <w:basedOn w:val="List"/>
    <w:rsid w:val="00B43A33"/>
    <w:pPr>
      <w:numPr>
        <w:numId w:val="12"/>
      </w:numPr>
      <w:tabs>
        <w:tab w:val="clear" w:pos="340"/>
      </w:tabs>
      <w:spacing w:before="40" w:after="40"/>
    </w:pPr>
  </w:style>
  <w:style w:type="paragraph" w:styleId="ListBullet2">
    <w:name w:val="List Bullet 2"/>
    <w:basedOn w:val="List2"/>
    <w:rsid w:val="00B43A33"/>
    <w:pPr>
      <w:numPr>
        <w:numId w:val="13"/>
      </w:numPr>
      <w:tabs>
        <w:tab w:val="clear" w:pos="680"/>
      </w:tabs>
    </w:pPr>
  </w:style>
  <w:style w:type="paragraph" w:customStyle="1" w:styleId="SuperHeading">
    <w:name w:val="SuperHeading"/>
    <w:basedOn w:val="Normal"/>
    <w:rsid w:val="00B43A33"/>
    <w:pPr>
      <w:spacing w:before="240" w:after="120"/>
      <w:outlineLvl w:val="0"/>
    </w:pPr>
    <w:rPr>
      <w:rFonts w:ascii="Times New Roman" w:hAnsi="Times New Roman"/>
      <w:b/>
      <w:sz w:val="32"/>
    </w:rPr>
  </w:style>
  <w:style w:type="paragraph" w:customStyle="1" w:styleId="AllowPageBreak">
    <w:name w:val="AllowPageBreak"/>
    <w:rsid w:val="00B43A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43A33"/>
    <w:pPr>
      <w:spacing w:before="240" w:after="60"/>
    </w:pPr>
    <w:rPr>
      <w:color w:val="918585"/>
      <w:sz w:val="22"/>
    </w:rPr>
  </w:style>
  <w:style w:type="character" w:customStyle="1" w:styleId="Heading2Char">
    <w:name w:val="Heading 2 Char"/>
    <w:basedOn w:val="DefaultParagraphFont"/>
    <w:link w:val="Heading2"/>
    <w:rsid w:val="00B43A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A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43A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A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A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A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A33"/>
    <w:rPr>
      <w:rFonts w:ascii="Courier New" w:eastAsia="Times New Roman" w:hAnsi="Courier New" w:cs="Times New Roman"/>
      <w:i/>
      <w:szCs w:val="20"/>
      <w:lang w:eastAsia="en-US"/>
    </w:rPr>
  </w:style>
  <w:style w:type="paragraph" w:customStyle="1" w:styleId="HeadingBase">
    <w:name w:val="Heading Base"/>
    <w:rsid w:val="00B43A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A33"/>
    <w:pPr>
      <w:tabs>
        <w:tab w:val="right" w:leader="dot" w:pos="9072"/>
      </w:tabs>
      <w:ind w:left="567"/>
    </w:pPr>
    <w:rPr>
      <w:szCs w:val="22"/>
    </w:rPr>
  </w:style>
  <w:style w:type="paragraph" w:customStyle="1" w:styleId="TOCBase">
    <w:name w:val="TOC Base"/>
    <w:rsid w:val="00B43A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A33"/>
    <w:pPr>
      <w:tabs>
        <w:tab w:val="right" w:leader="dot" w:pos="9072"/>
      </w:tabs>
      <w:spacing w:before="40" w:after="40"/>
      <w:ind w:left="284"/>
    </w:pPr>
    <w:rPr>
      <w:rFonts w:ascii="Times New Roman" w:hAnsi="Times New Roman"/>
    </w:rPr>
  </w:style>
  <w:style w:type="paragraph" w:styleId="TOC1">
    <w:name w:val="toc 1"/>
    <w:basedOn w:val="TOCBase"/>
    <w:next w:val="Normal"/>
    <w:rsid w:val="00B43A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A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A33"/>
    <w:rPr>
      <w:rFonts w:ascii="Times New Roman" w:eastAsia="Times New Roman" w:hAnsi="Times New Roman" w:cs="Times New Roman"/>
      <w:sz w:val="16"/>
      <w:lang w:eastAsia="en-US"/>
    </w:rPr>
  </w:style>
  <w:style w:type="paragraph" w:styleId="Title">
    <w:name w:val="Title"/>
    <w:basedOn w:val="HeadingBase"/>
    <w:link w:val="TitleChar"/>
    <w:qFormat/>
    <w:rsid w:val="00B43A33"/>
    <w:pPr>
      <w:spacing w:before="5040"/>
      <w:jc w:val="center"/>
    </w:pPr>
    <w:rPr>
      <w:sz w:val="48"/>
      <w:szCs w:val="72"/>
      <w:lang w:val="en-US"/>
    </w:rPr>
  </w:style>
  <w:style w:type="character" w:customStyle="1" w:styleId="TitleChar">
    <w:name w:val="Title Char"/>
    <w:basedOn w:val="DefaultParagraphFont"/>
    <w:link w:val="Title"/>
    <w:rsid w:val="00B43A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A33"/>
    <w:pPr>
      <w:tabs>
        <w:tab w:val="left" w:pos="3600"/>
        <w:tab w:val="left" w:pos="3958"/>
      </w:tabs>
    </w:pPr>
  </w:style>
  <w:style w:type="paragraph" w:styleId="List">
    <w:name w:val="List"/>
    <w:basedOn w:val="BodyText"/>
    <w:next w:val="BodyText"/>
    <w:rsid w:val="00B43A33"/>
    <w:pPr>
      <w:tabs>
        <w:tab w:val="left" w:pos="340"/>
      </w:tabs>
      <w:spacing w:before="60" w:after="60"/>
      <w:ind w:left="340" w:hanging="340"/>
    </w:pPr>
  </w:style>
  <w:style w:type="paragraph" w:customStyle="1" w:styleId="Note">
    <w:name w:val="Note"/>
    <w:basedOn w:val="BodyText"/>
    <w:rsid w:val="00B43A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3A33"/>
    <w:rPr>
      <w:b/>
      <w:spacing w:val="0"/>
    </w:rPr>
  </w:style>
  <w:style w:type="paragraph" w:customStyle="1" w:styleId="SuperTitle">
    <w:name w:val="SuperTitle"/>
    <w:basedOn w:val="Title"/>
    <w:rsid w:val="00B43A33"/>
    <w:pPr>
      <w:framePr w:wrap="auto" w:hAnchor="text" w:y="6049"/>
    </w:pPr>
    <w:rPr>
      <w:color w:val="000000"/>
      <w:sz w:val="40"/>
    </w:rPr>
  </w:style>
  <w:style w:type="paragraph" w:customStyle="1" w:styleId="TOCTitle">
    <w:name w:val="TOCTitle"/>
    <w:basedOn w:val="Heading1"/>
    <w:rsid w:val="00B43A33"/>
    <w:pPr>
      <w:spacing w:after="240"/>
      <w:jc w:val="center"/>
      <w:outlineLvl w:val="9"/>
    </w:pPr>
    <w:rPr>
      <w:caps/>
    </w:rPr>
  </w:style>
  <w:style w:type="paragraph" w:customStyle="1" w:styleId="Version">
    <w:name w:val="Version"/>
    <w:rsid w:val="00B43A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A33"/>
    <w:pPr>
      <w:keepNext w:val="0"/>
      <w:tabs>
        <w:tab w:val="right" w:pos="4176"/>
      </w:tabs>
      <w:ind w:left="198" w:hanging="198"/>
    </w:pPr>
    <w:rPr>
      <w:rFonts w:ascii="Garamond" w:hAnsi="Garamond"/>
    </w:rPr>
  </w:style>
  <w:style w:type="paragraph" w:styleId="IndexHeading">
    <w:name w:val="index heading"/>
    <w:basedOn w:val="Normal"/>
    <w:next w:val="Index1"/>
    <w:semiHidden/>
    <w:rsid w:val="00B43A33"/>
    <w:pPr>
      <w:spacing w:before="120" w:after="120"/>
    </w:pPr>
    <w:rPr>
      <w:rFonts w:ascii="Arial" w:hAnsi="Arial"/>
      <w:b/>
      <w:color w:val="918585"/>
      <w:sz w:val="24"/>
    </w:rPr>
  </w:style>
  <w:style w:type="paragraph" w:styleId="Header">
    <w:name w:val="header"/>
    <w:basedOn w:val="Normal"/>
    <w:link w:val="HeaderChar"/>
    <w:rsid w:val="00B43A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A33"/>
    <w:rPr>
      <w:rFonts w:ascii="Times New Roman" w:eastAsia="Times New Roman" w:hAnsi="Times New Roman" w:cs="Times New Roman"/>
      <w:sz w:val="16"/>
      <w:szCs w:val="20"/>
      <w:lang w:val="en-GB" w:eastAsia="en-US"/>
    </w:rPr>
  </w:style>
  <w:style w:type="paragraph" w:customStyle="1" w:styleId="Chapter">
    <w:name w:val="Chapter"/>
    <w:basedOn w:val="Normal"/>
    <w:rsid w:val="00B43A33"/>
    <w:pPr>
      <w:spacing w:before="240"/>
    </w:pPr>
    <w:rPr>
      <w:rFonts w:ascii="Times New Roman" w:hAnsi="Times New Roman"/>
      <w:smallCaps/>
      <w:spacing w:val="80"/>
      <w:sz w:val="28"/>
    </w:rPr>
  </w:style>
  <w:style w:type="paragraph" w:customStyle="1" w:styleId="InChapter">
    <w:name w:val="InChapter"/>
    <w:basedOn w:val="Heading3"/>
    <w:rsid w:val="00B43A33"/>
    <w:pPr>
      <w:spacing w:after="240"/>
      <w:outlineLvl w:val="9"/>
    </w:pPr>
    <w:rPr>
      <w:noProof/>
    </w:rPr>
  </w:style>
  <w:style w:type="paragraph" w:styleId="Index2">
    <w:name w:val="index 2"/>
    <w:basedOn w:val="Normal"/>
    <w:next w:val="Normal"/>
    <w:semiHidden/>
    <w:rsid w:val="00B43A33"/>
    <w:pPr>
      <w:tabs>
        <w:tab w:val="right" w:pos="4176"/>
      </w:tabs>
      <w:ind w:left="568" w:hanging="284"/>
    </w:pPr>
    <w:rPr>
      <w:rFonts w:ascii="Garamond" w:hAnsi="Garamond"/>
    </w:rPr>
  </w:style>
  <w:style w:type="paragraph" w:customStyle="1" w:styleId="Byline">
    <w:name w:val="Byline"/>
    <w:rsid w:val="00B43A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A33"/>
    <w:pPr>
      <w:tabs>
        <w:tab w:val="clear" w:pos="3600"/>
        <w:tab w:val="clear" w:pos="3958"/>
      </w:tabs>
      <w:jc w:val="right"/>
    </w:pPr>
  </w:style>
  <w:style w:type="character" w:styleId="Emphasis">
    <w:name w:val="Emphasis"/>
    <w:basedOn w:val="DefaultParagraphFont"/>
    <w:qFormat/>
    <w:rsid w:val="00B43A33"/>
    <w:rPr>
      <w:i/>
    </w:rPr>
  </w:style>
  <w:style w:type="paragraph" w:styleId="Caption">
    <w:name w:val="caption"/>
    <w:basedOn w:val="BodyText"/>
    <w:next w:val="Normal"/>
    <w:qFormat/>
    <w:rsid w:val="00B43A33"/>
    <w:pPr>
      <w:framePr w:w="2268" w:hSpace="181" w:vSpace="181" w:wrap="around" w:vAnchor="text" w:hAnchor="page" w:x="1135" w:y="285" w:anchorLock="1"/>
    </w:pPr>
    <w:rPr>
      <w:i/>
    </w:rPr>
  </w:style>
  <w:style w:type="paragraph" w:customStyle="1" w:styleId="MiniTOCTitle">
    <w:name w:val="MiniTOCTitle"/>
    <w:basedOn w:val="Heading4"/>
    <w:rsid w:val="00B43A33"/>
    <w:pPr>
      <w:spacing w:before="240"/>
      <w:outlineLvl w:val="9"/>
    </w:pPr>
    <w:rPr>
      <w:noProof/>
      <w:sz w:val="24"/>
    </w:rPr>
  </w:style>
  <w:style w:type="paragraph" w:customStyle="1" w:styleId="MiniTOCItem">
    <w:name w:val="MiniTOCItem"/>
    <w:basedOn w:val="ListBullet"/>
    <w:rsid w:val="00B43A33"/>
    <w:pPr>
      <w:numPr>
        <w:numId w:val="0"/>
      </w:numPr>
      <w:tabs>
        <w:tab w:val="right" w:leader="dot" w:pos="6521"/>
      </w:tabs>
      <w:spacing w:before="0" w:after="0"/>
    </w:pPr>
  </w:style>
  <w:style w:type="paragraph" w:customStyle="1" w:styleId="TOFTitle">
    <w:name w:val="TOFTitle"/>
    <w:basedOn w:val="TOCTitle"/>
    <w:rsid w:val="00B43A33"/>
  </w:style>
  <w:style w:type="paragraph" w:styleId="TableofFigures">
    <w:name w:val="table of figures"/>
    <w:basedOn w:val="Normal"/>
    <w:next w:val="Normal"/>
    <w:semiHidden/>
    <w:rsid w:val="00B43A33"/>
    <w:pPr>
      <w:tabs>
        <w:tab w:val="right" w:leader="dot" w:pos="9072"/>
      </w:tabs>
      <w:ind w:left="970" w:hanging="403"/>
    </w:pPr>
    <w:rPr>
      <w:rFonts w:ascii="Times New Roman" w:hAnsi="Times New Roman"/>
      <w:b/>
    </w:rPr>
  </w:style>
  <w:style w:type="paragraph" w:styleId="ListNumber">
    <w:name w:val="List Number"/>
    <w:basedOn w:val="List"/>
    <w:rsid w:val="00B43A33"/>
    <w:pPr>
      <w:numPr>
        <w:numId w:val="15"/>
      </w:numPr>
      <w:tabs>
        <w:tab w:val="clear" w:pos="340"/>
      </w:tabs>
    </w:pPr>
  </w:style>
  <w:style w:type="character" w:customStyle="1" w:styleId="WingdingSymbols">
    <w:name w:val="Wingding Symbols"/>
    <w:rsid w:val="00B43A33"/>
    <w:rPr>
      <w:rFonts w:ascii="Wingdings" w:hAnsi="Wingdings"/>
    </w:rPr>
  </w:style>
  <w:style w:type="paragraph" w:customStyle="1" w:styleId="TableHeading">
    <w:name w:val="Table Heading"/>
    <w:basedOn w:val="HeadingBase"/>
    <w:rsid w:val="00B43A33"/>
    <w:pPr>
      <w:keepLines/>
      <w:pBdr>
        <w:bottom w:val="single" w:sz="6" w:space="1" w:color="918585"/>
      </w:pBdr>
      <w:spacing w:before="240"/>
    </w:pPr>
  </w:style>
  <w:style w:type="character" w:customStyle="1" w:styleId="HotSpot">
    <w:name w:val="HotSpot"/>
    <w:rsid w:val="00B43A33"/>
    <w:rPr>
      <w:color w:val="0033CC"/>
      <w:u w:val="none"/>
    </w:rPr>
  </w:style>
  <w:style w:type="paragraph" w:customStyle="1" w:styleId="BodyTextRight">
    <w:name w:val="Body Text Right"/>
    <w:basedOn w:val="BodyText"/>
    <w:rsid w:val="00B43A33"/>
    <w:pPr>
      <w:spacing w:before="0" w:after="0"/>
      <w:jc w:val="right"/>
    </w:pPr>
  </w:style>
  <w:style w:type="paragraph" w:styleId="Index3">
    <w:name w:val="index 3"/>
    <w:basedOn w:val="ListNumber2"/>
    <w:next w:val="Normal"/>
    <w:semiHidden/>
    <w:rsid w:val="00B43A33"/>
    <w:pPr>
      <w:numPr>
        <w:numId w:val="0"/>
      </w:numPr>
      <w:tabs>
        <w:tab w:val="right" w:leader="dot" w:pos="4176"/>
      </w:tabs>
    </w:pPr>
  </w:style>
  <w:style w:type="paragraph" w:styleId="ListNumber2">
    <w:name w:val="List Number 2"/>
    <w:basedOn w:val="List2"/>
    <w:rsid w:val="00B43A33"/>
    <w:pPr>
      <w:numPr>
        <w:numId w:val="10"/>
      </w:numPr>
      <w:tabs>
        <w:tab w:val="clear" w:pos="1060"/>
      </w:tabs>
    </w:pPr>
  </w:style>
  <w:style w:type="paragraph" w:customStyle="1" w:styleId="MarginNote">
    <w:name w:val="Margin Note"/>
    <w:basedOn w:val="BodyText"/>
    <w:rsid w:val="00B43A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A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A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A33"/>
    <w:rPr>
      <w:sz w:val="32"/>
    </w:rPr>
  </w:style>
  <w:style w:type="paragraph" w:customStyle="1" w:styleId="HeadingProcedure">
    <w:name w:val="Heading Procedure"/>
    <w:basedOn w:val="HeadingBase"/>
    <w:next w:val="Normal"/>
    <w:rsid w:val="00B43A33"/>
    <w:pPr>
      <w:tabs>
        <w:tab w:val="left" w:pos="0"/>
      </w:tabs>
      <w:spacing w:before="120" w:after="60"/>
    </w:pPr>
    <w:rPr>
      <w:i/>
      <w:color w:val="918585"/>
      <w:sz w:val="22"/>
    </w:rPr>
  </w:style>
  <w:style w:type="paragraph" w:customStyle="1" w:styleId="TableBodyText">
    <w:name w:val="Table Body Text"/>
    <w:basedOn w:val="BodyText"/>
    <w:rsid w:val="00B43A33"/>
    <w:pPr>
      <w:spacing w:before="60" w:after="60"/>
    </w:pPr>
  </w:style>
  <w:style w:type="paragraph" w:styleId="ListContinue">
    <w:name w:val="List Continue"/>
    <w:basedOn w:val="List"/>
    <w:rsid w:val="00B43A33"/>
    <w:pPr>
      <w:ind w:firstLine="0"/>
    </w:pPr>
  </w:style>
  <w:style w:type="paragraph" w:customStyle="1" w:styleId="ListNote">
    <w:name w:val="List Note"/>
    <w:basedOn w:val="List"/>
    <w:rsid w:val="00B43A33"/>
    <w:pPr>
      <w:pBdr>
        <w:top w:val="single" w:sz="6" w:space="2" w:color="918585"/>
        <w:bottom w:val="single" w:sz="6" w:space="2" w:color="918585"/>
      </w:pBdr>
      <w:tabs>
        <w:tab w:val="left" w:pos="1021"/>
      </w:tabs>
      <w:ind w:firstLine="0"/>
    </w:pPr>
  </w:style>
  <w:style w:type="paragraph" w:customStyle="1" w:styleId="Warning">
    <w:name w:val="Warning"/>
    <w:basedOn w:val="BodyText"/>
    <w:rsid w:val="00B43A33"/>
    <w:pPr>
      <w:shd w:val="clear" w:color="auto" w:fill="D9D9D9"/>
      <w:tabs>
        <w:tab w:val="left" w:pos="992"/>
      </w:tabs>
      <w:ind w:left="119" w:right="119"/>
    </w:pPr>
    <w:rPr>
      <w:sz w:val="20"/>
    </w:rPr>
  </w:style>
  <w:style w:type="paragraph" w:customStyle="1" w:styleId="MarginIcons">
    <w:name w:val="Margin Icons"/>
    <w:basedOn w:val="BodyText"/>
    <w:rsid w:val="00B43A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A33"/>
    <w:rPr>
      <w:rFonts w:ascii="Courier New" w:hAnsi="Courier New"/>
    </w:rPr>
  </w:style>
  <w:style w:type="paragraph" w:customStyle="1" w:styleId="NoteBullet">
    <w:name w:val="Note Bullet"/>
    <w:basedOn w:val="Note"/>
    <w:rsid w:val="00B43A33"/>
    <w:pPr>
      <w:tabs>
        <w:tab w:val="clear" w:pos="680"/>
      </w:tabs>
      <w:spacing w:before="60" w:after="60"/>
    </w:pPr>
  </w:style>
  <w:style w:type="paragraph" w:customStyle="1" w:styleId="SubHeading2">
    <w:name w:val="SubHeading2"/>
    <w:basedOn w:val="HeadingBase"/>
    <w:rsid w:val="00B43A33"/>
    <w:pPr>
      <w:spacing w:before="240" w:after="60"/>
    </w:pPr>
    <w:rPr>
      <w:sz w:val="20"/>
    </w:rPr>
  </w:style>
  <w:style w:type="paragraph" w:customStyle="1" w:styleId="SideHeading">
    <w:name w:val="Side Heading"/>
    <w:basedOn w:val="HeadingBase"/>
    <w:rsid w:val="00B43A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A33"/>
    <w:pPr>
      <w:tabs>
        <w:tab w:val="num" w:pos="360"/>
      </w:tabs>
    </w:pPr>
  </w:style>
  <w:style w:type="paragraph" w:styleId="PlainText">
    <w:name w:val="Plain Text"/>
    <w:basedOn w:val="Normal"/>
    <w:link w:val="PlainTextChar"/>
    <w:rsid w:val="00B43A33"/>
    <w:rPr>
      <w:sz w:val="20"/>
    </w:rPr>
  </w:style>
  <w:style w:type="character" w:customStyle="1" w:styleId="PlainTextChar">
    <w:name w:val="Plain Text Char"/>
    <w:basedOn w:val="DefaultParagraphFont"/>
    <w:link w:val="PlainText"/>
    <w:rsid w:val="00B43A33"/>
    <w:rPr>
      <w:rFonts w:ascii="Courier New" w:eastAsia="Times New Roman" w:hAnsi="Courier New" w:cs="Times New Roman"/>
      <w:sz w:val="20"/>
      <w:szCs w:val="20"/>
      <w:lang w:eastAsia="en-US"/>
    </w:rPr>
  </w:style>
  <w:style w:type="character" w:customStyle="1" w:styleId="MenuOption">
    <w:name w:val="Menu Option"/>
    <w:basedOn w:val="DefaultParagraphFont"/>
    <w:rsid w:val="00B43A33"/>
    <w:rPr>
      <w:b/>
      <w:smallCaps/>
    </w:rPr>
  </w:style>
  <w:style w:type="paragraph" w:customStyle="1" w:styleId="TableListNumber">
    <w:name w:val="Table List Number"/>
    <w:basedOn w:val="ListNumber"/>
    <w:rsid w:val="00B43A33"/>
    <w:pPr>
      <w:numPr>
        <w:numId w:val="0"/>
      </w:numPr>
    </w:pPr>
  </w:style>
  <w:style w:type="paragraph" w:styleId="TOC4">
    <w:name w:val="toc 4"/>
    <w:basedOn w:val="TOCBase"/>
    <w:next w:val="Normal"/>
    <w:semiHidden/>
    <w:rsid w:val="00B43A33"/>
    <w:pPr>
      <w:tabs>
        <w:tab w:val="right" w:leader="dot" w:pos="9071"/>
      </w:tabs>
      <w:ind w:left="1701"/>
    </w:pPr>
  </w:style>
  <w:style w:type="paragraph" w:customStyle="1" w:styleId="ListAlpha">
    <w:name w:val="List Alpha"/>
    <w:basedOn w:val="List"/>
    <w:rsid w:val="00B43A33"/>
    <w:pPr>
      <w:numPr>
        <w:numId w:val="9"/>
      </w:numPr>
    </w:pPr>
  </w:style>
  <w:style w:type="paragraph" w:customStyle="1" w:styleId="ListAlpha2">
    <w:name w:val="List Alpha 2"/>
    <w:basedOn w:val="List2"/>
    <w:rsid w:val="00B43A33"/>
    <w:pPr>
      <w:numPr>
        <w:numId w:val="8"/>
      </w:numPr>
    </w:pPr>
  </w:style>
  <w:style w:type="paragraph" w:styleId="List2">
    <w:name w:val="List 2"/>
    <w:basedOn w:val="BodyText"/>
    <w:rsid w:val="00B43A33"/>
    <w:pPr>
      <w:tabs>
        <w:tab w:val="left" w:pos="680"/>
      </w:tabs>
      <w:spacing w:before="60" w:after="60"/>
      <w:ind w:left="680" w:hanging="340"/>
    </w:pPr>
  </w:style>
  <w:style w:type="paragraph" w:styleId="List3">
    <w:name w:val="List 3"/>
    <w:basedOn w:val="BodyText"/>
    <w:rsid w:val="00B43A33"/>
    <w:pPr>
      <w:tabs>
        <w:tab w:val="left" w:pos="1021"/>
      </w:tabs>
      <w:spacing w:before="60" w:after="60"/>
      <w:ind w:left="1020" w:hanging="340"/>
    </w:pPr>
  </w:style>
  <w:style w:type="paragraph" w:styleId="List4">
    <w:name w:val="List 4"/>
    <w:basedOn w:val="BodyText"/>
    <w:rsid w:val="00B43A33"/>
    <w:pPr>
      <w:tabs>
        <w:tab w:val="left" w:pos="1361"/>
      </w:tabs>
      <w:spacing w:before="60" w:after="60"/>
      <w:ind w:left="1361" w:hanging="340"/>
    </w:pPr>
  </w:style>
  <w:style w:type="paragraph" w:styleId="List5">
    <w:name w:val="List 5"/>
    <w:basedOn w:val="BodyText"/>
    <w:rsid w:val="00B43A33"/>
    <w:pPr>
      <w:tabs>
        <w:tab w:val="left" w:pos="1701"/>
      </w:tabs>
      <w:spacing w:before="60" w:after="60"/>
      <w:ind w:left="1701" w:hanging="340"/>
    </w:pPr>
  </w:style>
  <w:style w:type="paragraph" w:styleId="ListBullet3">
    <w:name w:val="List Bullet 3"/>
    <w:basedOn w:val="List3"/>
    <w:rsid w:val="00B43A33"/>
    <w:pPr>
      <w:numPr>
        <w:numId w:val="14"/>
      </w:numPr>
      <w:tabs>
        <w:tab w:val="clear" w:pos="1021"/>
      </w:tabs>
      <w:ind w:left="1037" w:hanging="357"/>
    </w:pPr>
  </w:style>
  <w:style w:type="paragraph" w:styleId="ListBullet4">
    <w:name w:val="List Bullet 4"/>
    <w:basedOn w:val="List4"/>
    <w:rsid w:val="00B43A33"/>
    <w:pPr>
      <w:numPr>
        <w:numId w:val="3"/>
      </w:numPr>
      <w:tabs>
        <w:tab w:val="clear" w:pos="1361"/>
      </w:tabs>
    </w:pPr>
  </w:style>
  <w:style w:type="paragraph" w:styleId="ListBullet5">
    <w:name w:val="List Bullet 5"/>
    <w:basedOn w:val="List5"/>
    <w:rsid w:val="00B43A33"/>
    <w:pPr>
      <w:numPr>
        <w:numId w:val="4"/>
      </w:numPr>
    </w:pPr>
  </w:style>
  <w:style w:type="paragraph" w:styleId="ListContinue2">
    <w:name w:val="List Continue 2"/>
    <w:basedOn w:val="List2"/>
    <w:rsid w:val="00B43A33"/>
    <w:pPr>
      <w:ind w:firstLine="0"/>
    </w:pPr>
  </w:style>
  <w:style w:type="paragraph" w:styleId="ListContinue3">
    <w:name w:val="List Continue 3"/>
    <w:basedOn w:val="List3"/>
    <w:rsid w:val="00B43A33"/>
    <w:pPr>
      <w:ind w:left="1021" w:firstLine="0"/>
    </w:pPr>
  </w:style>
  <w:style w:type="paragraph" w:styleId="ListContinue4">
    <w:name w:val="List Continue 4"/>
    <w:basedOn w:val="List4"/>
    <w:rsid w:val="00B43A33"/>
    <w:pPr>
      <w:ind w:firstLine="0"/>
    </w:pPr>
  </w:style>
  <w:style w:type="paragraph" w:styleId="ListContinue5">
    <w:name w:val="List Continue 5"/>
    <w:basedOn w:val="List5"/>
    <w:rsid w:val="00B43A33"/>
    <w:pPr>
      <w:ind w:firstLine="0"/>
    </w:pPr>
  </w:style>
  <w:style w:type="paragraph" w:styleId="ListNumber3">
    <w:name w:val="List Number 3"/>
    <w:basedOn w:val="List3"/>
    <w:rsid w:val="00B43A33"/>
    <w:pPr>
      <w:numPr>
        <w:numId w:val="5"/>
      </w:numPr>
    </w:pPr>
  </w:style>
  <w:style w:type="paragraph" w:styleId="ListNumber4">
    <w:name w:val="List Number 4"/>
    <w:basedOn w:val="List4"/>
    <w:rsid w:val="00B43A33"/>
    <w:pPr>
      <w:numPr>
        <w:numId w:val="6"/>
      </w:numPr>
    </w:pPr>
  </w:style>
  <w:style w:type="paragraph" w:styleId="ListNumber5">
    <w:name w:val="List Number 5"/>
    <w:basedOn w:val="List5"/>
    <w:rsid w:val="00B43A33"/>
    <w:pPr>
      <w:numPr>
        <w:numId w:val="7"/>
      </w:numPr>
    </w:pPr>
  </w:style>
  <w:style w:type="paragraph" w:styleId="BlockText">
    <w:name w:val="Block Text"/>
    <w:basedOn w:val="Normal"/>
    <w:rsid w:val="00B43A33"/>
    <w:pPr>
      <w:spacing w:after="120"/>
      <w:ind w:left="1440" w:right="1440"/>
    </w:pPr>
  </w:style>
  <w:style w:type="character" w:customStyle="1" w:styleId="Subscript">
    <w:name w:val="Subscript"/>
    <w:basedOn w:val="DefaultParagraphFont"/>
    <w:rsid w:val="00B43A33"/>
    <w:rPr>
      <w:sz w:val="16"/>
      <w:vertAlign w:val="subscript"/>
    </w:rPr>
  </w:style>
  <w:style w:type="character" w:customStyle="1" w:styleId="Superscript">
    <w:name w:val="Superscript"/>
    <w:basedOn w:val="DefaultParagraphFont"/>
    <w:rsid w:val="00B43A33"/>
    <w:rPr>
      <w:sz w:val="16"/>
      <w:vertAlign w:val="superscript"/>
    </w:rPr>
  </w:style>
  <w:style w:type="character" w:customStyle="1" w:styleId="Symbols">
    <w:name w:val="Symbols"/>
    <w:basedOn w:val="DefaultParagraphFont"/>
    <w:rsid w:val="00B43A33"/>
    <w:rPr>
      <w:rFonts w:ascii="Symbol" w:hAnsi="Symbol"/>
    </w:rPr>
  </w:style>
  <w:style w:type="character" w:customStyle="1" w:styleId="MenuOptions">
    <w:name w:val="Menu Options"/>
    <w:basedOn w:val="DefaultParagraphFont"/>
    <w:rsid w:val="00B43A33"/>
    <w:rPr>
      <w:rFonts w:ascii="Arial Narrow" w:hAnsi="Arial Narrow"/>
      <w:smallCaps/>
    </w:rPr>
  </w:style>
  <w:style w:type="character" w:customStyle="1" w:styleId="Buttons">
    <w:name w:val="Buttons"/>
    <w:basedOn w:val="DefaultParagraphFont"/>
    <w:rsid w:val="00B43A33"/>
    <w:rPr>
      <w:b/>
    </w:rPr>
  </w:style>
  <w:style w:type="character" w:customStyle="1" w:styleId="Underlined">
    <w:name w:val="Underlined"/>
    <w:basedOn w:val="DefaultParagraphFont"/>
    <w:rsid w:val="00B43A33"/>
    <w:rPr>
      <w:u w:val="single"/>
    </w:rPr>
  </w:style>
  <w:style w:type="paragraph" w:customStyle="1" w:styleId="TableBodyTextRight">
    <w:name w:val="Table Body Text Right"/>
    <w:basedOn w:val="TableBodyText"/>
    <w:rsid w:val="00B43A33"/>
    <w:pPr>
      <w:widowControl w:val="0"/>
      <w:autoSpaceDE w:val="0"/>
      <w:autoSpaceDN w:val="0"/>
      <w:adjustRightInd w:val="0"/>
      <w:jc w:val="right"/>
    </w:pPr>
    <w:rPr>
      <w:rFonts w:cs="Arial"/>
      <w:szCs w:val="18"/>
    </w:rPr>
  </w:style>
  <w:style w:type="paragraph" w:customStyle="1" w:styleId="CopyrightText">
    <w:name w:val="Copyright Text"/>
    <w:basedOn w:val="BodyText"/>
    <w:rsid w:val="00B43A33"/>
    <w:rPr>
      <w:sz w:val="18"/>
    </w:rPr>
  </w:style>
  <w:style w:type="paragraph" w:customStyle="1" w:styleId="BodySmallRight">
    <w:name w:val="Body Small Right"/>
    <w:basedOn w:val="BodyTextRight"/>
    <w:rsid w:val="00B43A33"/>
    <w:rPr>
      <w:sz w:val="18"/>
      <w:szCs w:val="18"/>
    </w:rPr>
  </w:style>
  <w:style w:type="paragraph" w:customStyle="1" w:styleId="MarginEdition">
    <w:name w:val="Margin Edition"/>
    <w:basedOn w:val="MarginNote"/>
    <w:rsid w:val="00B43A33"/>
    <w:pPr>
      <w:spacing w:before="0" w:after="0"/>
    </w:pPr>
    <w:rPr>
      <w:rFonts w:ascii="Times New Roman" w:hAnsi="Times New Roman"/>
      <w:color w:val="999999"/>
    </w:rPr>
  </w:style>
  <w:style w:type="paragraph" w:customStyle="1" w:styleId="Spacer">
    <w:name w:val="Spacer"/>
    <w:basedOn w:val="Normal"/>
    <w:rsid w:val="00B43A33"/>
    <w:rPr>
      <w:sz w:val="2"/>
      <w:szCs w:val="2"/>
    </w:rPr>
  </w:style>
  <w:style w:type="character" w:customStyle="1" w:styleId="Small">
    <w:name w:val="Small"/>
    <w:basedOn w:val="DefaultParagraphFont"/>
    <w:rsid w:val="00B43A33"/>
    <w:rPr>
      <w:sz w:val="16"/>
    </w:rPr>
  </w:style>
  <w:style w:type="paragraph" w:customStyle="1" w:styleId="WideTable">
    <w:name w:val="Wide Table"/>
    <w:basedOn w:val="Normal"/>
    <w:rsid w:val="00B43A33"/>
    <w:pPr>
      <w:ind w:left="-1418"/>
    </w:pPr>
    <w:rPr>
      <w:sz w:val="2"/>
      <w:szCs w:val="2"/>
    </w:rPr>
  </w:style>
  <w:style w:type="character" w:styleId="PageNumber">
    <w:name w:val="page number"/>
    <w:basedOn w:val="DefaultParagraphFont"/>
    <w:rsid w:val="00B43A33"/>
  </w:style>
  <w:style w:type="paragraph" w:styleId="Quote">
    <w:name w:val="Quote"/>
    <w:basedOn w:val="Heading1"/>
    <w:link w:val="QuoteChar"/>
    <w:qFormat/>
    <w:rsid w:val="00B43A33"/>
    <w:rPr>
      <w:b w:val="0"/>
      <w:sz w:val="72"/>
      <w:szCs w:val="72"/>
      <w:lang w:val="en-NZ"/>
    </w:rPr>
  </w:style>
  <w:style w:type="character" w:customStyle="1" w:styleId="QuoteChar">
    <w:name w:val="Quote Char"/>
    <w:basedOn w:val="DefaultParagraphFont"/>
    <w:link w:val="Quote"/>
    <w:rsid w:val="00B43A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A33"/>
    <w:pPr>
      <w:pageBreakBefore/>
    </w:pPr>
  </w:style>
  <w:style w:type="paragraph" w:customStyle="1" w:styleId="Border">
    <w:name w:val="Border"/>
    <w:basedOn w:val="Normal"/>
    <w:qFormat/>
    <w:rsid w:val="00B43A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A33"/>
    <w:rPr>
      <w:b/>
      <w:bCs/>
      <w:i/>
      <w:iCs/>
      <w:color w:val="auto"/>
    </w:rPr>
  </w:style>
  <w:style w:type="paragraph" w:styleId="IntenseQuote">
    <w:name w:val="Intense Quote"/>
    <w:basedOn w:val="Normal"/>
    <w:next w:val="Normal"/>
    <w:link w:val="IntenseQuoteChar"/>
    <w:uiPriority w:val="30"/>
    <w:qFormat/>
    <w:rsid w:val="00B43A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A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A33"/>
    <w:rPr>
      <w:smallCaps/>
      <w:color w:val="auto"/>
      <w:u w:val="single"/>
    </w:rPr>
  </w:style>
  <w:style w:type="character" w:styleId="IntenseReference">
    <w:name w:val="Intense Reference"/>
    <w:basedOn w:val="DefaultParagraphFont"/>
    <w:uiPriority w:val="32"/>
    <w:qFormat/>
    <w:rsid w:val="00B43A33"/>
    <w:rPr>
      <w:b/>
      <w:bCs/>
      <w:smallCaps/>
      <w:color w:val="auto"/>
      <w:spacing w:val="5"/>
      <w:u w:val="single"/>
    </w:rPr>
  </w:style>
  <w:style w:type="paragraph" w:customStyle="1" w:styleId="2ColumnHeading">
    <w:name w:val="2Column Heading"/>
    <w:basedOn w:val="BodyText"/>
    <w:qFormat/>
    <w:rsid w:val="00B43A33"/>
    <w:pPr>
      <w:spacing w:after="60"/>
      <w:ind w:left="-2268"/>
    </w:pPr>
    <w:rPr>
      <w:b/>
    </w:rPr>
  </w:style>
  <w:style w:type="paragraph" w:customStyle="1" w:styleId="Heading1TOC">
    <w:name w:val="Heading1 TOC"/>
    <w:basedOn w:val="Normal"/>
    <w:qFormat/>
    <w:rsid w:val="00B43A33"/>
    <w:pPr>
      <w:spacing w:before="240" w:after="120"/>
    </w:pPr>
    <w:rPr>
      <w:rFonts w:ascii="Times New Roman" w:hAnsi="Times New Roman"/>
      <w:b/>
      <w:sz w:val="32"/>
    </w:rPr>
  </w:style>
  <w:style w:type="paragraph" w:customStyle="1" w:styleId="Heading2TOC">
    <w:name w:val="Heading2 TOC"/>
    <w:basedOn w:val="Normal"/>
    <w:qFormat/>
    <w:rsid w:val="00B43A33"/>
    <w:pPr>
      <w:spacing w:before="240" w:after="60"/>
    </w:pPr>
    <w:rPr>
      <w:rFonts w:ascii="Times New Roman" w:hAnsi="Times New Roman"/>
      <w:b/>
      <w:sz w:val="28"/>
    </w:rPr>
  </w:style>
  <w:style w:type="character" w:customStyle="1" w:styleId="Underline">
    <w:name w:val="Underline"/>
    <w:basedOn w:val="DefaultParagraphFont"/>
    <w:qFormat/>
    <w:rsid w:val="00B43A33"/>
    <w:rPr>
      <w:u w:val="single"/>
    </w:rPr>
  </w:style>
  <w:style w:type="character" w:customStyle="1" w:styleId="BoldandItalics">
    <w:name w:val="Bold and Italics"/>
    <w:qFormat/>
    <w:rsid w:val="00B43A33"/>
    <w:rPr>
      <w:b/>
      <w:i/>
      <w:u w:val="none"/>
    </w:rPr>
  </w:style>
  <w:style w:type="paragraph" w:styleId="BalloonText">
    <w:name w:val="Balloon Text"/>
    <w:basedOn w:val="Normal"/>
    <w:link w:val="BalloonTextChar"/>
    <w:rsid w:val="00B43A33"/>
    <w:rPr>
      <w:rFonts w:ascii="Tahoma" w:hAnsi="Tahoma" w:cs="Tahoma"/>
      <w:sz w:val="16"/>
      <w:szCs w:val="16"/>
    </w:rPr>
  </w:style>
  <w:style w:type="character" w:customStyle="1" w:styleId="BalloonTextChar">
    <w:name w:val="Balloon Text Char"/>
    <w:basedOn w:val="DefaultParagraphFont"/>
    <w:link w:val="BalloonText"/>
    <w:rsid w:val="00B43A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A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A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A33"/>
    <w:rPr>
      <w:b/>
      <w:color w:val="660033"/>
      <w:spacing w:val="0"/>
    </w:rPr>
  </w:style>
  <w:style w:type="paragraph" w:customStyle="1" w:styleId="Nameditemlist">
    <w:name w:val="Named item list"/>
    <w:basedOn w:val="BodyText"/>
    <w:qFormat/>
    <w:rsid w:val="00B43A33"/>
    <w:pPr>
      <w:tabs>
        <w:tab w:val="left" w:pos="2835"/>
      </w:tabs>
      <w:ind w:left="2835" w:hanging="2835"/>
    </w:pPr>
  </w:style>
  <w:style w:type="paragraph" w:customStyle="1" w:styleId="BodyTextnopadding">
    <w:name w:val="Body Text no padding"/>
    <w:basedOn w:val="BodyText"/>
    <w:qFormat/>
    <w:rsid w:val="00B43A33"/>
    <w:pPr>
      <w:spacing w:before="0" w:after="0"/>
    </w:pPr>
  </w:style>
  <w:style w:type="paragraph" w:customStyle="1" w:styleId="BodyTextBold">
    <w:name w:val="Body Text Bold"/>
    <w:basedOn w:val="BodyText"/>
    <w:qFormat/>
    <w:rsid w:val="00B43A33"/>
    <w:rPr>
      <w:b/>
    </w:rPr>
  </w:style>
  <w:style w:type="character" w:styleId="Hyperlink">
    <w:name w:val="Hyperlink"/>
    <w:basedOn w:val="DefaultParagraphFont"/>
    <w:uiPriority w:val="99"/>
    <w:unhideWhenUsed/>
    <w:rsid w:val="00C578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1282</Words>
  <Characters>7924</Characters>
  <Application>Microsoft Office Word</Application>
  <DocSecurity>0</DocSecurity>
  <Lines>220</Lines>
  <Paragraphs>146</Paragraphs>
  <ScaleCrop>false</ScaleCrop>
  <Company>Author-it Software Corporation Ltd.</Company>
  <LinksUpToDate>false</LinksUpToDate>
  <CharactersWithSpaces>9060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RIIUMM303D Conduct hand held mining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2025-03-01T09:48:00Z</dcterms:created>
  <dcterms:modified xsi:type="dcterms:W3CDTF">2025-03-01T09:48:00Z</dcterms:modified>
</cp:coreProperties>
</file>