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379" w:rsidP="00E74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RIIUMM203D Prepare and perform manual scaling operations</w:t>
      </w:r>
      <w:r>
        <w:fldChar w:fldCharType="end"/>
      </w:r>
    </w:p>
    <w:p w:rsidR="00E74379" w:rsidP="00E74379">
      <w:pPr>
        <w:pStyle w:val="Version"/>
        <w:sectPr w:rsidSect="00184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4EA4" w:rsidP="00184EA4">
      <w:pPr>
        <w:pStyle w:val="SuperHeading"/>
      </w:pPr>
      <w:r w:rsidRPr="00184EA4">
        <w:t>RIIUMM203D Prepare and perform manual scaling operations</w:t>
      </w:r>
    </w:p>
    <w:p w:rsidR="00000000" w:rsidRPr="00184EA4" w:rsidP="00184EA4">
      <w:pPr>
        <w:pStyle w:val="Heading1"/>
      </w:pPr>
      <w:bookmarkStart w:id="1" w:name="O_684588"/>
      <w:bookmarkEnd w:id="1"/>
      <w:r w:rsidRPr="00184E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43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Heading4"/>
              <w:rPr>
                <w:lang w:val="en-NZ"/>
              </w:rPr>
            </w:pPr>
            <w:r w:rsidRPr="00184EA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Heading4"/>
              <w:rPr>
                <w:lang w:val="en-NZ"/>
              </w:rPr>
            </w:pPr>
            <w:r w:rsidRPr="00184EA4">
              <w:t>Comment</w:t>
            </w:r>
          </w:p>
        </w:tc>
      </w:tr>
      <w:tr w:rsidTr="00E743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This unit replaces RIIUMM203A Prepare and perform manual scaling operations</w:t>
            </w:r>
          </w:p>
        </w:tc>
      </w:tr>
      <w:tr w:rsidTr="00E74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Editorial corrections</w:t>
            </w:r>
          </w:p>
        </w:tc>
      </w:tr>
      <w:tr w:rsidTr="00E743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A4" w:rsidP="00184EA4">
            <w:pPr>
              <w:pStyle w:val="BodyText"/>
            </w:pPr>
            <w:r w:rsidRPr="00184EA4">
              <w:t>Required frequency and volume of evidence amended in Performance evidence.</w:t>
            </w:r>
          </w:p>
          <w:p w:rsidR="00000000" w:rsidRPr="00184EA4" w:rsidP="00184EA4">
            <w:pPr>
              <w:pStyle w:val="BodyText"/>
            </w:pPr>
            <w:r w:rsidRPr="00184EA4">
              <w:t>Substantial amendment</w:t>
            </w:r>
            <w:r w:rsidRPr="00184EA4">
              <w:t>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84EA4" w:rsidP="00184EA4">
      <w:pPr>
        <w:pStyle w:val="BodyText"/>
      </w:pPr>
    </w:p>
    <w:p w:rsidR="00000000" w:rsidRPr="00184EA4" w:rsidP="00184EA4">
      <w:pPr>
        <w:pStyle w:val="AllowPageBreak"/>
      </w:pPr>
    </w:p>
    <w:p w:rsidR="00000000" w:rsidRPr="00184EA4" w:rsidP="00184EA4">
      <w:pPr>
        <w:pStyle w:val="Heading1"/>
      </w:pPr>
      <w:bookmarkStart w:id="2" w:name="O_684587"/>
      <w:bookmarkEnd w:id="2"/>
      <w:r w:rsidRPr="00184EA4">
        <w:t>Application</w:t>
      </w:r>
    </w:p>
    <w:p w:rsidR="00000000" w:rsidRPr="00184EA4" w:rsidP="00E74379">
      <w:pPr>
        <w:pStyle w:val="BodyText"/>
      </w:pPr>
      <w:r w:rsidRPr="00184EA4">
        <w:t>This unit describes a participant’s skills and knowledge required to prepare and perform manual scaling operations in Metalliferous mining.</w:t>
      </w:r>
    </w:p>
    <w:p w:rsidR="00000000" w:rsidRPr="00184EA4" w:rsidP="00E74379">
      <w:pPr>
        <w:pStyle w:val="BodyText"/>
      </w:pPr>
      <w:r w:rsidRPr="00184EA4">
        <w:t xml:space="preserve">This unit is appropriate for those working operational roles. </w:t>
      </w:r>
    </w:p>
    <w:p w:rsidR="00000000" w:rsidRPr="00184EA4" w:rsidP="00E74379">
      <w:pPr>
        <w:pStyle w:val="BodyText"/>
      </w:pPr>
      <w:r w:rsidRPr="00184EA4">
        <w:t xml:space="preserve">Licensing, legislative, regulatory and certification </w:t>
      </w:r>
      <w:r w:rsidRPr="00184EA4">
        <w:t>requirements that apply to this unit can vary between states, territories, and Industry sectors. Relevant information must be sourced prior to application of the unit.</w:t>
      </w:r>
    </w:p>
    <w:p w:rsidR="00000000" w:rsidRPr="00184EA4" w:rsidP="00184EA4">
      <w:pPr>
        <w:pStyle w:val="Heading1"/>
      </w:pPr>
      <w:bookmarkStart w:id="3" w:name="O_684586"/>
      <w:bookmarkEnd w:id="3"/>
      <w:r w:rsidRPr="00184EA4">
        <w:t>Unit Sector</w:t>
      </w:r>
    </w:p>
    <w:p w:rsidR="00000000" w:rsidRPr="00184EA4" w:rsidP="00E74379">
      <w:pPr>
        <w:pStyle w:val="BodyText"/>
      </w:pPr>
      <w:r w:rsidRPr="00184EA4">
        <w:t>Metalliferous mining (Underground)</w:t>
      </w:r>
    </w:p>
    <w:p w:rsidR="00000000" w:rsidRPr="00184EA4" w:rsidP="00184EA4">
      <w:pPr>
        <w:pStyle w:val="Heading1"/>
      </w:pPr>
      <w:bookmarkStart w:id="4" w:name="O_684584"/>
      <w:bookmarkEnd w:id="4"/>
      <w:r w:rsidRPr="00184EA4">
        <w:t>Element</w:t>
      </w:r>
      <w:r w:rsidRPr="00184EA4">
        <w:t>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8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1.</w:t>
            </w:r>
            <w:r w:rsidRPr="00184EA4">
              <w:tab/>
              <w:t>Plan and prepare for manual scaling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A4" w:rsidP="00184EA4">
            <w:pPr>
              <w:pStyle w:val="BodyText"/>
            </w:pPr>
            <w:r w:rsidRPr="00184EA4">
              <w:t>1.1.</w:t>
            </w:r>
            <w:r w:rsidRPr="00184EA4">
              <w:tab/>
              <w:t>Access, interpret and apply manual scaling operations  documentation and ensure the work activity is compliant</w:t>
            </w:r>
          </w:p>
          <w:p w:rsidR="00000000" w:rsidRPr="00184EA4" w:rsidP="00184EA4">
            <w:pPr>
              <w:pStyle w:val="BodyText"/>
            </w:pPr>
            <w:r w:rsidRPr="00184EA4">
              <w:t>1.2.</w:t>
            </w:r>
            <w:r w:rsidRPr="00184EA4">
              <w:tab/>
              <w:t>Obtain, interpret, clarify and confirm work instructions</w:t>
            </w:r>
          </w:p>
          <w:p w:rsidR="00000000" w:rsidRPr="00184EA4" w:rsidP="00184EA4">
            <w:pPr>
              <w:pStyle w:val="BodyText"/>
            </w:pPr>
            <w:r w:rsidRPr="00184EA4">
              <w:t>1.3.</w:t>
            </w:r>
            <w:r w:rsidRPr="00184EA4">
              <w:tab/>
              <w:t xml:space="preserve">Obtain </w:t>
            </w:r>
            <w:r w:rsidRPr="00184EA4">
              <w:t>and interpret emergency procedures, and be prepared for fire/accident/emergency</w:t>
            </w:r>
          </w:p>
          <w:p w:rsidR="00000000" w:rsidRPr="00184EA4" w:rsidP="00184EA4">
            <w:pPr>
              <w:pStyle w:val="BodyText"/>
            </w:pPr>
            <w:r w:rsidRPr="00184EA4">
              <w:t>1.4.</w:t>
            </w:r>
            <w:r w:rsidRPr="00184EA4">
              <w:tab/>
              <w:t>Select and wear personal protective equipment appropriate for work activities</w:t>
            </w:r>
          </w:p>
          <w:p w:rsidR="00000000" w:rsidRPr="00184EA4" w:rsidP="00184EA4">
            <w:pPr>
              <w:pStyle w:val="BodyText"/>
            </w:pPr>
            <w:r w:rsidRPr="00184EA4">
              <w:t>1.5.</w:t>
            </w:r>
            <w:r w:rsidRPr="00184EA4">
              <w:tab/>
              <w:t>Select, and check for faults, equipment/tools for the activity</w:t>
            </w:r>
          </w:p>
          <w:p w:rsidR="00000000" w:rsidRPr="00184EA4" w:rsidP="00184EA4">
            <w:pPr>
              <w:pStyle w:val="BodyText"/>
            </w:pPr>
            <w:r w:rsidRPr="00184EA4">
              <w:t>1.6.</w:t>
            </w:r>
            <w:r w:rsidRPr="00184EA4">
              <w:tab/>
              <w:t>Identify, address an</w:t>
            </w:r>
            <w:r w:rsidRPr="00184EA4">
              <w:t xml:space="preserve">d report environmental issues, potential </w:t>
            </w:r>
            <w:r w:rsidRPr="00184EA4">
              <w:t xml:space="preserve">risks and hazards </w:t>
            </w:r>
          </w:p>
          <w:p w:rsidR="00000000" w:rsidRPr="00184EA4" w:rsidP="00184EA4">
            <w:pPr>
              <w:pStyle w:val="BodyText"/>
            </w:pPr>
            <w:r w:rsidRPr="00184EA4">
              <w:t>1.7.</w:t>
            </w:r>
            <w:r w:rsidRPr="00184EA4">
              <w:tab/>
              <w:t>Communicate with other equipment operators and personnel using approved communication methods</w:t>
            </w:r>
          </w:p>
          <w:p w:rsidR="00000000" w:rsidRPr="00184EA4" w:rsidP="00184EA4">
            <w:pPr>
              <w:pStyle w:val="BodyText"/>
            </w:pPr>
            <w:r w:rsidRPr="00184EA4">
              <w:t>1.8.</w:t>
            </w:r>
            <w:r w:rsidRPr="00184EA4">
              <w:tab/>
              <w:t>Use approved dust suppression and extraction equipment/methods</w:t>
            </w:r>
          </w:p>
          <w:p w:rsidR="00000000" w:rsidRPr="00184EA4" w:rsidP="00184EA4">
            <w:pPr>
              <w:pStyle w:val="BodyText"/>
            </w:pPr>
            <w:r w:rsidRPr="00184EA4">
              <w:t>1.9.</w:t>
            </w:r>
            <w:r w:rsidRPr="00184EA4">
              <w:tab/>
              <w:t>Establish exclusion zone</w:t>
            </w:r>
            <w:r w:rsidRPr="00184EA4">
              <w:t xml:space="preserve"> to prevent unauthorised access</w:t>
            </w:r>
          </w:p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1.10.</w:t>
            </w:r>
            <w:r w:rsidRPr="00184EA4">
              <w:tab/>
              <w:t>Ensure work area is ventilated before entry</w:t>
            </w:r>
          </w:p>
        </w:tc>
      </w:tr>
      <w:tr w:rsidTr="0018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2.</w:t>
            </w:r>
            <w:r w:rsidRPr="00184EA4">
              <w:tab/>
              <w:t>Perform manual scaling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A4" w:rsidP="00184EA4">
            <w:pPr>
              <w:pStyle w:val="BodyText"/>
            </w:pPr>
            <w:r w:rsidRPr="00184EA4">
              <w:t>2.1.</w:t>
            </w:r>
            <w:r w:rsidRPr="00184EA4">
              <w:tab/>
              <w:t xml:space="preserve">Inspect and assess site conditions and determine scaling requirements and starting point </w:t>
            </w:r>
          </w:p>
          <w:p w:rsidR="00000000" w:rsidRPr="00184EA4" w:rsidP="00184EA4">
            <w:pPr>
              <w:pStyle w:val="BodyText"/>
            </w:pPr>
            <w:r w:rsidRPr="00184EA4">
              <w:t>2.2.</w:t>
            </w:r>
            <w:r w:rsidRPr="00184EA4">
              <w:tab/>
            </w:r>
            <w:r w:rsidRPr="00184EA4">
              <w:t>Inspect and determine appropriateness of conducting manual scaling</w:t>
            </w:r>
          </w:p>
          <w:p w:rsidR="00000000" w:rsidRPr="00184EA4" w:rsidP="00184EA4">
            <w:pPr>
              <w:pStyle w:val="BodyText"/>
            </w:pPr>
            <w:r w:rsidRPr="00184EA4">
              <w:t>2.3.</w:t>
            </w:r>
            <w:r w:rsidRPr="00184EA4">
              <w:tab/>
              <w:t xml:space="preserve">Establish and maintain a suitable working posture for manual scaling </w:t>
            </w:r>
          </w:p>
          <w:p w:rsidR="00000000" w:rsidRPr="00184EA4" w:rsidP="00184EA4">
            <w:pPr>
              <w:pStyle w:val="BodyText"/>
            </w:pPr>
            <w:r w:rsidRPr="00184EA4">
              <w:t>2.4.</w:t>
            </w:r>
            <w:r w:rsidRPr="00184EA4">
              <w:tab/>
              <w:t>Ensure maintenance of safe egress</w:t>
            </w:r>
          </w:p>
          <w:p w:rsidR="00000000" w:rsidRPr="00184EA4" w:rsidP="00184EA4">
            <w:pPr>
              <w:pStyle w:val="BodyText"/>
            </w:pPr>
            <w:r w:rsidRPr="00184EA4">
              <w:t>2.5.</w:t>
            </w:r>
            <w:r w:rsidRPr="00184EA4">
              <w:tab/>
              <w:t xml:space="preserve">Conduct manual scaling correctly </w:t>
            </w:r>
          </w:p>
          <w:p w:rsidR="00000000" w:rsidRPr="00184EA4" w:rsidP="00184EA4">
            <w:pPr>
              <w:pStyle w:val="BodyText"/>
            </w:pPr>
            <w:r w:rsidRPr="00184EA4">
              <w:t>2.6.</w:t>
            </w:r>
            <w:r w:rsidRPr="00184EA4">
              <w:tab/>
              <w:t xml:space="preserve">Maintain services </w:t>
            </w:r>
          </w:p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2.7.</w:t>
            </w:r>
            <w:r w:rsidRPr="00184EA4">
              <w:tab/>
              <w:t>Maintai</w:t>
            </w:r>
            <w:r w:rsidRPr="00184EA4">
              <w:t>n dust controls as manual scaling operations advance</w:t>
            </w:r>
          </w:p>
        </w:tc>
      </w:tr>
      <w:tr w:rsidTr="00184E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A4">
            <w:pPr>
              <w:pStyle w:val="BodyText"/>
              <w:rPr>
                <w:lang w:val="en-NZ"/>
              </w:rPr>
            </w:pPr>
            <w:r w:rsidRPr="00184EA4">
              <w:t>3.</w:t>
            </w:r>
            <w:r w:rsidRPr="00184EA4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A4" w:rsidP="00184EA4">
            <w:pPr>
              <w:pStyle w:val="BodyText"/>
            </w:pPr>
            <w:r w:rsidRPr="00184EA4">
              <w:t>3.1.</w:t>
            </w:r>
            <w:r w:rsidRPr="00184EA4">
              <w:tab/>
              <w:t>Clear work area and dispose of or recycle materials</w:t>
            </w:r>
          </w:p>
          <w:p w:rsidR="00000000" w:rsidRPr="00184EA4" w:rsidP="00184EA4">
            <w:pPr>
              <w:pStyle w:val="BodyText"/>
            </w:pPr>
            <w:r w:rsidRPr="00184EA4">
              <w:t>3.2.</w:t>
            </w:r>
            <w:r w:rsidRPr="00184EA4">
              <w:tab/>
              <w:t>Clean and maintain condition of equipment, ensure suitability for use, and address/report issues</w:t>
            </w:r>
          </w:p>
          <w:p w:rsidR="00000000" w:rsidRPr="00184EA4" w:rsidP="00184EA4">
            <w:pPr>
              <w:pStyle w:val="BodyText"/>
            </w:pPr>
            <w:r w:rsidRPr="00184EA4">
              <w:t>3.3.</w:t>
            </w:r>
            <w:r w:rsidRPr="00184EA4">
              <w:tab/>
              <w:t>Man</w:t>
            </w:r>
            <w:r w:rsidRPr="00184EA4">
              <w:t>age and/or report hazards, and maintain a safe working environment</w:t>
            </w:r>
          </w:p>
          <w:p w:rsidR="00000000" w:rsidRPr="00184EA4" w:rsidP="00184EA4">
            <w:pPr>
              <w:pStyle w:val="BodyText"/>
            </w:pPr>
            <w:r w:rsidRPr="00184EA4">
              <w:t>3.4.</w:t>
            </w:r>
            <w:r w:rsidRPr="00184EA4">
              <w:tab/>
              <w:t>Process and maintain written records</w:t>
            </w:r>
          </w:p>
        </w:tc>
      </w:tr>
    </w:tbl>
    <w:p w:rsidR="00000000" w:rsidRPr="00184EA4" w:rsidP="00184EA4">
      <w:pPr>
        <w:pStyle w:val="BodyText"/>
      </w:pPr>
    </w:p>
    <w:p w:rsidR="00000000" w:rsidRPr="00184EA4" w:rsidP="00184EA4">
      <w:pPr>
        <w:pStyle w:val="AllowPageBreak"/>
      </w:pPr>
    </w:p>
    <w:p w:rsidR="00000000" w:rsidRPr="00184EA4" w:rsidP="00184EA4">
      <w:pPr>
        <w:pStyle w:val="Heading1"/>
      </w:pPr>
      <w:bookmarkStart w:id="5" w:name="O_684583"/>
      <w:bookmarkEnd w:id="5"/>
      <w:r w:rsidRPr="00184EA4">
        <w:t>Foundation Skills</w:t>
      </w:r>
    </w:p>
    <w:p w:rsidR="00000000" w:rsidRPr="00184EA4" w:rsidP="00E74379">
      <w:pPr>
        <w:pStyle w:val="BodyText"/>
      </w:pPr>
      <w:r w:rsidRPr="00184EA4">
        <w:t>Foundation skills essential to performance are explicit in the performance criteria of this unit. Further info</w:t>
      </w:r>
      <w:r w:rsidRPr="00184EA4">
        <w:t>rmation is available in the Resources and Infrastructure Industry Training Package Companion Volume.</w:t>
      </w:r>
    </w:p>
    <w:p w:rsidR="00000000" w:rsidRPr="00184EA4" w:rsidP="00184EA4">
      <w:pPr>
        <w:pStyle w:val="Heading1"/>
      </w:pPr>
      <w:bookmarkStart w:id="6" w:name="O_684582"/>
      <w:bookmarkEnd w:id="6"/>
      <w:r w:rsidRPr="00184EA4">
        <w:t>Unit Mapping Information</w:t>
      </w:r>
    </w:p>
    <w:p w:rsidR="00000000" w:rsidRPr="00184EA4" w:rsidP="00E74379">
      <w:pPr>
        <w:pStyle w:val="BodyText"/>
      </w:pPr>
      <w:r w:rsidRPr="00184EA4">
        <w:t xml:space="preserve">RIIUMM203A Prepare and perform manual scaling operations </w:t>
      </w:r>
    </w:p>
    <w:p w:rsidR="00000000" w:rsidRPr="00184EA4" w:rsidP="00184EA4">
      <w:pPr>
        <w:pStyle w:val="Heading1"/>
      </w:pPr>
      <w:bookmarkStart w:id="7" w:name="O_684590"/>
      <w:bookmarkEnd w:id="7"/>
      <w:r w:rsidRPr="00184EA4">
        <w:t>Links</w:t>
      </w:r>
    </w:p>
    <w:p w:rsidR="00000000" w:rsidRPr="00184EA4" w:rsidP="00E74379">
      <w:pPr>
        <w:pStyle w:val="BodyText"/>
      </w:pPr>
      <w:r w:rsidRPr="00184E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D275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4EA4" w:rsidP="00184EA4"/>
    <w:sectPr w:rsidSect="00184E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4" w:rsidRPr="00E74379" w:rsidP="00E74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79" w:rsidP="00184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379" w:rsidP="00184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379" w:rsidP="00184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EA4" w:rsidRPr="00E74379" w:rsidP="00E74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79" w:rsidRPr="002D2AF8" w:rsidP="00184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RIIUMM203D Prepare and perform manual scaling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4379" w:rsidP="00184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EA4"/>
  </w:style>
  <w:style w:type="character" w:customStyle="1" w:styleId="Heading1Char">
    <w:name w:val="Heading 1 Char"/>
    <w:basedOn w:val="DefaultParagraphFont"/>
    <w:link w:val="Heading1"/>
    <w:rsid w:val="00184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E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4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E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4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E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EA4"/>
    <w:rPr>
      <w:b/>
      <w:spacing w:val="0"/>
    </w:rPr>
  </w:style>
  <w:style w:type="paragraph" w:customStyle="1" w:styleId="SuperTitle">
    <w:name w:val="SuperTitle"/>
    <w:basedOn w:val="Title"/>
    <w:rsid w:val="00184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E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EA4"/>
    <w:rPr>
      <w:i/>
    </w:rPr>
  </w:style>
  <w:style w:type="paragraph" w:styleId="Caption">
    <w:name w:val="caption"/>
    <w:basedOn w:val="BodyText"/>
    <w:next w:val="Normal"/>
    <w:qFormat/>
    <w:rsid w:val="00184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EA4"/>
  </w:style>
  <w:style w:type="paragraph" w:styleId="TableofFigures">
    <w:name w:val="table of figures"/>
    <w:basedOn w:val="Normal"/>
    <w:next w:val="Normal"/>
    <w:semiHidden/>
    <w:rsid w:val="00184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E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EA4"/>
    <w:rPr>
      <w:rFonts w:ascii="Wingdings" w:hAnsi="Wingdings"/>
    </w:rPr>
  </w:style>
  <w:style w:type="paragraph" w:customStyle="1" w:styleId="TableHeading">
    <w:name w:val="Table Heading"/>
    <w:basedOn w:val="HeadingBase"/>
    <w:rsid w:val="00184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EA4"/>
    <w:rPr>
      <w:color w:val="0033CC"/>
      <w:u w:val="none"/>
    </w:rPr>
  </w:style>
  <w:style w:type="paragraph" w:customStyle="1" w:styleId="BodyTextRight">
    <w:name w:val="Body Text Right"/>
    <w:basedOn w:val="BodyText"/>
    <w:rsid w:val="00184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E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EA4"/>
    <w:rPr>
      <w:sz w:val="32"/>
    </w:rPr>
  </w:style>
  <w:style w:type="paragraph" w:customStyle="1" w:styleId="HeadingProcedure">
    <w:name w:val="Heading Procedure"/>
    <w:basedOn w:val="HeadingBase"/>
    <w:next w:val="Normal"/>
    <w:rsid w:val="00184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EA4"/>
    <w:pPr>
      <w:spacing w:before="60" w:after="60"/>
    </w:pPr>
  </w:style>
  <w:style w:type="paragraph" w:styleId="ListContinue">
    <w:name w:val="List Continue"/>
    <w:basedOn w:val="List"/>
    <w:rsid w:val="00184EA4"/>
    <w:pPr>
      <w:ind w:firstLine="0"/>
    </w:pPr>
  </w:style>
  <w:style w:type="paragraph" w:customStyle="1" w:styleId="ListNote">
    <w:name w:val="List Note"/>
    <w:basedOn w:val="List"/>
    <w:rsid w:val="00184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EA4"/>
    <w:rPr>
      <w:rFonts w:ascii="Courier New" w:hAnsi="Courier New"/>
    </w:rPr>
  </w:style>
  <w:style w:type="paragraph" w:customStyle="1" w:styleId="NoteBullet">
    <w:name w:val="Note Bullet"/>
    <w:basedOn w:val="Note"/>
    <w:rsid w:val="00184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E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EA4"/>
    <w:rPr>
      <w:b/>
      <w:smallCaps/>
    </w:rPr>
  </w:style>
  <w:style w:type="paragraph" w:customStyle="1" w:styleId="TableListNumber">
    <w:name w:val="Table List Number"/>
    <w:basedOn w:val="ListNumber"/>
    <w:rsid w:val="00184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EA4"/>
    <w:pPr>
      <w:numPr>
        <w:numId w:val="7"/>
      </w:numPr>
    </w:pPr>
  </w:style>
  <w:style w:type="paragraph" w:customStyle="1" w:styleId="ListAlpha2">
    <w:name w:val="List Alpha 2"/>
    <w:basedOn w:val="List2"/>
    <w:rsid w:val="00184EA4"/>
    <w:pPr>
      <w:numPr>
        <w:numId w:val="6"/>
      </w:numPr>
    </w:pPr>
  </w:style>
  <w:style w:type="paragraph" w:styleId="List2">
    <w:name w:val="List 2"/>
    <w:basedOn w:val="BodyText"/>
    <w:rsid w:val="00184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E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E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EA4"/>
    <w:pPr>
      <w:numPr>
        <w:numId w:val="2"/>
      </w:numPr>
    </w:pPr>
  </w:style>
  <w:style w:type="paragraph" w:styleId="ListContinue2">
    <w:name w:val="List Continue 2"/>
    <w:basedOn w:val="List2"/>
    <w:rsid w:val="00184EA4"/>
    <w:pPr>
      <w:ind w:firstLine="0"/>
    </w:pPr>
  </w:style>
  <w:style w:type="paragraph" w:styleId="ListContinue3">
    <w:name w:val="List Continue 3"/>
    <w:basedOn w:val="List3"/>
    <w:rsid w:val="00184EA4"/>
    <w:pPr>
      <w:ind w:left="1021" w:firstLine="0"/>
    </w:pPr>
  </w:style>
  <w:style w:type="paragraph" w:styleId="ListContinue4">
    <w:name w:val="List Continue 4"/>
    <w:basedOn w:val="List4"/>
    <w:rsid w:val="00184EA4"/>
    <w:pPr>
      <w:ind w:firstLine="0"/>
    </w:pPr>
  </w:style>
  <w:style w:type="paragraph" w:styleId="ListContinue5">
    <w:name w:val="List Continue 5"/>
    <w:basedOn w:val="List5"/>
    <w:rsid w:val="00184EA4"/>
    <w:pPr>
      <w:ind w:firstLine="0"/>
    </w:pPr>
  </w:style>
  <w:style w:type="paragraph" w:styleId="ListNumber3">
    <w:name w:val="List Number 3"/>
    <w:basedOn w:val="List3"/>
    <w:rsid w:val="00184EA4"/>
    <w:pPr>
      <w:numPr>
        <w:numId w:val="3"/>
      </w:numPr>
    </w:pPr>
  </w:style>
  <w:style w:type="paragraph" w:styleId="ListNumber4">
    <w:name w:val="List Number 4"/>
    <w:basedOn w:val="List4"/>
    <w:rsid w:val="00184EA4"/>
    <w:pPr>
      <w:numPr>
        <w:numId w:val="4"/>
      </w:numPr>
    </w:pPr>
  </w:style>
  <w:style w:type="paragraph" w:styleId="ListNumber5">
    <w:name w:val="List Number 5"/>
    <w:basedOn w:val="List5"/>
    <w:rsid w:val="00184EA4"/>
    <w:pPr>
      <w:numPr>
        <w:numId w:val="5"/>
      </w:numPr>
    </w:pPr>
  </w:style>
  <w:style w:type="paragraph" w:styleId="BlockText">
    <w:name w:val="Block Text"/>
    <w:basedOn w:val="Normal"/>
    <w:rsid w:val="00184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EA4"/>
    <w:rPr>
      <w:sz w:val="16"/>
      <w:vertAlign w:val="superscript"/>
    </w:rPr>
  </w:style>
  <w:style w:type="character" w:customStyle="1" w:styleId="Symbols">
    <w:name w:val="Symbols"/>
    <w:basedOn w:val="DefaultParagraphFont"/>
    <w:rsid w:val="00184EA4"/>
    <w:rPr>
      <w:rFonts w:ascii="Symbol" w:hAnsi="Symbol"/>
    </w:rPr>
  </w:style>
  <w:style w:type="character" w:customStyle="1" w:styleId="MenuOptions">
    <w:name w:val="Menu Options"/>
    <w:basedOn w:val="DefaultParagraphFont"/>
    <w:rsid w:val="00184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EA4"/>
    <w:rPr>
      <w:b/>
    </w:rPr>
  </w:style>
  <w:style w:type="character" w:customStyle="1" w:styleId="Underlined">
    <w:name w:val="Underlined"/>
    <w:basedOn w:val="DefaultParagraphFont"/>
    <w:rsid w:val="00184EA4"/>
    <w:rPr>
      <w:u w:val="single"/>
    </w:rPr>
  </w:style>
  <w:style w:type="paragraph" w:customStyle="1" w:styleId="TableBodyTextRight">
    <w:name w:val="Table Body Text Right"/>
    <w:basedOn w:val="TableBodyText"/>
    <w:rsid w:val="00184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EA4"/>
    <w:rPr>
      <w:sz w:val="18"/>
    </w:rPr>
  </w:style>
  <w:style w:type="paragraph" w:customStyle="1" w:styleId="BodySmallRight">
    <w:name w:val="Body Small Right"/>
    <w:basedOn w:val="BodyTextRight"/>
    <w:rsid w:val="00184EA4"/>
    <w:rPr>
      <w:sz w:val="18"/>
      <w:szCs w:val="18"/>
    </w:rPr>
  </w:style>
  <w:style w:type="paragraph" w:customStyle="1" w:styleId="MarginEdition">
    <w:name w:val="Margin Edition"/>
    <w:basedOn w:val="MarginNote"/>
    <w:rsid w:val="00184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EA4"/>
    <w:rPr>
      <w:sz w:val="2"/>
      <w:szCs w:val="2"/>
    </w:rPr>
  </w:style>
  <w:style w:type="character" w:customStyle="1" w:styleId="Small">
    <w:name w:val="Small"/>
    <w:basedOn w:val="DefaultParagraphFont"/>
    <w:rsid w:val="00184EA4"/>
    <w:rPr>
      <w:sz w:val="16"/>
    </w:rPr>
  </w:style>
  <w:style w:type="paragraph" w:customStyle="1" w:styleId="WideTable">
    <w:name w:val="Wide Table"/>
    <w:basedOn w:val="Normal"/>
    <w:rsid w:val="00184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EA4"/>
  </w:style>
  <w:style w:type="paragraph" w:styleId="Quote">
    <w:name w:val="Quote"/>
    <w:basedOn w:val="Heading1"/>
    <w:link w:val="QuoteChar"/>
    <w:qFormat/>
    <w:rsid w:val="00184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EA4"/>
    <w:pPr>
      <w:pageBreakBefore/>
    </w:pPr>
  </w:style>
  <w:style w:type="paragraph" w:customStyle="1" w:styleId="Border">
    <w:name w:val="Border"/>
    <w:basedOn w:val="Normal"/>
    <w:qFormat/>
    <w:rsid w:val="00184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EA4"/>
    <w:rPr>
      <w:u w:val="single"/>
    </w:rPr>
  </w:style>
  <w:style w:type="character" w:customStyle="1" w:styleId="BoldandItalics">
    <w:name w:val="Bold and Italics"/>
    <w:qFormat/>
    <w:rsid w:val="00184EA4"/>
    <w:rPr>
      <w:b/>
      <w:i/>
      <w:u w:val="none"/>
    </w:rPr>
  </w:style>
  <w:style w:type="paragraph" w:styleId="BalloonText">
    <w:name w:val="Balloon Text"/>
    <w:basedOn w:val="Normal"/>
    <w:link w:val="BalloonTextChar"/>
    <w:rsid w:val="00184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EA4"/>
    <w:pPr>
      <w:spacing w:before="0" w:after="0"/>
    </w:pPr>
  </w:style>
  <w:style w:type="paragraph" w:customStyle="1" w:styleId="BodyTextBold">
    <w:name w:val="Body Text Bold"/>
    <w:basedOn w:val="BodyText"/>
    <w:qFormat/>
    <w:rsid w:val="00184EA4"/>
    <w:rPr>
      <w:b/>
    </w:rPr>
  </w:style>
  <w:style w:type="character" w:styleId="Hyperlink">
    <w:name w:val="Hyperlink"/>
    <w:basedOn w:val="DefaultParagraphFont"/>
    <w:uiPriority w:val="99"/>
    <w:unhideWhenUsed/>
    <w:rsid w:val="00E74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2876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RIIUMM203D Prepare and perform manual scaling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