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072" w:rsidP="00A42072">
      <w:pPr>
        <w:pStyle w:val="Title"/>
      </w:pPr>
      <w:r>
        <w:fldChar w:fldCharType="begin"/>
      </w:r>
      <w:r>
        <w:instrText xml:space="preserve"> TITLE   \* MERGEFORMAT </w:instrText>
      </w:r>
      <w:r>
        <w:fldChar w:fldCharType="separate"/>
      </w:r>
      <w:r>
        <w:t>RIIUMM202D Install and maintain vent</w:t>
      </w:r>
      <w:r>
        <w:fldChar w:fldCharType="end"/>
      </w:r>
    </w:p>
    <w:p w:rsidR="00A42072" w:rsidP="00A42072">
      <w:pPr>
        <w:pStyle w:val="Version"/>
        <w:sectPr w:rsidSect="00C16A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6A36" w:rsidP="00C16A36">
      <w:pPr>
        <w:pStyle w:val="SuperHeading"/>
      </w:pPr>
      <w:r w:rsidRPr="00C16A36">
        <w:t>RIIUMM202D Install and maintain vent</w:t>
      </w:r>
    </w:p>
    <w:p w:rsidR="00000000" w:rsidRPr="00C16A36" w:rsidP="00C16A36">
      <w:pPr>
        <w:pStyle w:val="Heading1"/>
      </w:pPr>
      <w:bookmarkStart w:id="1" w:name="O_684540"/>
      <w:bookmarkEnd w:id="1"/>
      <w:r w:rsidRPr="00C16A36">
        <w:t>Modification History</w:t>
      </w:r>
    </w:p>
    <w:tbl>
      <w:tblPr>
        <w:tblW w:w="0" w:type="auto"/>
        <w:tblCellMar>
          <w:left w:w="62" w:type="dxa"/>
          <w:right w:w="62" w:type="dxa"/>
        </w:tblCellMar>
        <w:tblLook w:val="0000"/>
      </w:tblPr>
      <w:tblGrid>
        <w:gridCol w:w="1107"/>
        <w:gridCol w:w="8089"/>
      </w:tblGrid>
      <w:tr w:rsidTr="00A420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Heading4"/>
              <w:rPr>
                <w:lang w:val="en-NZ"/>
              </w:rPr>
            </w:pPr>
            <w:r w:rsidRPr="00C16A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Heading4"/>
              <w:rPr>
                <w:lang w:val="en-NZ"/>
              </w:rPr>
            </w:pPr>
            <w:r w:rsidRPr="00C16A36">
              <w:t>Comment</w:t>
            </w:r>
          </w:p>
        </w:tc>
      </w:tr>
      <w:tr w:rsidTr="00A420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BodyText"/>
              <w:rPr>
                <w:lang w:val="en-NZ"/>
              </w:rPr>
            </w:pPr>
            <w:r w:rsidRPr="00C16A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BodyText"/>
              <w:rPr>
                <w:lang w:val="en-NZ"/>
              </w:rPr>
            </w:pPr>
            <w:r w:rsidRPr="00C16A36">
              <w:t>This unit replaces RIIUMM202A Install and maintain vent</w:t>
            </w:r>
          </w:p>
        </w:tc>
      </w:tr>
      <w:tr w:rsidTr="00A4207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BodyText"/>
              <w:rPr>
                <w:lang w:val="en-NZ"/>
              </w:rPr>
            </w:pPr>
            <w:r w:rsidRPr="00C16A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A36" w:rsidP="00C16A36">
            <w:pPr>
              <w:pStyle w:val="BodyText"/>
            </w:pPr>
            <w:r w:rsidRPr="00C16A36">
              <w:t>Required frequency and volume of evidence amended in Performance evidence.</w:t>
            </w:r>
          </w:p>
          <w:p w:rsidR="00000000" w:rsidRPr="00C16A36" w:rsidP="00C16A36">
            <w:pPr>
              <w:pStyle w:val="BodyText"/>
            </w:pPr>
            <w:r w:rsidRPr="00C16A36">
              <w:t xml:space="preserve">Substantial amendments made in Assessment Conditions field, including: references </w:t>
            </w:r>
            <w:r w:rsidRPr="00C16A36">
              <w:t>to Industry Sectors, assessor and subject matter expert experience requirements, how assessment should be conducted and what it should confirm.</w:t>
            </w:r>
          </w:p>
        </w:tc>
      </w:tr>
    </w:tbl>
    <w:p w:rsidR="00000000" w:rsidRPr="00C16A36" w:rsidP="00C16A36">
      <w:pPr>
        <w:pStyle w:val="BodyText"/>
      </w:pPr>
    </w:p>
    <w:p w:rsidR="00000000" w:rsidRPr="00C16A36" w:rsidP="00C16A36">
      <w:pPr>
        <w:pStyle w:val="AllowPageBreak"/>
      </w:pPr>
    </w:p>
    <w:p w:rsidR="00000000" w:rsidRPr="00C16A36" w:rsidP="00C16A36">
      <w:pPr>
        <w:pStyle w:val="Heading1"/>
      </w:pPr>
      <w:bookmarkStart w:id="2" w:name="O_684539"/>
      <w:bookmarkEnd w:id="2"/>
      <w:r w:rsidRPr="00C16A36">
        <w:t>Application</w:t>
      </w:r>
    </w:p>
    <w:p w:rsidR="00000000" w:rsidRPr="00C16A36" w:rsidP="00A42072">
      <w:pPr>
        <w:pStyle w:val="BodyText"/>
      </w:pPr>
      <w:r w:rsidRPr="00C16A36">
        <w:t>This unit describes a participant’</w:t>
      </w:r>
      <w:r w:rsidRPr="00C16A36">
        <w:t>s skills and knowledge required to install and maintain vent in Metalliferous mining.</w:t>
      </w:r>
    </w:p>
    <w:p w:rsidR="00000000" w:rsidRPr="00C16A36" w:rsidP="00A42072">
      <w:pPr>
        <w:pStyle w:val="BodyText"/>
      </w:pPr>
      <w:r w:rsidRPr="00C16A36">
        <w:t xml:space="preserve">This unit is appropriate for those working in operational roles. </w:t>
      </w:r>
    </w:p>
    <w:p w:rsidR="00000000" w:rsidRPr="00C16A36" w:rsidP="00A42072">
      <w:pPr>
        <w:pStyle w:val="BodyText"/>
      </w:pPr>
      <w:r w:rsidRPr="00C16A36">
        <w:t>Licensing, legislative, regulatory and certification requirements that apply to this unit can vary betwe</w:t>
      </w:r>
      <w:r w:rsidRPr="00C16A36">
        <w:t>en states, territories, and Industry sectors.  Relevant information must be sourced prior to application of the unit.</w:t>
      </w:r>
    </w:p>
    <w:p w:rsidR="00000000" w:rsidRPr="00C16A36" w:rsidP="00C16A36">
      <w:pPr>
        <w:pStyle w:val="Heading1"/>
      </w:pPr>
      <w:bookmarkStart w:id="3" w:name="O_684538"/>
      <w:bookmarkEnd w:id="3"/>
      <w:r w:rsidRPr="00C16A36">
        <w:t>Unit Sector</w:t>
      </w:r>
    </w:p>
    <w:p w:rsidR="00000000" w:rsidRPr="00C16A36" w:rsidP="00A42072">
      <w:pPr>
        <w:pStyle w:val="BodyText"/>
      </w:pPr>
      <w:r w:rsidRPr="00C16A36">
        <w:t>Metalliferous mining (Underground)</w:t>
      </w:r>
    </w:p>
    <w:p w:rsidR="00000000" w:rsidRPr="00C16A36" w:rsidP="00C16A36">
      <w:pPr>
        <w:pStyle w:val="Heading1"/>
      </w:pPr>
      <w:bookmarkStart w:id="4" w:name="O_684537"/>
      <w:bookmarkEnd w:id="4"/>
      <w:r w:rsidRPr="00C16A36">
        <w:t>Elements and Performance Criteria</w:t>
      </w:r>
    </w:p>
    <w:tbl>
      <w:tblPr>
        <w:tblW w:w="9322" w:type="dxa"/>
        <w:tblLayout w:type="fixed"/>
        <w:tblCellMar>
          <w:left w:w="62" w:type="dxa"/>
          <w:right w:w="62" w:type="dxa"/>
        </w:tblCellMar>
        <w:tblLook w:val="0000"/>
      </w:tblPr>
      <w:tblGrid>
        <w:gridCol w:w="2438"/>
        <w:gridCol w:w="6884"/>
      </w:tblGrid>
      <w:tr w:rsidTr="00C1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A36">
            <w:pPr>
              <w:pStyle w:val="BodyText"/>
              <w:rPr>
                <w:lang w:val="en-NZ"/>
              </w:rPr>
            </w:pPr>
            <w:r w:rsidRPr="00C16A36">
              <w:t>1.</w:t>
            </w:r>
            <w:r w:rsidRPr="00C16A36">
              <w:tab/>
              <w:t>Plan and prepare for</w:t>
            </w:r>
            <w:r w:rsidRPr="00C16A36">
              <w:t xml:space="preserve"> the installation of ventilation systems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A36" w:rsidP="00C16A36">
            <w:pPr>
              <w:pStyle w:val="BodyText"/>
            </w:pPr>
            <w:r w:rsidRPr="00C16A36">
              <w:t>1.1.</w:t>
            </w:r>
            <w:r w:rsidRPr="00C16A36">
              <w:tab/>
              <w:t>Access, interpret and apply installation of ventilation systems documentation, and ensure the work activity is compliant</w:t>
            </w:r>
          </w:p>
          <w:p w:rsidR="00000000" w:rsidRPr="00C16A36" w:rsidP="00C16A36">
            <w:pPr>
              <w:pStyle w:val="BodyText"/>
            </w:pPr>
            <w:r w:rsidRPr="00C16A36">
              <w:t>1.2.</w:t>
            </w:r>
            <w:r w:rsidRPr="00C16A36">
              <w:tab/>
              <w:t>Obtain, interpret, clarify and confirm work instructions</w:t>
            </w:r>
          </w:p>
          <w:p w:rsidR="00000000" w:rsidRPr="00C16A36" w:rsidP="00C16A36">
            <w:pPr>
              <w:pStyle w:val="BodyText"/>
            </w:pPr>
            <w:r w:rsidRPr="00C16A36">
              <w:t>1.3.</w:t>
            </w:r>
            <w:r w:rsidRPr="00C16A36">
              <w:tab/>
              <w:t>Obtain and interpret e</w:t>
            </w:r>
            <w:r w:rsidRPr="00C16A36">
              <w:t>mergency procedures, and be prepared for fire/accident/emergency</w:t>
            </w:r>
          </w:p>
          <w:p w:rsidR="00000000" w:rsidRPr="00C16A36" w:rsidP="00C16A36">
            <w:pPr>
              <w:pStyle w:val="BodyText"/>
            </w:pPr>
            <w:r w:rsidRPr="00C16A36">
              <w:t>1.4.</w:t>
            </w:r>
            <w:r w:rsidRPr="00C16A36">
              <w:tab/>
              <w:t>Select, and check for faults, equipment/tools for the activity</w:t>
            </w:r>
          </w:p>
          <w:p w:rsidR="00000000" w:rsidRPr="00C16A36" w:rsidP="00C16A36">
            <w:pPr>
              <w:pStyle w:val="BodyText"/>
            </w:pPr>
            <w:r w:rsidRPr="00C16A36">
              <w:t>1.5.</w:t>
            </w:r>
            <w:r w:rsidRPr="00C16A36">
              <w:tab/>
              <w:t>Inspect and assess site conditions and determine if scaling is required</w:t>
            </w:r>
          </w:p>
          <w:p w:rsidR="00000000" w:rsidRPr="00C16A36" w:rsidP="00C16A36">
            <w:pPr>
              <w:pStyle w:val="BodyText"/>
            </w:pPr>
            <w:r w:rsidRPr="00C16A36">
              <w:t>1.6.</w:t>
            </w:r>
            <w:r w:rsidRPr="00C16A36">
              <w:tab/>
              <w:t>Conduct equipment pre-start checks and st</w:t>
            </w:r>
            <w:r w:rsidRPr="00C16A36">
              <w:t>art up procedures</w:t>
            </w:r>
          </w:p>
          <w:p w:rsidR="00000000" w:rsidRPr="00C16A36" w:rsidP="00C16A36">
            <w:pPr>
              <w:pStyle w:val="BodyText"/>
            </w:pPr>
            <w:r w:rsidRPr="00C16A36">
              <w:t>1.7.</w:t>
            </w:r>
            <w:r w:rsidRPr="00C16A36">
              <w:tab/>
              <w:t xml:space="preserve">Identify, address and report environmental issues, potential </w:t>
            </w:r>
            <w:r w:rsidRPr="00C16A36">
              <w:t xml:space="preserve">risks and hazards </w:t>
            </w:r>
          </w:p>
          <w:p w:rsidR="00000000" w:rsidRPr="00C16A36" w:rsidP="00C16A36">
            <w:pPr>
              <w:pStyle w:val="BodyText"/>
            </w:pPr>
            <w:r w:rsidRPr="00C16A36">
              <w:t>1.8.</w:t>
            </w:r>
            <w:r w:rsidRPr="00C16A36">
              <w:tab/>
              <w:t>Communicate with other equipment operators and personnel using approved communication methods</w:t>
            </w:r>
          </w:p>
          <w:p w:rsidR="00000000" w:rsidRPr="00C16A36" w:rsidP="00C16A36">
            <w:pPr>
              <w:pStyle w:val="BodyText"/>
            </w:pPr>
            <w:r w:rsidRPr="00C16A36">
              <w:t>1.9.</w:t>
            </w:r>
            <w:r w:rsidRPr="00C16A36">
              <w:tab/>
              <w:t>Use approved dust suppression and extraction equi</w:t>
            </w:r>
            <w:r w:rsidRPr="00C16A36">
              <w:t>pment/methods</w:t>
            </w:r>
          </w:p>
          <w:p w:rsidR="00000000" w:rsidP="00C16A36">
            <w:pPr>
              <w:pStyle w:val="BodyText"/>
              <w:rPr>
                <w:lang w:val="en-NZ"/>
              </w:rPr>
            </w:pPr>
            <w:r w:rsidRPr="00C16A36">
              <w:t>1.10.</w:t>
            </w:r>
            <w:r w:rsidRPr="00C16A36">
              <w:tab/>
              <w:t>Ensure work area is ventilated before entry</w:t>
            </w:r>
            <w:r w:rsidRPr="00C16A36">
              <w:tab/>
            </w:r>
          </w:p>
        </w:tc>
      </w:tr>
      <w:tr w:rsidTr="00C1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A36">
            <w:pPr>
              <w:pStyle w:val="BodyText"/>
              <w:rPr>
                <w:lang w:val="en-NZ"/>
              </w:rPr>
            </w:pPr>
            <w:r w:rsidRPr="00C16A36">
              <w:t>2.</w:t>
            </w:r>
            <w:r w:rsidRPr="00C16A36">
              <w:tab/>
              <w:t>Install and maintain vent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A36" w:rsidP="00C16A36">
            <w:pPr>
              <w:pStyle w:val="BodyText"/>
            </w:pPr>
            <w:r w:rsidRPr="00C16A36">
              <w:t>2.1.</w:t>
            </w:r>
            <w:r w:rsidRPr="00C16A36">
              <w:tab/>
              <w:t xml:space="preserve">Isolate and lock out ventilation devices </w:t>
            </w:r>
          </w:p>
          <w:p w:rsidR="00000000" w:rsidRPr="00C16A36" w:rsidP="00C16A36">
            <w:pPr>
              <w:pStyle w:val="BodyText"/>
            </w:pPr>
            <w:r w:rsidRPr="00C16A36">
              <w:t>2.2.</w:t>
            </w:r>
            <w:r w:rsidRPr="00C16A36">
              <w:tab/>
              <w:t xml:space="preserve">Install and test catenary cable or secure to existing ground support mechanisms where appropriate </w:t>
            </w:r>
          </w:p>
          <w:p w:rsidR="00000000" w:rsidRPr="00C16A36" w:rsidP="00C16A36">
            <w:pPr>
              <w:pStyle w:val="BodyText"/>
            </w:pPr>
            <w:r w:rsidRPr="00C16A36">
              <w:t>2.3.</w:t>
            </w:r>
            <w:r w:rsidRPr="00C16A36">
              <w:tab/>
            </w:r>
            <w:r w:rsidRPr="00C16A36">
              <w:t>Hang and secure ventilation bag</w:t>
            </w:r>
          </w:p>
          <w:p w:rsidR="00000000" w:rsidP="00C16A36">
            <w:pPr>
              <w:pStyle w:val="BodyText"/>
              <w:rPr>
                <w:lang w:val="en-NZ"/>
              </w:rPr>
            </w:pPr>
            <w:r w:rsidRPr="00C16A36">
              <w:t>2.4.</w:t>
            </w:r>
            <w:r w:rsidRPr="00C16A36">
              <w:tab/>
              <w:t>Check vent for correct operation and replace and/or adjust vent if required</w:t>
            </w:r>
          </w:p>
        </w:tc>
      </w:tr>
      <w:tr w:rsidTr="00C1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A36">
            <w:pPr>
              <w:pStyle w:val="BodyText"/>
              <w:rPr>
                <w:lang w:val="en-NZ"/>
              </w:rPr>
            </w:pPr>
            <w:r w:rsidRPr="00C16A36">
              <w:t>3.</w:t>
            </w:r>
            <w:r w:rsidRPr="00C16A36">
              <w:tab/>
              <w:t>Remove vent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A36" w:rsidP="00C16A36">
            <w:pPr>
              <w:pStyle w:val="BodyText"/>
            </w:pPr>
            <w:r w:rsidRPr="00C16A36">
              <w:t>3.1.</w:t>
            </w:r>
            <w:r w:rsidRPr="00C16A36">
              <w:tab/>
              <w:t xml:space="preserve">Isolate and lock out ventilation devices </w:t>
            </w:r>
          </w:p>
          <w:p w:rsidR="00000000" w:rsidRPr="00C16A36" w:rsidP="00C16A36">
            <w:pPr>
              <w:pStyle w:val="BodyText"/>
            </w:pPr>
            <w:r w:rsidRPr="00C16A36">
              <w:t>3.2.</w:t>
            </w:r>
            <w:r w:rsidRPr="00C16A36">
              <w:tab/>
              <w:t xml:space="preserve">Loosen and disconnect vent support mechanisms </w:t>
            </w:r>
          </w:p>
          <w:p w:rsidR="00000000" w:rsidRPr="00C16A36" w:rsidP="00C16A36">
            <w:pPr>
              <w:pStyle w:val="BodyText"/>
            </w:pPr>
            <w:r w:rsidRPr="00C16A36">
              <w:t>3.3.</w:t>
            </w:r>
            <w:r w:rsidRPr="00C16A36">
              <w:tab/>
              <w:t>Remove vent whilst ensu</w:t>
            </w:r>
            <w:r w:rsidRPr="00C16A36">
              <w:t>ring the safety of personnel and associated equipment and services</w:t>
            </w:r>
          </w:p>
          <w:p w:rsidR="00000000" w:rsidP="00C16A36">
            <w:pPr>
              <w:pStyle w:val="BodyText"/>
              <w:rPr>
                <w:lang w:val="en-NZ"/>
              </w:rPr>
            </w:pPr>
            <w:r w:rsidRPr="00C16A36">
              <w:t>3.4.</w:t>
            </w:r>
            <w:r w:rsidRPr="00C16A36">
              <w:tab/>
              <w:t>Seal any reticulation system openings correctly to minimise entry of foreign material</w:t>
            </w:r>
          </w:p>
        </w:tc>
      </w:tr>
      <w:tr w:rsidTr="00C16A36">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16A36">
            <w:pPr>
              <w:pStyle w:val="BodyText"/>
              <w:rPr>
                <w:lang w:val="en-NZ"/>
              </w:rPr>
            </w:pPr>
            <w:r w:rsidRPr="00C16A36">
              <w:t>4.</w:t>
            </w:r>
            <w:r w:rsidRPr="00C16A36">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16A36" w:rsidP="00C16A36">
            <w:pPr>
              <w:pStyle w:val="BodyText"/>
            </w:pPr>
            <w:r w:rsidRPr="00C16A36">
              <w:t>4.1.</w:t>
            </w:r>
            <w:r w:rsidRPr="00C16A36">
              <w:tab/>
              <w:t>Clear work area and dispose of or recycle materials</w:t>
            </w:r>
          </w:p>
          <w:p w:rsidR="00000000" w:rsidRPr="00C16A36" w:rsidP="00C16A36">
            <w:pPr>
              <w:pStyle w:val="BodyText"/>
            </w:pPr>
            <w:r w:rsidRPr="00C16A36">
              <w:t>4.2.</w:t>
            </w:r>
            <w:r w:rsidRPr="00C16A36">
              <w:tab/>
            </w:r>
            <w:r w:rsidRPr="00C16A36">
              <w:t>Clean and maintain condition of equipment, ensure suitability for use, and address/report issues</w:t>
            </w:r>
          </w:p>
          <w:p w:rsidR="00000000" w:rsidRPr="00C16A36" w:rsidP="00C16A36">
            <w:pPr>
              <w:pStyle w:val="BodyText"/>
            </w:pPr>
            <w:r w:rsidRPr="00C16A36">
              <w:t>4.3.</w:t>
            </w:r>
            <w:r w:rsidRPr="00C16A36">
              <w:tab/>
              <w:t>Manage and/or report hazards, and  maintain a safe working environment</w:t>
            </w:r>
          </w:p>
          <w:p w:rsidR="00000000" w:rsidRPr="00C16A36" w:rsidP="00C16A36">
            <w:pPr>
              <w:pStyle w:val="BodyText"/>
            </w:pPr>
            <w:r w:rsidRPr="00C16A36">
              <w:t>4.4.</w:t>
            </w:r>
            <w:r w:rsidRPr="00C16A36">
              <w:tab/>
              <w:t>Process and maintain written records</w:t>
            </w:r>
          </w:p>
        </w:tc>
      </w:tr>
    </w:tbl>
    <w:p w:rsidR="00000000" w:rsidRPr="00C16A36" w:rsidP="00C16A36">
      <w:pPr>
        <w:pStyle w:val="BodyText"/>
      </w:pPr>
    </w:p>
    <w:p w:rsidR="00000000" w:rsidRPr="00C16A36" w:rsidP="00C16A36">
      <w:pPr>
        <w:pStyle w:val="AllowPageBreak"/>
      </w:pPr>
    </w:p>
    <w:p w:rsidR="00000000" w:rsidRPr="00C16A36" w:rsidP="00C16A36">
      <w:pPr>
        <w:pStyle w:val="Heading1"/>
      </w:pPr>
      <w:bookmarkStart w:id="5" w:name="O_684536"/>
      <w:bookmarkEnd w:id="5"/>
      <w:r w:rsidRPr="00C16A36">
        <w:t>Foundation Skills</w:t>
      </w:r>
    </w:p>
    <w:p w:rsidR="00000000" w:rsidRPr="00C16A36" w:rsidP="00A42072">
      <w:pPr>
        <w:pStyle w:val="BodyText"/>
      </w:pPr>
      <w:r w:rsidRPr="00C16A36">
        <w:t>Foundation skills essential to performance are explicit in the performance criteria of this unit. Further information is available in the Resources and Infrastructure Industry Training Package Companion Volume.</w:t>
      </w:r>
    </w:p>
    <w:p w:rsidR="00000000" w:rsidRPr="00C16A36" w:rsidP="00C16A36">
      <w:pPr>
        <w:pStyle w:val="Heading1"/>
      </w:pPr>
      <w:bookmarkStart w:id="6" w:name="O_684535"/>
      <w:bookmarkEnd w:id="6"/>
      <w:r w:rsidRPr="00C16A36">
        <w:t>Unit Mapping Information</w:t>
      </w:r>
    </w:p>
    <w:p w:rsidR="00000000" w:rsidRPr="00C16A36" w:rsidP="00A42072">
      <w:pPr>
        <w:pStyle w:val="BodyText"/>
      </w:pPr>
      <w:r w:rsidRPr="00C16A36">
        <w:t>RII</w:t>
      </w:r>
      <w:r w:rsidRPr="00C16A36">
        <w:t>UMM202A Install and maintain vent</w:t>
      </w:r>
    </w:p>
    <w:p w:rsidR="00000000" w:rsidRPr="00C16A36" w:rsidP="00C16A36">
      <w:pPr>
        <w:pStyle w:val="Heading1"/>
      </w:pPr>
      <w:bookmarkStart w:id="7" w:name="O_684541"/>
      <w:bookmarkEnd w:id="7"/>
      <w:r w:rsidRPr="00C16A36">
        <w:t>Links</w:t>
      </w:r>
    </w:p>
    <w:p w:rsidR="00000000" w:rsidRPr="00C16A36" w:rsidP="00A42072">
      <w:pPr>
        <w:pStyle w:val="BodyText"/>
      </w:pPr>
      <w:r w:rsidRPr="00C16A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423D">
        <w:rPr>
          <w:rStyle w:val="Hyperlink"/>
        </w:rPr>
        <w:t>https://vetnet.gov.au/Pages/TrainingDocs.aspx?q=88a61002-9a21-4386-aaf8-69c76e675272</w:t>
      </w:r>
      <w:r>
        <w:fldChar w:fldCharType="end"/>
      </w:r>
    </w:p>
    <w:p w:rsidR="00000000" w:rsidRPr="00C16A36" w:rsidP="00A42072">
      <w:pPr>
        <w:pStyle w:val="BodyText"/>
        <w:sectPr w:rsidSect="00C16A36">
          <w:headerReference w:type="default" r:id="rId10"/>
          <w:footerReference w:type="default" r:id="rId11"/>
          <w:pgSz w:w="11908" w:h="16833"/>
          <w:pgMar w:top="1702" w:right="1418" w:bottom="1702" w:left="1418" w:header="992" w:footer="992" w:gutter="0"/>
          <w:cols w:space="720"/>
          <w:noEndnote/>
          <w:docGrid w:linePitch="299"/>
        </w:sectPr>
      </w:pPr>
    </w:p>
    <w:p w:rsidR="00000000" w:rsidRPr="00C16A36" w:rsidP="00C16A36">
      <w:pPr>
        <w:pStyle w:val="SuperHeading"/>
      </w:pPr>
      <w:r w:rsidRPr="00C16A36">
        <w:t>Assess</w:t>
      </w:r>
      <w:r w:rsidRPr="00C16A36">
        <w:t>ment Requirements for RIIUMM202D Install and maintain vent</w:t>
      </w:r>
    </w:p>
    <w:p w:rsidR="00000000" w:rsidRPr="00C16A36" w:rsidP="00C16A36">
      <w:pPr>
        <w:pStyle w:val="Heading1"/>
      </w:pPr>
      <w:bookmarkStart w:id="8" w:name="O_684533"/>
      <w:bookmarkEnd w:id="8"/>
      <w:r w:rsidRPr="00C16A36">
        <w:t>Modification History</w:t>
      </w:r>
    </w:p>
    <w:tbl>
      <w:tblPr>
        <w:tblW w:w="0" w:type="auto"/>
        <w:tblCellMar>
          <w:left w:w="62" w:type="dxa"/>
          <w:right w:w="62" w:type="dxa"/>
        </w:tblCellMar>
        <w:tblLook w:val="0000"/>
      </w:tblPr>
      <w:tblGrid>
        <w:gridCol w:w="1107"/>
        <w:gridCol w:w="8089"/>
      </w:tblGrid>
      <w:tr w:rsidTr="00A420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Heading4"/>
              <w:rPr>
                <w:lang w:val="en-NZ"/>
              </w:rPr>
            </w:pPr>
            <w:r w:rsidRPr="00C16A36">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Heading4"/>
              <w:rPr>
                <w:lang w:val="en-NZ"/>
              </w:rPr>
            </w:pPr>
            <w:r w:rsidRPr="00C16A36">
              <w:t>Comment</w:t>
            </w:r>
          </w:p>
        </w:tc>
      </w:tr>
      <w:tr w:rsidTr="00A42072">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BodyText"/>
              <w:rPr>
                <w:lang w:val="en-NZ"/>
              </w:rPr>
            </w:pPr>
            <w:r w:rsidRPr="00C16A36">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BodyText"/>
              <w:rPr>
                <w:lang w:val="en-NZ"/>
              </w:rPr>
            </w:pPr>
            <w:r w:rsidRPr="00C16A36">
              <w:t>This unit replaces RIIUMM202A Install and maintain vent</w:t>
            </w:r>
          </w:p>
        </w:tc>
      </w:tr>
      <w:tr w:rsidTr="00A42072">
        <w:tblPrEx>
          <w:tblW w:w="0" w:type="auto"/>
          <w:tblCellMar>
            <w:left w:w="62" w:type="dxa"/>
            <w:right w:w="62" w:type="dxa"/>
          </w:tblCellMar>
          <w:tblLook w:val="0000"/>
        </w:tblPrEx>
        <w:trPr>
          <w:trHeight w:val="1527"/>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16A36">
            <w:pPr>
              <w:pStyle w:val="BodyText"/>
              <w:rPr>
                <w:lang w:val="en-NZ"/>
              </w:rPr>
            </w:pPr>
            <w:r w:rsidRPr="00C16A36">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16A36" w:rsidP="00C16A36">
            <w:pPr>
              <w:pStyle w:val="BodyText"/>
            </w:pPr>
            <w:r w:rsidRPr="00C16A36">
              <w:t>Required frequency and volume of evidence amended in Performance evidence.</w:t>
            </w:r>
          </w:p>
          <w:p w:rsidR="00000000" w:rsidRPr="00C16A36" w:rsidP="00C16A36">
            <w:pPr>
              <w:pStyle w:val="BodyText"/>
            </w:pPr>
            <w:r w:rsidRPr="00C16A36">
              <w:t>Substantial amendments made in Assessment Conditions field, including: references to Industry Sectors, assessor and subject matter expert experience requirements, how assessment should be conducted and what it should confirm.</w:t>
            </w:r>
          </w:p>
        </w:tc>
      </w:tr>
    </w:tbl>
    <w:p w:rsidR="00000000" w:rsidRPr="00C16A36" w:rsidP="00C16A36">
      <w:pPr>
        <w:pStyle w:val="BodyText"/>
      </w:pPr>
    </w:p>
    <w:p w:rsidR="00000000" w:rsidRPr="00C16A36" w:rsidP="00C16A36">
      <w:pPr>
        <w:pStyle w:val="AllowPageBreak"/>
      </w:pPr>
    </w:p>
    <w:p w:rsidR="00000000" w:rsidRPr="00C16A36" w:rsidP="00C16A36">
      <w:pPr>
        <w:pStyle w:val="Heading1"/>
      </w:pPr>
      <w:bookmarkStart w:id="9" w:name="O_684532"/>
      <w:bookmarkEnd w:id="9"/>
      <w:r w:rsidRPr="00C16A36">
        <w:t>Performance</w:t>
      </w:r>
      <w:r w:rsidRPr="00C16A36">
        <w:t xml:space="preserve"> Evidence</w:t>
      </w:r>
    </w:p>
    <w:p w:rsidR="00000000" w:rsidRPr="00C16A36" w:rsidP="00A42072">
      <w:pPr>
        <w:pStyle w:val="BodyText"/>
      </w:pPr>
      <w:r w:rsidRPr="00C16A36">
        <w:t>Evidence is required to be collected that demonstrates a candidate’s competency in this unit. Evidence must be relevant to the roles within this sector’s work operations and satisfy all of the requirements of the performance criteria of this unit</w:t>
      </w:r>
      <w:r w:rsidRPr="00C16A36">
        <w:t xml:space="preserve"> and include evidence that the candidate:</w:t>
      </w:r>
    </w:p>
    <w:p w:rsidR="00000000" w:rsidRPr="00C16A36" w:rsidP="00C16A36">
      <w:pPr>
        <w:pStyle w:val="ListBullet"/>
      </w:pPr>
      <w:r w:rsidRPr="00C16A36">
        <w:t>locates and applies relevant documentation, policies and procedures</w:t>
      </w:r>
    </w:p>
    <w:p w:rsidR="00000000" w:rsidRPr="00C16A36" w:rsidP="00C16A36">
      <w:pPr>
        <w:pStyle w:val="ListBullet"/>
      </w:pPr>
      <w:r w:rsidRPr="00C16A36">
        <w:t>implements the requirements, procedures and techniques for the safe, effective and efficient completion of set installation including:</w:t>
      </w:r>
    </w:p>
    <w:p w:rsidR="00000000" w:rsidRPr="00C16A36" w:rsidP="00C16A36">
      <w:pPr>
        <w:pStyle w:val="ListBullet2"/>
      </w:pPr>
      <w:r w:rsidRPr="00C16A36">
        <w:t>using appropriate dust suppression and extraction methods</w:t>
      </w:r>
    </w:p>
    <w:p w:rsidR="00000000" w:rsidRPr="00C16A36" w:rsidP="00C16A36">
      <w:pPr>
        <w:pStyle w:val="ListBullet"/>
      </w:pPr>
      <w:r w:rsidRPr="00C16A36">
        <w:t>works effectively with others to undertake and complete the installation and maintenance of vents that meets all of the required outcomes including:</w:t>
      </w:r>
    </w:p>
    <w:p w:rsidR="00000000" w:rsidRPr="00C16A36" w:rsidP="00C16A36">
      <w:pPr>
        <w:pStyle w:val="ListBullet2"/>
      </w:pPr>
      <w:r w:rsidRPr="00C16A36">
        <w:t>communicating clearly and concisely with others</w:t>
      </w:r>
      <w:r w:rsidRPr="00C16A36">
        <w:t xml:space="preserve"> to receive and clarify work instructions, and convey work progress</w:t>
      </w:r>
    </w:p>
    <w:p w:rsidR="00000000" w:rsidRPr="00C16A36" w:rsidP="00C16A36">
      <w:pPr>
        <w:pStyle w:val="ListBullet2"/>
      </w:pPr>
      <w:r w:rsidRPr="00C16A36">
        <w:t>maintaining written and verbal reporting requirements and procedures</w:t>
      </w:r>
    </w:p>
    <w:p w:rsidR="00000000" w:rsidRPr="00C16A36" w:rsidP="00C16A36">
      <w:pPr>
        <w:pStyle w:val="ListBullet"/>
      </w:pPr>
      <w:r w:rsidRPr="00C16A36">
        <w:t>demonstrates completion of set installation that safely, effectively and efficiently meets all of the required outcome</w:t>
      </w:r>
      <w:r w:rsidRPr="00C16A36">
        <w:t>s on more than one (1) occasion including:</w:t>
      </w:r>
    </w:p>
    <w:p w:rsidR="00000000" w:rsidRPr="00C16A36" w:rsidP="00C16A36">
      <w:pPr>
        <w:pStyle w:val="ListBullet2"/>
      </w:pPr>
      <w:r w:rsidRPr="00C16A36">
        <w:t>conducting equipment pre-start checks and start up procedures</w:t>
      </w:r>
    </w:p>
    <w:p w:rsidR="00000000" w:rsidRPr="00C16A36" w:rsidP="00C16A36">
      <w:pPr>
        <w:pStyle w:val="ListBullet2"/>
      </w:pPr>
      <w:r w:rsidRPr="00C16A36">
        <w:t>isolating and locking out ventilation devices</w:t>
      </w:r>
    </w:p>
    <w:p w:rsidR="00000000" w:rsidRPr="00C16A36" w:rsidP="00C16A36">
      <w:pPr>
        <w:pStyle w:val="ListBullet2"/>
      </w:pPr>
      <w:r w:rsidRPr="00C16A36">
        <w:t>installing and testing catenary cable or securing to existing ground support mechanisms</w:t>
      </w:r>
    </w:p>
    <w:p w:rsidR="00000000" w:rsidRPr="00C16A36" w:rsidP="00C16A36">
      <w:pPr>
        <w:pStyle w:val="ListBullet2"/>
      </w:pPr>
      <w:r w:rsidRPr="00C16A36">
        <w:t>hanging and secu</w:t>
      </w:r>
      <w:r w:rsidRPr="00C16A36">
        <w:t>ring ventilation bag</w:t>
      </w:r>
    </w:p>
    <w:p w:rsidR="00000000" w:rsidRPr="00C16A36" w:rsidP="00C16A36">
      <w:pPr>
        <w:pStyle w:val="ListBullet2"/>
      </w:pPr>
      <w:r w:rsidRPr="00C16A36">
        <w:t>removing vent whilst ensuring safety of personnel and equipment</w:t>
      </w:r>
    </w:p>
    <w:p w:rsidR="00000000" w:rsidRPr="00C16A36" w:rsidP="00C16A36">
      <w:pPr>
        <w:pStyle w:val="ListBullet2"/>
      </w:pPr>
      <w:r w:rsidRPr="00C16A36">
        <w:t>conducting housekeeping activities</w:t>
      </w:r>
    </w:p>
    <w:p w:rsidR="00000000" w:rsidRPr="00C16A36" w:rsidP="00C16A36">
      <w:pPr>
        <w:pStyle w:val="AllowPageBreak"/>
      </w:pPr>
    </w:p>
    <w:p w:rsidR="00000000" w:rsidRPr="00C16A36" w:rsidP="00C16A36">
      <w:pPr>
        <w:pStyle w:val="Heading1"/>
      </w:pPr>
      <w:bookmarkStart w:id="10" w:name="O_684531"/>
      <w:bookmarkEnd w:id="10"/>
      <w:r w:rsidRPr="00C16A36">
        <w:t>Knowledge Evidence</w:t>
      </w:r>
    </w:p>
    <w:p w:rsidR="00000000" w:rsidRPr="00C16A36" w:rsidP="00A42072">
      <w:pPr>
        <w:pStyle w:val="BodyText"/>
      </w:pPr>
      <w:r w:rsidRPr="00C16A36">
        <w:t>The candidate must demonstrate knowledge  in installing and maintaining vent through:</w:t>
      </w:r>
    </w:p>
    <w:p w:rsidR="00000000" w:rsidRPr="00C16A36" w:rsidP="00C16A36">
      <w:pPr>
        <w:pStyle w:val="ListBullet"/>
      </w:pPr>
      <w:r w:rsidRPr="00C16A36">
        <w:t>risk assessment and hazard management</w:t>
      </w:r>
    </w:p>
    <w:p w:rsidR="00000000" w:rsidRPr="00C16A36" w:rsidP="00C16A36">
      <w:pPr>
        <w:pStyle w:val="ListBullet"/>
      </w:pPr>
      <w:r w:rsidRPr="00C16A36">
        <w:t>environmental issues</w:t>
      </w:r>
    </w:p>
    <w:p w:rsidR="00000000" w:rsidRPr="00C16A36" w:rsidP="00C16A36">
      <w:pPr>
        <w:pStyle w:val="ListBullet"/>
      </w:pPr>
      <w:r w:rsidRPr="00C16A36">
        <w:t>working underground</w:t>
      </w:r>
    </w:p>
    <w:p w:rsidR="00000000" w:rsidRPr="00C16A36" w:rsidP="00C16A36">
      <w:pPr>
        <w:pStyle w:val="ListBullet"/>
      </w:pPr>
      <w:r w:rsidRPr="00C16A36">
        <w:t>equipment parking</w:t>
      </w:r>
    </w:p>
    <w:p w:rsidR="00000000" w:rsidRPr="00C16A36" w:rsidP="00C16A36">
      <w:pPr>
        <w:pStyle w:val="ListBullet"/>
      </w:pPr>
      <w:r w:rsidRPr="00C16A36">
        <w:t>site conditions including:</w:t>
      </w:r>
    </w:p>
    <w:p w:rsidR="00000000" w:rsidRPr="00C16A36" w:rsidP="00C16A36">
      <w:pPr>
        <w:pStyle w:val="ListBullet2"/>
      </w:pPr>
      <w:r w:rsidRPr="00C16A36">
        <w:t>basic geological and technical data</w:t>
      </w:r>
    </w:p>
    <w:p w:rsidR="00000000" w:rsidRPr="00C16A36" w:rsidP="00C16A36">
      <w:pPr>
        <w:pStyle w:val="ListBullet2"/>
      </w:pPr>
      <w:r w:rsidRPr="00C16A36">
        <w:t>environmental issues</w:t>
      </w:r>
    </w:p>
    <w:p w:rsidR="00000000" w:rsidRPr="00C16A36" w:rsidP="00C16A36">
      <w:pPr>
        <w:pStyle w:val="ListBullet2"/>
      </w:pPr>
      <w:r w:rsidRPr="00C16A36">
        <w:t>ground control characteristics and applications</w:t>
      </w:r>
    </w:p>
    <w:p w:rsidR="00000000" w:rsidRPr="00C16A36" w:rsidP="00C16A36">
      <w:pPr>
        <w:pStyle w:val="ListBullet2"/>
      </w:pPr>
      <w:r w:rsidRPr="00C16A36">
        <w:t>dust suppression and extra</w:t>
      </w:r>
      <w:r w:rsidRPr="00C16A36">
        <w:t>ction equipment</w:t>
      </w:r>
    </w:p>
    <w:p w:rsidR="00000000" w:rsidRPr="00C16A36" w:rsidP="00C16A36">
      <w:pPr>
        <w:pStyle w:val="ListBullet"/>
      </w:pPr>
      <w:r w:rsidRPr="00C16A36">
        <w:t>ventilation equipment processes, technical capability and limitations</w:t>
      </w:r>
    </w:p>
    <w:p w:rsidR="00000000" w:rsidRPr="00C16A36" w:rsidP="00C16A36">
      <w:pPr>
        <w:pStyle w:val="ListBullet"/>
      </w:pPr>
      <w:r w:rsidRPr="00C16A36">
        <w:t>site ventilation quality and quantity requirements</w:t>
      </w:r>
    </w:p>
    <w:p w:rsidR="00000000" w:rsidRPr="00C16A36" w:rsidP="00C16A36">
      <w:pPr>
        <w:pStyle w:val="ListBullet"/>
      </w:pPr>
      <w:r w:rsidRPr="00C16A36">
        <w:t>being prepared for events for fire/accident/emergency</w:t>
      </w:r>
    </w:p>
    <w:p w:rsidR="00000000" w:rsidRPr="00C16A36" w:rsidP="00C16A36">
      <w:pPr>
        <w:pStyle w:val="AllowPageBreak"/>
      </w:pPr>
    </w:p>
    <w:p w:rsidR="00000000" w:rsidRPr="00C16A36" w:rsidP="00C16A36">
      <w:pPr>
        <w:pStyle w:val="Heading1"/>
      </w:pPr>
      <w:bookmarkStart w:id="11" w:name="O_684530"/>
      <w:bookmarkEnd w:id="11"/>
      <w:r w:rsidRPr="00C16A36">
        <w:t>Assessment Conditions</w:t>
      </w:r>
    </w:p>
    <w:p w:rsidR="00000000" w:rsidRPr="00C16A36" w:rsidP="00C16A36">
      <w:pPr>
        <w:pStyle w:val="ListBullet"/>
      </w:pPr>
      <w:r w:rsidRPr="00C16A36">
        <w:t xml:space="preserve">An assessor of this unit must satisfy the requirements of the NVR/AQTF or their successors; and Industry regulations for certification and licensing; and, </w:t>
      </w:r>
    </w:p>
    <w:p w:rsidR="00000000" w:rsidRPr="00C16A36" w:rsidP="00C16A36">
      <w:pPr>
        <w:pStyle w:val="ListBullet"/>
      </w:pPr>
      <w:r w:rsidRPr="00C16A36">
        <w:t>this unit must be assessed in the context of this sector’s work environment; and,</w:t>
      </w:r>
    </w:p>
    <w:p w:rsidR="00000000" w:rsidRPr="00C16A36" w:rsidP="00C16A36">
      <w:pPr>
        <w:pStyle w:val="ListBullet"/>
      </w:pPr>
      <w:r w:rsidRPr="00C16A36">
        <w:t xml:space="preserve">this unit must be </w:t>
      </w:r>
      <w:r w:rsidRPr="00C16A36">
        <w:t>assessed in compliance with relevant legislation/regulation and using policies, procedures, processes and operational manuals directly related to the industry sector for which it is being assessed; and,</w:t>
      </w:r>
    </w:p>
    <w:p w:rsidR="00000000" w:rsidRPr="00C16A36" w:rsidP="00C16A36">
      <w:pPr>
        <w:pStyle w:val="ListBullet"/>
      </w:pPr>
      <w:r w:rsidRPr="00C16A36">
        <w:t>assessment may be conducted in conjunction with the a</w:t>
      </w:r>
      <w:r w:rsidRPr="00C16A36">
        <w:t>ssessment of other Units of Competency; and,</w:t>
      </w:r>
    </w:p>
    <w:p w:rsidR="00000000" w:rsidRPr="00C16A36" w:rsidP="00C16A36">
      <w:pPr>
        <w:pStyle w:val="ListBullet"/>
      </w:pPr>
      <w:r w:rsidRPr="00C16A36">
        <w:t>assessment must confirm consistent performance can be applied in a range of relevant workplace circumstances; and,</w:t>
      </w:r>
    </w:p>
    <w:p w:rsidR="00000000" w:rsidRPr="00C16A36" w:rsidP="00C16A36">
      <w:pPr>
        <w:pStyle w:val="ListBullet"/>
      </w:pPr>
      <w:r w:rsidRPr="00C16A36">
        <w:t xml:space="preserve">assessors must demonstrate the performance evidence, and knowledge evidence as outlined in this </w:t>
      </w:r>
      <w:r w:rsidRPr="00C16A36">
        <w:t>Unit of Competency, and through the minimum years of current* work experience specified below in an Industry sector relevant to the outcomes of the unit; or,</w:t>
      </w:r>
    </w:p>
    <w:p w:rsidR="00000000" w:rsidRPr="00C16A36" w:rsidP="00C16A36">
      <w:pPr>
        <w:pStyle w:val="ListBullet"/>
      </w:pPr>
      <w:r w:rsidRPr="00C16A36">
        <w:t>where the assessor does not meet experience requirements a co-assessment or partnership arrangemen</w:t>
      </w:r>
      <w:r w:rsidRPr="00C16A36">
        <w:t>t must exist between the qualified assessor and an Industry subject matter expert. The Industry subject matter expert should hold the unit being assessed (or an equivalent unit) and/or demonstrate equivalence of skills and knowledge at the unit level. An I</w:t>
      </w:r>
      <w:r w:rsidRPr="00C16A36">
        <w:t>ndustry technical expert must also demonstrate skills and knowledge from the minimum years of current work experience specified below in the Industry sector, including time spent in roles related to the unit being assessed; and,</w:t>
      </w:r>
    </w:p>
    <w:p w:rsidR="00000000" w:rsidRPr="00C16A36" w:rsidP="00C16A36">
      <w:pPr>
        <w:pStyle w:val="ListBullet"/>
      </w:pPr>
      <w:r w:rsidRPr="00C16A36">
        <w:t>assessor and Industry subje</w:t>
      </w:r>
      <w:r w:rsidRPr="00C16A36">
        <w:t>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1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SubHeading1"/>
              <w:rPr>
                <w:lang w:val="en-NZ"/>
              </w:rPr>
            </w:pPr>
            <w:r w:rsidRPr="00C16A36">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SubHeading1"/>
              <w:rPr>
                <w:lang w:val="en-NZ"/>
              </w:rPr>
            </w:pPr>
            <w:r w:rsidRPr="00C16A36">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SubHeading1"/>
              <w:rPr>
                <w:lang w:val="en-NZ"/>
              </w:rPr>
            </w:pPr>
            <w:r w:rsidRPr="00C16A36">
              <w:t>Required assessor or Industry subject matter expert exp</w:t>
            </w:r>
            <w:r w:rsidRPr="00C16A36">
              <w:t>erience</w:t>
            </w:r>
          </w:p>
        </w:tc>
      </w:tr>
      <w:tr w:rsidTr="00C16A36">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1 Year</w:t>
            </w:r>
          </w:p>
        </w:tc>
      </w:tr>
      <w:tr w:rsidTr="00C16A36">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2 Years</w:t>
            </w:r>
          </w:p>
        </w:tc>
      </w:tr>
      <w:tr w:rsidTr="00C1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3 Years</w:t>
            </w:r>
          </w:p>
        </w:tc>
      </w:tr>
      <w:tr w:rsidTr="00C1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5 Years</w:t>
            </w:r>
          </w:p>
        </w:tc>
      </w:tr>
      <w:tr w:rsidTr="00C16A36">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16A36">
            <w:pPr>
              <w:pStyle w:val="BodyText"/>
              <w:rPr>
                <w:lang w:val="en-NZ"/>
              </w:rPr>
            </w:pPr>
            <w:r w:rsidRPr="00C16A36">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16A36" w:rsidP="00C16A36">
            <w:pPr>
              <w:pStyle w:val="BodyText"/>
            </w:pPr>
            <w:r w:rsidRPr="00C16A36">
              <w:t>Where this Unit is being assessed outside of the Resources and Infrastructure Sectors assessor and/or Industry subject matter expert experience should be in-line with industry standards for the sector in which it is being assessed and where no Industry sta</w:t>
            </w:r>
            <w:r w:rsidRPr="00C16A36">
              <w:t>ndard is specified should comply with any relevant regulation.</w:t>
            </w:r>
          </w:p>
        </w:tc>
      </w:tr>
    </w:tbl>
    <w:p w:rsidR="00000000" w:rsidRPr="00C16A36" w:rsidP="00A42072">
      <w:pPr>
        <w:pStyle w:val="BodyText"/>
      </w:pPr>
      <w:r w:rsidRPr="00C16A36">
        <w:t>*Assessors can demonstrate current work experience through employment within Industry in a role relevant to the outcomes of the Unit; or, for external assessors this can be demonstrated throu</w:t>
      </w:r>
      <w:r w:rsidRPr="00C16A36">
        <w:t>gh exposure to Industry by conducting frequent site assessments across various locations.</w:t>
      </w:r>
    </w:p>
    <w:p w:rsidR="00000000" w:rsidRPr="00C16A36" w:rsidP="00A42072">
      <w:pPr>
        <w:pStyle w:val="BodyText"/>
      </w:pPr>
      <w:r w:rsidRPr="00C16A36">
        <w:t>**Where a unit is being delivered outside of a Qualification the first numeric character in the Unit code should be considered to indicate the AQF level</w:t>
      </w:r>
    </w:p>
    <w:p w:rsidR="00000000" w:rsidRPr="00C16A36" w:rsidP="00C16A36">
      <w:pPr>
        <w:pStyle w:val="Heading1"/>
      </w:pPr>
      <w:bookmarkStart w:id="12" w:name="O_684542"/>
      <w:bookmarkEnd w:id="12"/>
      <w:r w:rsidRPr="00C16A36">
        <w:t>Links</w:t>
      </w:r>
    </w:p>
    <w:p w:rsidR="00000000" w:rsidRPr="00C16A36" w:rsidP="00A42072">
      <w:pPr>
        <w:pStyle w:val="BodyText"/>
      </w:pPr>
      <w:r w:rsidRPr="00C16A3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02423D">
        <w:rPr>
          <w:rStyle w:val="Hyperlink"/>
        </w:rPr>
        <w:t>https://vetnet.gov.au/Pages/TrainingDocs.aspx?q=88a61002-9a21-4386-aaf8-69c76e675272</w:t>
      </w:r>
      <w:r>
        <w:fldChar w:fldCharType="end"/>
      </w:r>
    </w:p>
    <w:p w:rsidR="00000000" w:rsidRPr="00C16A36" w:rsidP="00C16A36"/>
    <w:sectPr w:rsidSect="00C16A3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rsidRPr="00A42072" w:rsidP="00A4207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72" w:rsidP="00C16A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42072" w:rsidP="00C16A3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42072" w:rsidP="00C16A3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rsidP="00C16A36">
    <w:pPr>
      <w:pStyle w:val="Footer"/>
      <w:framePr w:wrap="around"/>
    </w:pPr>
    <w:r>
      <w:fldChar w:fldCharType="begin"/>
    </w:r>
    <w:r>
      <w:instrText xml:space="preserve"> DOCPROPERTY  Subject  \* MERGEFORMAT </w:instrText>
    </w:r>
    <w:r>
      <w:fldChar w:fldCharType="separate"/>
    </w:r>
    <w:r w:rsidR="00A42072">
      <w:t>Approved</w:t>
    </w:r>
    <w:r w:rsidR="00A42072">
      <w:fldChar w:fldCharType="end"/>
    </w:r>
    <w:r>
      <w:tab/>
      <w:t xml:space="preserve">Page </w:t>
    </w:r>
    <w:r>
      <w:fldChar w:fldCharType="begin"/>
    </w:r>
    <w:r>
      <w:instrText xml:space="preserve"> PAGE  \* Arabic  \* MERGEFORMAT </w:instrText>
    </w:r>
    <w:r>
      <w:fldChar w:fldCharType="separate"/>
    </w:r>
    <w:r w:rsidR="00A4207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2072">
      <w:rPr>
        <w:noProof/>
      </w:rPr>
      <w:t>5</w:t>
    </w:r>
    <w:r>
      <w:rPr>
        <w:noProof/>
      </w:rPr>
      <w:fldChar w:fldCharType="end"/>
    </w:r>
  </w:p>
  <w:p w:rsidR="00C16A36" w:rsidP="00C16A36">
    <w:pPr>
      <w:pStyle w:val="Footer"/>
      <w:framePr w:wrap="around"/>
    </w:pPr>
    <w:r>
      <w:t xml:space="preserve">© Commonwealth of Australia, </w:t>
    </w:r>
    <w:r>
      <w:fldChar w:fldCharType="begin"/>
    </w:r>
    <w:r>
      <w:instrText xml:space="preserve"> DATE  \@ "yyyy"  \* MERGEFORMAT </w:instrText>
    </w:r>
    <w:r>
      <w:fldChar w:fldCharType="separate"/>
    </w:r>
    <w:r w:rsidR="00A42072">
      <w:rPr>
        <w:noProof/>
      </w:rPr>
      <w:t>2025</w:t>
    </w:r>
    <w:r>
      <w:fldChar w:fldCharType="end"/>
    </w:r>
    <w:r>
      <w:tab/>
    </w:r>
    <w:r>
      <w:fldChar w:fldCharType="begin"/>
    </w:r>
    <w:r>
      <w:instrText xml:space="preserve"> DOCPROPERTY  Author  \* MERGEFORMAT </w:instrText>
    </w:r>
    <w:r>
      <w:fldChar w:fldCharType="separate"/>
    </w:r>
    <w:r w:rsidR="00A42072">
      <w:t>Mining and Automotive Skills Alliance</w:t>
    </w:r>
    <w:r w:rsidR="00A42072">
      <w:fldChar w:fldCharType="end"/>
    </w:r>
  </w:p>
  <w:p w:rsidR="00C16A36" w:rsidP="00C16A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7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6A36" w:rsidRPr="00A42072" w:rsidP="00A4207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072" w:rsidRPr="002D2AF8" w:rsidP="00C16A36">
    <w:pPr>
      <w:pStyle w:val="Header"/>
      <w:framePr w:wrap="around"/>
    </w:pPr>
    <w:r>
      <w:fldChar w:fldCharType="begin"/>
    </w:r>
    <w:r>
      <w:instrText xml:space="preserve"> TITLE   \* MERGEFORMAT </w:instrText>
    </w:r>
    <w:r>
      <w:fldChar w:fldCharType="separate"/>
    </w:r>
    <w:r>
      <w:t>RIIUMM202D Install and maintain 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2072" w:rsidP="00C16A3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6A36" w:rsidRPr="002D2AF8" w:rsidP="00C16A36">
    <w:pPr>
      <w:pStyle w:val="Header"/>
      <w:framePr w:wrap="around"/>
    </w:pPr>
    <w:r>
      <w:fldChar w:fldCharType="begin"/>
    </w:r>
    <w:r>
      <w:instrText xml:space="preserve"> TITLE   \* MERGEFORMAT </w:instrText>
    </w:r>
    <w:r>
      <w:fldChar w:fldCharType="separate"/>
    </w:r>
    <w:r w:rsidR="00A42072">
      <w:t>RIIUMM202D Install and maintain vent</w:t>
    </w:r>
    <w:r w:rsidR="00A42072">
      <w:fldChar w:fldCharType="end"/>
    </w:r>
    <w:r>
      <w:tab/>
      <w:t xml:space="preserve">Date this document was generated: </w:t>
    </w:r>
    <w:r>
      <w:fldChar w:fldCharType="begin"/>
    </w:r>
    <w:r>
      <w:instrText xml:space="preserve"> CREATEDATE  \@ "d MMMM yyyy"  \* MERGEFORMAT </w:instrText>
    </w:r>
    <w:r>
      <w:fldChar w:fldCharType="separate"/>
    </w:r>
    <w:r w:rsidR="00A42072">
      <w:rPr>
        <w:noProof/>
      </w:rPr>
      <w:t>2 March 2025</w:t>
    </w:r>
    <w:r>
      <w:fldChar w:fldCharType="end"/>
    </w:r>
  </w:p>
  <w:p w:rsidR="00C16A36" w:rsidP="00C16A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E5B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B484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3A26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6A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6A36"/>
    <w:pPr>
      <w:spacing w:before="360" w:after="60"/>
      <w:outlineLvl w:val="0"/>
    </w:pPr>
    <w:rPr>
      <w:sz w:val="32"/>
    </w:rPr>
  </w:style>
  <w:style w:type="paragraph" w:styleId="Heading2">
    <w:name w:val="heading 2"/>
    <w:basedOn w:val="HeadingBase"/>
    <w:next w:val="BodyText"/>
    <w:link w:val="Heading2Char"/>
    <w:qFormat/>
    <w:rsid w:val="00C16A36"/>
    <w:pPr>
      <w:keepLines/>
      <w:spacing w:before="240" w:after="120"/>
      <w:outlineLvl w:val="1"/>
    </w:pPr>
    <w:rPr>
      <w:sz w:val="28"/>
      <w:szCs w:val="40"/>
    </w:rPr>
  </w:style>
  <w:style w:type="paragraph" w:styleId="Heading3">
    <w:name w:val="heading 3"/>
    <w:basedOn w:val="HeadingBase"/>
    <w:next w:val="BodyText"/>
    <w:link w:val="Heading3Char"/>
    <w:qFormat/>
    <w:rsid w:val="00C16A36"/>
    <w:pPr>
      <w:spacing w:before="180" w:after="120"/>
      <w:outlineLvl w:val="2"/>
    </w:pPr>
    <w:rPr>
      <w:spacing w:val="-10"/>
      <w:kern w:val="32"/>
    </w:rPr>
  </w:style>
  <w:style w:type="paragraph" w:styleId="Heading4">
    <w:name w:val="heading 4"/>
    <w:basedOn w:val="HeadingBase"/>
    <w:next w:val="BodyText"/>
    <w:link w:val="Heading4Char"/>
    <w:qFormat/>
    <w:rsid w:val="00C16A36"/>
    <w:pPr>
      <w:spacing w:before="160" w:after="120"/>
      <w:outlineLvl w:val="3"/>
    </w:pPr>
    <w:rPr>
      <w:sz w:val="22"/>
    </w:rPr>
  </w:style>
  <w:style w:type="paragraph" w:styleId="Heading5">
    <w:name w:val="heading 5"/>
    <w:basedOn w:val="HeadingBase"/>
    <w:next w:val="Normal"/>
    <w:link w:val="Heading5Char"/>
    <w:qFormat/>
    <w:rsid w:val="00C16A36"/>
    <w:pPr>
      <w:spacing w:before="80"/>
      <w:outlineLvl w:val="4"/>
    </w:pPr>
    <w:rPr>
      <w:color w:val="918585"/>
      <w:sz w:val="20"/>
    </w:rPr>
  </w:style>
  <w:style w:type="paragraph" w:styleId="Heading6">
    <w:name w:val="heading 6"/>
    <w:basedOn w:val="HeadingBase"/>
    <w:next w:val="Normal"/>
    <w:link w:val="Heading6Char"/>
    <w:qFormat/>
    <w:rsid w:val="00C16A36"/>
    <w:pPr>
      <w:spacing w:before="60"/>
      <w:outlineLvl w:val="5"/>
    </w:pPr>
    <w:rPr>
      <w:color w:val="918585"/>
      <w:sz w:val="20"/>
    </w:rPr>
  </w:style>
  <w:style w:type="paragraph" w:styleId="Heading7">
    <w:name w:val="heading 7"/>
    <w:basedOn w:val="Normal"/>
    <w:next w:val="Normal"/>
    <w:link w:val="Heading7Char"/>
    <w:qFormat/>
    <w:rsid w:val="00C16A36"/>
    <w:pPr>
      <w:ind w:left="720"/>
      <w:outlineLvl w:val="6"/>
    </w:pPr>
    <w:rPr>
      <w:i/>
    </w:rPr>
  </w:style>
  <w:style w:type="paragraph" w:styleId="Heading8">
    <w:name w:val="heading 8"/>
    <w:basedOn w:val="Normal"/>
    <w:next w:val="Normal"/>
    <w:link w:val="Heading8Char"/>
    <w:qFormat/>
    <w:rsid w:val="00C16A36"/>
    <w:pPr>
      <w:ind w:left="720"/>
      <w:outlineLvl w:val="7"/>
    </w:pPr>
    <w:rPr>
      <w:i/>
    </w:rPr>
  </w:style>
  <w:style w:type="paragraph" w:styleId="Heading9">
    <w:name w:val="heading 9"/>
    <w:basedOn w:val="Normal"/>
    <w:next w:val="Normal"/>
    <w:link w:val="Heading9Char"/>
    <w:qFormat/>
    <w:rsid w:val="00C16A36"/>
    <w:pPr>
      <w:ind w:left="720"/>
      <w:outlineLvl w:val="8"/>
    </w:pPr>
    <w:rPr>
      <w:i/>
    </w:rPr>
  </w:style>
  <w:style w:type="character" w:default="1" w:styleId="DefaultParagraphFont">
    <w:name w:val="Default Paragraph Font"/>
    <w:uiPriority w:val="1"/>
    <w:unhideWhenUsed/>
    <w:rsid w:val="00C16A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6A36"/>
  </w:style>
  <w:style w:type="character" w:customStyle="1" w:styleId="Heading1Char">
    <w:name w:val="Heading 1 Char"/>
    <w:basedOn w:val="DefaultParagraphFont"/>
    <w:link w:val="Heading1"/>
    <w:rsid w:val="00C16A36"/>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16A36"/>
    <w:rPr>
      <w:rFonts w:ascii="Times New Roman" w:eastAsia="Times New Roman" w:hAnsi="Times New Roman" w:cs="Times New Roman"/>
      <w:b/>
      <w:szCs w:val="20"/>
      <w:lang w:eastAsia="en-US"/>
    </w:rPr>
  </w:style>
  <w:style w:type="paragraph" w:styleId="BodyText">
    <w:name w:val="Body Text"/>
    <w:basedOn w:val="Normal"/>
    <w:link w:val="BodyTextChar"/>
    <w:rsid w:val="00C16A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6A36"/>
    <w:rPr>
      <w:rFonts w:ascii="Times New Roman" w:eastAsia="Times New Roman" w:hAnsi="Times New Roman" w:cs="Times New Roman"/>
      <w:sz w:val="24"/>
      <w:lang w:eastAsia="en-US"/>
    </w:rPr>
  </w:style>
  <w:style w:type="paragraph" w:styleId="ListBullet">
    <w:name w:val="List Bullet"/>
    <w:basedOn w:val="List"/>
    <w:rsid w:val="00C16A36"/>
    <w:pPr>
      <w:numPr>
        <w:numId w:val="12"/>
      </w:numPr>
      <w:tabs>
        <w:tab w:val="clear" w:pos="340"/>
      </w:tabs>
      <w:spacing w:before="40" w:after="40"/>
    </w:pPr>
  </w:style>
  <w:style w:type="paragraph" w:styleId="ListBullet2">
    <w:name w:val="List Bullet 2"/>
    <w:basedOn w:val="List2"/>
    <w:rsid w:val="00C16A36"/>
    <w:pPr>
      <w:numPr>
        <w:numId w:val="13"/>
      </w:numPr>
      <w:tabs>
        <w:tab w:val="clear" w:pos="680"/>
      </w:tabs>
    </w:pPr>
  </w:style>
  <w:style w:type="paragraph" w:customStyle="1" w:styleId="SuperHeading">
    <w:name w:val="SuperHeading"/>
    <w:basedOn w:val="Normal"/>
    <w:rsid w:val="00C16A36"/>
    <w:pPr>
      <w:spacing w:before="240" w:after="120"/>
      <w:outlineLvl w:val="0"/>
    </w:pPr>
    <w:rPr>
      <w:rFonts w:ascii="Times New Roman" w:hAnsi="Times New Roman"/>
      <w:b/>
      <w:sz w:val="32"/>
    </w:rPr>
  </w:style>
  <w:style w:type="paragraph" w:customStyle="1" w:styleId="AllowPageBreak">
    <w:name w:val="AllowPageBreak"/>
    <w:rsid w:val="00C16A3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C16A36"/>
    <w:pPr>
      <w:spacing w:before="240" w:after="60"/>
    </w:pPr>
    <w:rPr>
      <w:color w:val="918585"/>
      <w:sz w:val="22"/>
    </w:rPr>
  </w:style>
  <w:style w:type="character" w:customStyle="1" w:styleId="Heading2Char">
    <w:name w:val="Heading 2 Char"/>
    <w:basedOn w:val="DefaultParagraphFont"/>
    <w:link w:val="Heading2"/>
    <w:rsid w:val="00C16A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6A36"/>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16A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6A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6A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6A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6A36"/>
    <w:rPr>
      <w:rFonts w:ascii="Courier New" w:eastAsia="Times New Roman" w:hAnsi="Courier New" w:cs="Times New Roman"/>
      <w:i/>
      <w:szCs w:val="20"/>
      <w:lang w:eastAsia="en-US"/>
    </w:rPr>
  </w:style>
  <w:style w:type="paragraph" w:customStyle="1" w:styleId="HeadingBase">
    <w:name w:val="Heading Base"/>
    <w:rsid w:val="00C16A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6A36"/>
    <w:pPr>
      <w:tabs>
        <w:tab w:val="right" w:leader="dot" w:pos="9072"/>
      </w:tabs>
      <w:ind w:left="567"/>
    </w:pPr>
    <w:rPr>
      <w:szCs w:val="22"/>
    </w:rPr>
  </w:style>
  <w:style w:type="paragraph" w:customStyle="1" w:styleId="TOCBase">
    <w:name w:val="TOC Base"/>
    <w:rsid w:val="00C16A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6A36"/>
    <w:pPr>
      <w:tabs>
        <w:tab w:val="right" w:leader="dot" w:pos="9072"/>
      </w:tabs>
      <w:spacing w:before="40" w:after="40"/>
      <w:ind w:left="284"/>
    </w:pPr>
    <w:rPr>
      <w:rFonts w:ascii="Times New Roman" w:hAnsi="Times New Roman"/>
    </w:rPr>
  </w:style>
  <w:style w:type="paragraph" w:styleId="TOC1">
    <w:name w:val="toc 1"/>
    <w:basedOn w:val="TOCBase"/>
    <w:next w:val="Normal"/>
    <w:rsid w:val="00C16A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6A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6A36"/>
    <w:rPr>
      <w:rFonts w:ascii="Times New Roman" w:eastAsia="Times New Roman" w:hAnsi="Times New Roman" w:cs="Times New Roman"/>
      <w:sz w:val="16"/>
      <w:lang w:eastAsia="en-US"/>
    </w:rPr>
  </w:style>
  <w:style w:type="paragraph" w:styleId="Title">
    <w:name w:val="Title"/>
    <w:basedOn w:val="HeadingBase"/>
    <w:link w:val="TitleChar"/>
    <w:qFormat/>
    <w:rsid w:val="00C16A36"/>
    <w:pPr>
      <w:spacing w:before="5040"/>
      <w:jc w:val="center"/>
    </w:pPr>
    <w:rPr>
      <w:sz w:val="48"/>
      <w:szCs w:val="72"/>
      <w:lang w:val="en-US"/>
    </w:rPr>
  </w:style>
  <w:style w:type="character" w:customStyle="1" w:styleId="TitleChar">
    <w:name w:val="Title Char"/>
    <w:basedOn w:val="DefaultParagraphFont"/>
    <w:link w:val="Title"/>
    <w:rsid w:val="00C16A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6A36"/>
    <w:pPr>
      <w:tabs>
        <w:tab w:val="left" w:pos="3600"/>
        <w:tab w:val="left" w:pos="3958"/>
      </w:tabs>
    </w:pPr>
  </w:style>
  <w:style w:type="paragraph" w:styleId="List">
    <w:name w:val="List"/>
    <w:basedOn w:val="BodyText"/>
    <w:next w:val="BodyText"/>
    <w:rsid w:val="00C16A36"/>
    <w:pPr>
      <w:tabs>
        <w:tab w:val="left" w:pos="340"/>
      </w:tabs>
      <w:spacing w:before="60" w:after="60"/>
      <w:ind w:left="340" w:hanging="340"/>
    </w:pPr>
  </w:style>
  <w:style w:type="paragraph" w:customStyle="1" w:styleId="Note">
    <w:name w:val="Note"/>
    <w:basedOn w:val="BodyText"/>
    <w:rsid w:val="00C16A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16A36"/>
    <w:rPr>
      <w:b/>
      <w:spacing w:val="0"/>
    </w:rPr>
  </w:style>
  <w:style w:type="paragraph" w:customStyle="1" w:styleId="SuperTitle">
    <w:name w:val="SuperTitle"/>
    <w:basedOn w:val="Title"/>
    <w:rsid w:val="00C16A36"/>
    <w:pPr>
      <w:framePr w:wrap="auto" w:hAnchor="text" w:y="6049"/>
    </w:pPr>
    <w:rPr>
      <w:color w:val="000000"/>
      <w:sz w:val="40"/>
    </w:rPr>
  </w:style>
  <w:style w:type="paragraph" w:customStyle="1" w:styleId="TOCTitle">
    <w:name w:val="TOCTitle"/>
    <w:basedOn w:val="Heading1"/>
    <w:rsid w:val="00C16A36"/>
    <w:pPr>
      <w:spacing w:after="240"/>
      <w:jc w:val="center"/>
      <w:outlineLvl w:val="9"/>
    </w:pPr>
    <w:rPr>
      <w:caps/>
    </w:rPr>
  </w:style>
  <w:style w:type="paragraph" w:customStyle="1" w:styleId="Version">
    <w:name w:val="Version"/>
    <w:rsid w:val="00C16A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6A36"/>
    <w:pPr>
      <w:keepNext w:val="0"/>
      <w:tabs>
        <w:tab w:val="right" w:pos="4176"/>
      </w:tabs>
      <w:ind w:left="198" w:hanging="198"/>
    </w:pPr>
    <w:rPr>
      <w:rFonts w:ascii="Garamond" w:hAnsi="Garamond"/>
    </w:rPr>
  </w:style>
  <w:style w:type="paragraph" w:styleId="IndexHeading">
    <w:name w:val="index heading"/>
    <w:basedOn w:val="Normal"/>
    <w:next w:val="Index1"/>
    <w:semiHidden/>
    <w:rsid w:val="00C16A36"/>
    <w:pPr>
      <w:spacing w:before="120" w:after="120"/>
    </w:pPr>
    <w:rPr>
      <w:rFonts w:ascii="Arial" w:hAnsi="Arial"/>
      <w:b/>
      <w:color w:val="918585"/>
      <w:sz w:val="24"/>
    </w:rPr>
  </w:style>
  <w:style w:type="paragraph" w:styleId="Header">
    <w:name w:val="header"/>
    <w:basedOn w:val="Normal"/>
    <w:link w:val="HeaderChar"/>
    <w:rsid w:val="00C16A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6A36"/>
    <w:rPr>
      <w:rFonts w:ascii="Times New Roman" w:eastAsia="Times New Roman" w:hAnsi="Times New Roman" w:cs="Times New Roman"/>
      <w:sz w:val="16"/>
      <w:szCs w:val="20"/>
      <w:lang w:val="en-GB" w:eastAsia="en-US"/>
    </w:rPr>
  </w:style>
  <w:style w:type="paragraph" w:customStyle="1" w:styleId="Chapter">
    <w:name w:val="Chapter"/>
    <w:basedOn w:val="Normal"/>
    <w:rsid w:val="00C16A36"/>
    <w:pPr>
      <w:spacing w:before="240"/>
    </w:pPr>
    <w:rPr>
      <w:rFonts w:ascii="Times New Roman" w:hAnsi="Times New Roman"/>
      <w:smallCaps/>
      <w:spacing w:val="80"/>
      <w:sz w:val="28"/>
    </w:rPr>
  </w:style>
  <w:style w:type="paragraph" w:customStyle="1" w:styleId="InChapter">
    <w:name w:val="InChapter"/>
    <w:basedOn w:val="Heading3"/>
    <w:rsid w:val="00C16A36"/>
    <w:pPr>
      <w:spacing w:after="240"/>
      <w:outlineLvl w:val="9"/>
    </w:pPr>
    <w:rPr>
      <w:noProof/>
    </w:rPr>
  </w:style>
  <w:style w:type="paragraph" w:styleId="Index2">
    <w:name w:val="index 2"/>
    <w:basedOn w:val="Normal"/>
    <w:next w:val="Normal"/>
    <w:semiHidden/>
    <w:rsid w:val="00C16A36"/>
    <w:pPr>
      <w:tabs>
        <w:tab w:val="right" w:pos="4176"/>
      </w:tabs>
      <w:ind w:left="568" w:hanging="284"/>
    </w:pPr>
    <w:rPr>
      <w:rFonts w:ascii="Garamond" w:hAnsi="Garamond"/>
    </w:rPr>
  </w:style>
  <w:style w:type="paragraph" w:customStyle="1" w:styleId="Byline">
    <w:name w:val="Byline"/>
    <w:rsid w:val="00C16A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6A36"/>
    <w:pPr>
      <w:tabs>
        <w:tab w:val="clear" w:pos="3600"/>
        <w:tab w:val="clear" w:pos="3958"/>
      </w:tabs>
      <w:jc w:val="right"/>
    </w:pPr>
  </w:style>
  <w:style w:type="character" w:styleId="Emphasis">
    <w:name w:val="Emphasis"/>
    <w:basedOn w:val="DefaultParagraphFont"/>
    <w:qFormat/>
    <w:rsid w:val="00C16A36"/>
    <w:rPr>
      <w:i/>
    </w:rPr>
  </w:style>
  <w:style w:type="paragraph" w:styleId="Caption">
    <w:name w:val="caption"/>
    <w:basedOn w:val="BodyText"/>
    <w:next w:val="Normal"/>
    <w:qFormat/>
    <w:rsid w:val="00C16A36"/>
    <w:pPr>
      <w:framePr w:w="2268" w:hSpace="181" w:vSpace="181" w:wrap="around" w:vAnchor="text" w:hAnchor="page" w:x="1135" w:y="285" w:anchorLock="1"/>
    </w:pPr>
    <w:rPr>
      <w:i/>
    </w:rPr>
  </w:style>
  <w:style w:type="paragraph" w:customStyle="1" w:styleId="MiniTOCTitle">
    <w:name w:val="MiniTOCTitle"/>
    <w:basedOn w:val="Heading4"/>
    <w:rsid w:val="00C16A36"/>
    <w:pPr>
      <w:spacing w:before="240"/>
      <w:outlineLvl w:val="9"/>
    </w:pPr>
    <w:rPr>
      <w:noProof/>
      <w:sz w:val="24"/>
    </w:rPr>
  </w:style>
  <w:style w:type="paragraph" w:customStyle="1" w:styleId="MiniTOCItem">
    <w:name w:val="MiniTOCItem"/>
    <w:basedOn w:val="ListBullet"/>
    <w:rsid w:val="00C16A36"/>
    <w:pPr>
      <w:numPr>
        <w:numId w:val="0"/>
      </w:numPr>
      <w:tabs>
        <w:tab w:val="right" w:leader="dot" w:pos="6521"/>
      </w:tabs>
      <w:spacing w:before="0" w:after="0"/>
    </w:pPr>
  </w:style>
  <w:style w:type="paragraph" w:customStyle="1" w:styleId="TOFTitle">
    <w:name w:val="TOFTitle"/>
    <w:basedOn w:val="TOCTitle"/>
    <w:rsid w:val="00C16A36"/>
  </w:style>
  <w:style w:type="paragraph" w:styleId="TableofFigures">
    <w:name w:val="table of figures"/>
    <w:basedOn w:val="Normal"/>
    <w:next w:val="Normal"/>
    <w:semiHidden/>
    <w:rsid w:val="00C16A36"/>
    <w:pPr>
      <w:tabs>
        <w:tab w:val="right" w:leader="dot" w:pos="9072"/>
      </w:tabs>
      <w:ind w:left="970" w:hanging="403"/>
    </w:pPr>
    <w:rPr>
      <w:rFonts w:ascii="Times New Roman" w:hAnsi="Times New Roman"/>
      <w:b/>
    </w:rPr>
  </w:style>
  <w:style w:type="paragraph" w:styleId="ListNumber">
    <w:name w:val="List Number"/>
    <w:basedOn w:val="List"/>
    <w:rsid w:val="00C16A36"/>
    <w:pPr>
      <w:numPr>
        <w:numId w:val="15"/>
      </w:numPr>
      <w:tabs>
        <w:tab w:val="clear" w:pos="340"/>
      </w:tabs>
    </w:pPr>
  </w:style>
  <w:style w:type="character" w:customStyle="1" w:styleId="WingdingSymbols">
    <w:name w:val="Wingding Symbols"/>
    <w:rsid w:val="00C16A36"/>
    <w:rPr>
      <w:rFonts w:ascii="Wingdings" w:hAnsi="Wingdings"/>
    </w:rPr>
  </w:style>
  <w:style w:type="paragraph" w:customStyle="1" w:styleId="TableHeading">
    <w:name w:val="Table Heading"/>
    <w:basedOn w:val="HeadingBase"/>
    <w:rsid w:val="00C16A36"/>
    <w:pPr>
      <w:keepLines/>
      <w:pBdr>
        <w:bottom w:val="single" w:sz="6" w:space="1" w:color="918585"/>
      </w:pBdr>
      <w:spacing w:before="240"/>
    </w:pPr>
  </w:style>
  <w:style w:type="character" w:customStyle="1" w:styleId="HotSpot">
    <w:name w:val="HotSpot"/>
    <w:rsid w:val="00C16A36"/>
    <w:rPr>
      <w:color w:val="0033CC"/>
      <w:u w:val="none"/>
    </w:rPr>
  </w:style>
  <w:style w:type="paragraph" w:customStyle="1" w:styleId="BodyTextRight">
    <w:name w:val="Body Text Right"/>
    <w:basedOn w:val="BodyText"/>
    <w:rsid w:val="00C16A36"/>
    <w:pPr>
      <w:spacing w:before="0" w:after="0"/>
      <w:jc w:val="right"/>
    </w:pPr>
  </w:style>
  <w:style w:type="paragraph" w:styleId="Index3">
    <w:name w:val="index 3"/>
    <w:basedOn w:val="ListNumber2"/>
    <w:next w:val="Normal"/>
    <w:semiHidden/>
    <w:rsid w:val="00C16A36"/>
    <w:pPr>
      <w:numPr>
        <w:numId w:val="0"/>
      </w:numPr>
      <w:tabs>
        <w:tab w:val="right" w:leader="dot" w:pos="4176"/>
      </w:tabs>
    </w:pPr>
  </w:style>
  <w:style w:type="paragraph" w:styleId="ListNumber2">
    <w:name w:val="List Number 2"/>
    <w:basedOn w:val="List2"/>
    <w:rsid w:val="00C16A36"/>
    <w:pPr>
      <w:numPr>
        <w:numId w:val="10"/>
      </w:numPr>
      <w:tabs>
        <w:tab w:val="clear" w:pos="1060"/>
      </w:tabs>
    </w:pPr>
  </w:style>
  <w:style w:type="paragraph" w:customStyle="1" w:styleId="MarginNote">
    <w:name w:val="Margin Note"/>
    <w:basedOn w:val="BodyText"/>
    <w:rsid w:val="00C16A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6A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6A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6A36"/>
    <w:rPr>
      <w:sz w:val="32"/>
    </w:rPr>
  </w:style>
  <w:style w:type="paragraph" w:customStyle="1" w:styleId="HeadingProcedure">
    <w:name w:val="Heading Procedure"/>
    <w:basedOn w:val="HeadingBase"/>
    <w:next w:val="Normal"/>
    <w:rsid w:val="00C16A36"/>
    <w:pPr>
      <w:tabs>
        <w:tab w:val="left" w:pos="0"/>
      </w:tabs>
      <w:spacing w:before="120" w:after="60"/>
    </w:pPr>
    <w:rPr>
      <w:i/>
      <w:color w:val="918585"/>
      <w:sz w:val="22"/>
    </w:rPr>
  </w:style>
  <w:style w:type="paragraph" w:customStyle="1" w:styleId="TableBodyText">
    <w:name w:val="Table Body Text"/>
    <w:basedOn w:val="BodyText"/>
    <w:rsid w:val="00C16A36"/>
    <w:pPr>
      <w:spacing w:before="60" w:after="60"/>
    </w:pPr>
  </w:style>
  <w:style w:type="paragraph" w:styleId="ListContinue">
    <w:name w:val="List Continue"/>
    <w:basedOn w:val="List"/>
    <w:rsid w:val="00C16A36"/>
    <w:pPr>
      <w:ind w:firstLine="0"/>
    </w:pPr>
  </w:style>
  <w:style w:type="paragraph" w:customStyle="1" w:styleId="ListNote">
    <w:name w:val="List Note"/>
    <w:basedOn w:val="List"/>
    <w:rsid w:val="00C16A36"/>
    <w:pPr>
      <w:pBdr>
        <w:top w:val="single" w:sz="6" w:space="2" w:color="918585"/>
        <w:bottom w:val="single" w:sz="6" w:space="2" w:color="918585"/>
      </w:pBdr>
      <w:tabs>
        <w:tab w:val="left" w:pos="1021"/>
      </w:tabs>
      <w:ind w:firstLine="0"/>
    </w:pPr>
  </w:style>
  <w:style w:type="paragraph" w:customStyle="1" w:styleId="Warning">
    <w:name w:val="Warning"/>
    <w:basedOn w:val="BodyText"/>
    <w:rsid w:val="00C16A36"/>
    <w:pPr>
      <w:shd w:val="clear" w:color="auto" w:fill="D9D9D9"/>
      <w:tabs>
        <w:tab w:val="left" w:pos="992"/>
      </w:tabs>
      <w:ind w:left="119" w:right="119"/>
    </w:pPr>
    <w:rPr>
      <w:sz w:val="20"/>
    </w:rPr>
  </w:style>
  <w:style w:type="paragraph" w:customStyle="1" w:styleId="MarginIcons">
    <w:name w:val="Margin Icons"/>
    <w:basedOn w:val="BodyText"/>
    <w:rsid w:val="00C16A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6A36"/>
    <w:rPr>
      <w:rFonts w:ascii="Courier New" w:hAnsi="Courier New"/>
    </w:rPr>
  </w:style>
  <w:style w:type="paragraph" w:customStyle="1" w:styleId="NoteBullet">
    <w:name w:val="Note Bullet"/>
    <w:basedOn w:val="Note"/>
    <w:rsid w:val="00C16A36"/>
    <w:pPr>
      <w:tabs>
        <w:tab w:val="clear" w:pos="680"/>
      </w:tabs>
      <w:spacing w:before="60" w:after="60"/>
    </w:pPr>
  </w:style>
  <w:style w:type="paragraph" w:customStyle="1" w:styleId="SubHeading2">
    <w:name w:val="SubHeading2"/>
    <w:basedOn w:val="HeadingBase"/>
    <w:rsid w:val="00C16A36"/>
    <w:pPr>
      <w:spacing w:before="240" w:after="60"/>
    </w:pPr>
    <w:rPr>
      <w:sz w:val="20"/>
    </w:rPr>
  </w:style>
  <w:style w:type="paragraph" w:customStyle="1" w:styleId="SideHeading">
    <w:name w:val="Side Heading"/>
    <w:basedOn w:val="HeadingBase"/>
    <w:rsid w:val="00C16A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6A36"/>
    <w:pPr>
      <w:tabs>
        <w:tab w:val="num" w:pos="360"/>
      </w:tabs>
    </w:pPr>
  </w:style>
  <w:style w:type="paragraph" w:styleId="PlainText">
    <w:name w:val="Plain Text"/>
    <w:basedOn w:val="Normal"/>
    <w:link w:val="PlainTextChar"/>
    <w:rsid w:val="00C16A36"/>
    <w:rPr>
      <w:sz w:val="20"/>
    </w:rPr>
  </w:style>
  <w:style w:type="character" w:customStyle="1" w:styleId="PlainTextChar">
    <w:name w:val="Plain Text Char"/>
    <w:basedOn w:val="DefaultParagraphFont"/>
    <w:link w:val="PlainText"/>
    <w:rsid w:val="00C16A36"/>
    <w:rPr>
      <w:rFonts w:ascii="Courier New" w:eastAsia="Times New Roman" w:hAnsi="Courier New" w:cs="Times New Roman"/>
      <w:sz w:val="20"/>
      <w:szCs w:val="20"/>
      <w:lang w:eastAsia="en-US"/>
    </w:rPr>
  </w:style>
  <w:style w:type="character" w:customStyle="1" w:styleId="MenuOption">
    <w:name w:val="Menu Option"/>
    <w:basedOn w:val="DefaultParagraphFont"/>
    <w:rsid w:val="00C16A36"/>
    <w:rPr>
      <w:b/>
      <w:smallCaps/>
    </w:rPr>
  </w:style>
  <w:style w:type="paragraph" w:customStyle="1" w:styleId="TableListNumber">
    <w:name w:val="Table List Number"/>
    <w:basedOn w:val="ListNumber"/>
    <w:rsid w:val="00C16A36"/>
    <w:pPr>
      <w:numPr>
        <w:numId w:val="0"/>
      </w:numPr>
    </w:pPr>
  </w:style>
  <w:style w:type="paragraph" w:styleId="TOC4">
    <w:name w:val="toc 4"/>
    <w:basedOn w:val="TOCBase"/>
    <w:next w:val="Normal"/>
    <w:semiHidden/>
    <w:rsid w:val="00C16A36"/>
    <w:pPr>
      <w:tabs>
        <w:tab w:val="right" w:leader="dot" w:pos="9071"/>
      </w:tabs>
      <w:ind w:left="1701"/>
    </w:pPr>
  </w:style>
  <w:style w:type="paragraph" w:customStyle="1" w:styleId="ListAlpha">
    <w:name w:val="List Alpha"/>
    <w:basedOn w:val="List"/>
    <w:rsid w:val="00C16A36"/>
    <w:pPr>
      <w:numPr>
        <w:numId w:val="9"/>
      </w:numPr>
    </w:pPr>
  </w:style>
  <w:style w:type="paragraph" w:customStyle="1" w:styleId="ListAlpha2">
    <w:name w:val="List Alpha 2"/>
    <w:basedOn w:val="List2"/>
    <w:rsid w:val="00C16A36"/>
    <w:pPr>
      <w:numPr>
        <w:numId w:val="8"/>
      </w:numPr>
    </w:pPr>
  </w:style>
  <w:style w:type="paragraph" w:styleId="List2">
    <w:name w:val="List 2"/>
    <w:basedOn w:val="BodyText"/>
    <w:rsid w:val="00C16A36"/>
    <w:pPr>
      <w:tabs>
        <w:tab w:val="left" w:pos="680"/>
      </w:tabs>
      <w:spacing w:before="60" w:after="60"/>
      <w:ind w:left="680" w:hanging="340"/>
    </w:pPr>
  </w:style>
  <w:style w:type="paragraph" w:styleId="List3">
    <w:name w:val="List 3"/>
    <w:basedOn w:val="BodyText"/>
    <w:rsid w:val="00C16A36"/>
    <w:pPr>
      <w:tabs>
        <w:tab w:val="left" w:pos="1021"/>
      </w:tabs>
      <w:spacing w:before="60" w:after="60"/>
      <w:ind w:left="1020" w:hanging="340"/>
    </w:pPr>
  </w:style>
  <w:style w:type="paragraph" w:styleId="List4">
    <w:name w:val="List 4"/>
    <w:basedOn w:val="BodyText"/>
    <w:rsid w:val="00C16A36"/>
    <w:pPr>
      <w:tabs>
        <w:tab w:val="left" w:pos="1361"/>
      </w:tabs>
      <w:spacing w:before="60" w:after="60"/>
      <w:ind w:left="1361" w:hanging="340"/>
    </w:pPr>
  </w:style>
  <w:style w:type="paragraph" w:styleId="List5">
    <w:name w:val="List 5"/>
    <w:basedOn w:val="BodyText"/>
    <w:rsid w:val="00C16A36"/>
    <w:pPr>
      <w:tabs>
        <w:tab w:val="left" w:pos="1701"/>
      </w:tabs>
      <w:spacing w:before="60" w:after="60"/>
      <w:ind w:left="1701" w:hanging="340"/>
    </w:pPr>
  </w:style>
  <w:style w:type="paragraph" w:styleId="ListBullet3">
    <w:name w:val="List Bullet 3"/>
    <w:basedOn w:val="List3"/>
    <w:rsid w:val="00C16A36"/>
    <w:pPr>
      <w:numPr>
        <w:numId w:val="14"/>
      </w:numPr>
      <w:tabs>
        <w:tab w:val="clear" w:pos="1021"/>
      </w:tabs>
      <w:ind w:left="1037" w:hanging="357"/>
    </w:pPr>
  </w:style>
  <w:style w:type="paragraph" w:styleId="ListBullet4">
    <w:name w:val="List Bullet 4"/>
    <w:basedOn w:val="List4"/>
    <w:rsid w:val="00C16A36"/>
    <w:pPr>
      <w:numPr>
        <w:numId w:val="3"/>
      </w:numPr>
      <w:tabs>
        <w:tab w:val="clear" w:pos="1361"/>
      </w:tabs>
    </w:pPr>
  </w:style>
  <w:style w:type="paragraph" w:styleId="ListBullet5">
    <w:name w:val="List Bullet 5"/>
    <w:basedOn w:val="List5"/>
    <w:rsid w:val="00C16A36"/>
    <w:pPr>
      <w:numPr>
        <w:numId w:val="4"/>
      </w:numPr>
    </w:pPr>
  </w:style>
  <w:style w:type="paragraph" w:styleId="ListContinue2">
    <w:name w:val="List Continue 2"/>
    <w:basedOn w:val="List2"/>
    <w:rsid w:val="00C16A36"/>
    <w:pPr>
      <w:ind w:firstLine="0"/>
    </w:pPr>
  </w:style>
  <w:style w:type="paragraph" w:styleId="ListContinue3">
    <w:name w:val="List Continue 3"/>
    <w:basedOn w:val="List3"/>
    <w:rsid w:val="00C16A36"/>
    <w:pPr>
      <w:ind w:left="1021" w:firstLine="0"/>
    </w:pPr>
  </w:style>
  <w:style w:type="paragraph" w:styleId="ListContinue4">
    <w:name w:val="List Continue 4"/>
    <w:basedOn w:val="List4"/>
    <w:rsid w:val="00C16A36"/>
    <w:pPr>
      <w:ind w:firstLine="0"/>
    </w:pPr>
  </w:style>
  <w:style w:type="paragraph" w:styleId="ListContinue5">
    <w:name w:val="List Continue 5"/>
    <w:basedOn w:val="List5"/>
    <w:rsid w:val="00C16A36"/>
    <w:pPr>
      <w:ind w:firstLine="0"/>
    </w:pPr>
  </w:style>
  <w:style w:type="paragraph" w:styleId="ListNumber3">
    <w:name w:val="List Number 3"/>
    <w:basedOn w:val="List3"/>
    <w:rsid w:val="00C16A36"/>
    <w:pPr>
      <w:numPr>
        <w:numId w:val="5"/>
      </w:numPr>
    </w:pPr>
  </w:style>
  <w:style w:type="paragraph" w:styleId="ListNumber4">
    <w:name w:val="List Number 4"/>
    <w:basedOn w:val="List4"/>
    <w:rsid w:val="00C16A36"/>
    <w:pPr>
      <w:numPr>
        <w:numId w:val="6"/>
      </w:numPr>
    </w:pPr>
  </w:style>
  <w:style w:type="paragraph" w:styleId="ListNumber5">
    <w:name w:val="List Number 5"/>
    <w:basedOn w:val="List5"/>
    <w:rsid w:val="00C16A36"/>
    <w:pPr>
      <w:numPr>
        <w:numId w:val="7"/>
      </w:numPr>
    </w:pPr>
  </w:style>
  <w:style w:type="paragraph" w:styleId="BlockText">
    <w:name w:val="Block Text"/>
    <w:basedOn w:val="Normal"/>
    <w:rsid w:val="00C16A36"/>
    <w:pPr>
      <w:spacing w:after="120"/>
      <w:ind w:left="1440" w:right="1440"/>
    </w:pPr>
  </w:style>
  <w:style w:type="character" w:customStyle="1" w:styleId="Subscript">
    <w:name w:val="Subscript"/>
    <w:basedOn w:val="DefaultParagraphFont"/>
    <w:rsid w:val="00C16A36"/>
    <w:rPr>
      <w:sz w:val="16"/>
      <w:vertAlign w:val="subscript"/>
    </w:rPr>
  </w:style>
  <w:style w:type="character" w:customStyle="1" w:styleId="Superscript">
    <w:name w:val="Superscript"/>
    <w:basedOn w:val="DefaultParagraphFont"/>
    <w:rsid w:val="00C16A36"/>
    <w:rPr>
      <w:sz w:val="16"/>
      <w:vertAlign w:val="superscript"/>
    </w:rPr>
  </w:style>
  <w:style w:type="character" w:customStyle="1" w:styleId="Symbols">
    <w:name w:val="Symbols"/>
    <w:basedOn w:val="DefaultParagraphFont"/>
    <w:rsid w:val="00C16A36"/>
    <w:rPr>
      <w:rFonts w:ascii="Symbol" w:hAnsi="Symbol"/>
    </w:rPr>
  </w:style>
  <w:style w:type="character" w:customStyle="1" w:styleId="MenuOptions">
    <w:name w:val="Menu Options"/>
    <w:basedOn w:val="DefaultParagraphFont"/>
    <w:rsid w:val="00C16A36"/>
    <w:rPr>
      <w:rFonts w:ascii="Arial Narrow" w:hAnsi="Arial Narrow"/>
      <w:smallCaps/>
    </w:rPr>
  </w:style>
  <w:style w:type="character" w:customStyle="1" w:styleId="Buttons">
    <w:name w:val="Buttons"/>
    <w:basedOn w:val="DefaultParagraphFont"/>
    <w:rsid w:val="00C16A36"/>
    <w:rPr>
      <w:b/>
    </w:rPr>
  </w:style>
  <w:style w:type="character" w:customStyle="1" w:styleId="Underlined">
    <w:name w:val="Underlined"/>
    <w:basedOn w:val="DefaultParagraphFont"/>
    <w:rsid w:val="00C16A36"/>
    <w:rPr>
      <w:u w:val="single"/>
    </w:rPr>
  </w:style>
  <w:style w:type="paragraph" w:customStyle="1" w:styleId="TableBodyTextRight">
    <w:name w:val="Table Body Text Right"/>
    <w:basedOn w:val="TableBodyText"/>
    <w:rsid w:val="00C16A36"/>
    <w:pPr>
      <w:widowControl w:val="0"/>
      <w:autoSpaceDE w:val="0"/>
      <w:autoSpaceDN w:val="0"/>
      <w:adjustRightInd w:val="0"/>
      <w:jc w:val="right"/>
    </w:pPr>
    <w:rPr>
      <w:rFonts w:cs="Arial"/>
      <w:szCs w:val="18"/>
    </w:rPr>
  </w:style>
  <w:style w:type="paragraph" w:customStyle="1" w:styleId="CopyrightText">
    <w:name w:val="Copyright Text"/>
    <w:basedOn w:val="BodyText"/>
    <w:rsid w:val="00C16A36"/>
    <w:rPr>
      <w:sz w:val="18"/>
    </w:rPr>
  </w:style>
  <w:style w:type="paragraph" w:customStyle="1" w:styleId="BodySmallRight">
    <w:name w:val="Body Small Right"/>
    <w:basedOn w:val="BodyTextRight"/>
    <w:rsid w:val="00C16A36"/>
    <w:rPr>
      <w:sz w:val="18"/>
      <w:szCs w:val="18"/>
    </w:rPr>
  </w:style>
  <w:style w:type="paragraph" w:customStyle="1" w:styleId="MarginEdition">
    <w:name w:val="Margin Edition"/>
    <w:basedOn w:val="MarginNote"/>
    <w:rsid w:val="00C16A36"/>
    <w:pPr>
      <w:spacing w:before="0" w:after="0"/>
    </w:pPr>
    <w:rPr>
      <w:rFonts w:ascii="Times New Roman" w:hAnsi="Times New Roman"/>
      <w:color w:val="999999"/>
    </w:rPr>
  </w:style>
  <w:style w:type="paragraph" w:customStyle="1" w:styleId="Spacer">
    <w:name w:val="Spacer"/>
    <w:basedOn w:val="Normal"/>
    <w:rsid w:val="00C16A36"/>
    <w:rPr>
      <w:sz w:val="2"/>
      <w:szCs w:val="2"/>
    </w:rPr>
  </w:style>
  <w:style w:type="character" w:customStyle="1" w:styleId="Small">
    <w:name w:val="Small"/>
    <w:basedOn w:val="DefaultParagraphFont"/>
    <w:rsid w:val="00C16A36"/>
    <w:rPr>
      <w:sz w:val="16"/>
    </w:rPr>
  </w:style>
  <w:style w:type="paragraph" w:customStyle="1" w:styleId="WideTable">
    <w:name w:val="Wide Table"/>
    <w:basedOn w:val="Normal"/>
    <w:rsid w:val="00C16A36"/>
    <w:pPr>
      <w:ind w:left="-1418"/>
    </w:pPr>
    <w:rPr>
      <w:sz w:val="2"/>
      <w:szCs w:val="2"/>
    </w:rPr>
  </w:style>
  <w:style w:type="character" w:styleId="PageNumber">
    <w:name w:val="page number"/>
    <w:basedOn w:val="DefaultParagraphFont"/>
    <w:rsid w:val="00C16A36"/>
  </w:style>
  <w:style w:type="paragraph" w:styleId="Quote">
    <w:name w:val="Quote"/>
    <w:basedOn w:val="Heading1"/>
    <w:link w:val="QuoteChar"/>
    <w:qFormat/>
    <w:rsid w:val="00C16A36"/>
    <w:rPr>
      <w:b w:val="0"/>
      <w:sz w:val="72"/>
      <w:szCs w:val="72"/>
      <w:lang w:val="en-NZ"/>
    </w:rPr>
  </w:style>
  <w:style w:type="character" w:customStyle="1" w:styleId="QuoteChar">
    <w:name w:val="Quote Char"/>
    <w:basedOn w:val="DefaultParagraphFont"/>
    <w:link w:val="Quote"/>
    <w:rsid w:val="00C16A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6A36"/>
    <w:pPr>
      <w:pageBreakBefore/>
    </w:pPr>
  </w:style>
  <w:style w:type="paragraph" w:customStyle="1" w:styleId="Border">
    <w:name w:val="Border"/>
    <w:basedOn w:val="Normal"/>
    <w:qFormat/>
    <w:rsid w:val="00C16A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6A36"/>
    <w:rPr>
      <w:b/>
      <w:bCs/>
      <w:i/>
      <w:iCs/>
      <w:color w:val="auto"/>
    </w:rPr>
  </w:style>
  <w:style w:type="paragraph" w:styleId="IntenseQuote">
    <w:name w:val="Intense Quote"/>
    <w:basedOn w:val="Normal"/>
    <w:next w:val="Normal"/>
    <w:link w:val="IntenseQuoteChar"/>
    <w:uiPriority w:val="30"/>
    <w:qFormat/>
    <w:rsid w:val="00C16A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6A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6A36"/>
    <w:rPr>
      <w:smallCaps/>
      <w:color w:val="auto"/>
      <w:u w:val="single"/>
    </w:rPr>
  </w:style>
  <w:style w:type="character" w:styleId="IntenseReference">
    <w:name w:val="Intense Reference"/>
    <w:basedOn w:val="DefaultParagraphFont"/>
    <w:uiPriority w:val="32"/>
    <w:qFormat/>
    <w:rsid w:val="00C16A36"/>
    <w:rPr>
      <w:b/>
      <w:bCs/>
      <w:smallCaps/>
      <w:color w:val="auto"/>
      <w:spacing w:val="5"/>
      <w:u w:val="single"/>
    </w:rPr>
  </w:style>
  <w:style w:type="paragraph" w:customStyle="1" w:styleId="2ColumnHeading">
    <w:name w:val="2Column Heading"/>
    <w:basedOn w:val="BodyText"/>
    <w:qFormat/>
    <w:rsid w:val="00C16A36"/>
    <w:pPr>
      <w:spacing w:after="60"/>
      <w:ind w:left="-2268"/>
    </w:pPr>
    <w:rPr>
      <w:b/>
    </w:rPr>
  </w:style>
  <w:style w:type="paragraph" w:customStyle="1" w:styleId="Heading1TOC">
    <w:name w:val="Heading1 TOC"/>
    <w:basedOn w:val="Normal"/>
    <w:qFormat/>
    <w:rsid w:val="00C16A36"/>
    <w:pPr>
      <w:spacing w:before="240" w:after="120"/>
    </w:pPr>
    <w:rPr>
      <w:rFonts w:ascii="Times New Roman" w:hAnsi="Times New Roman"/>
      <w:b/>
      <w:sz w:val="32"/>
    </w:rPr>
  </w:style>
  <w:style w:type="paragraph" w:customStyle="1" w:styleId="Heading2TOC">
    <w:name w:val="Heading2 TOC"/>
    <w:basedOn w:val="Normal"/>
    <w:qFormat/>
    <w:rsid w:val="00C16A36"/>
    <w:pPr>
      <w:spacing w:before="240" w:after="60"/>
    </w:pPr>
    <w:rPr>
      <w:rFonts w:ascii="Times New Roman" w:hAnsi="Times New Roman"/>
      <w:b/>
      <w:sz w:val="28"/>
    </w:rPr>
  </w:style>
  <w:style w:type="character" w:customStyle="1" w:styleId="Underline">
    <w:name w:val="Underline"/>
    <w:basedOn w:val="DefaultParagraphFont"/>
    <w:qFormat/>
    <w:rsid w:val="00C16A36"/>
    <w:rPr>
      <w:u w:val="single"/>
    </w:rPr>
  </w:style>
  <w:style w:type="character" w:customStyle="1" w:styleId="BoldandItalics">
    <w:name w:val="Bold and Italics"/>
    <w:qFormat/>
    <w:rsid w:val="00C16A36"/>
    <w:rPr>
      <w:b/>
      <w:i/>
      <w:u w:val="none"/>
    </w:rPr>
  </w:style>
  <w:style w:type="paragraph" w:styleId="BalloonText">
    <w:name w:val="Balloon Text"/>
    <w:basedOn w:val="Normal"/>
    <w:link w:val="BalloonTextChar"/>
    <w:rsid w:val="00C16A36"/>
    <w:rPr>
      <w:rFonts w:ascii="Tahoma" w:hAnsi="Tahoma" w:cs="Tahoma"/>
      <w:sz w:val="16"/>
      <w:szCs w:val="16"/>
    </w:rPr>
  </w:style>
  <w:style w:type="character" w:customStyle="1" w:styleId="BalloonTextChar">
    <w:name w:val="Balloon Text Char"/>
    <w:basedOn w:val="DefaultParagraphFont"/>
    <w:link w:val="BalloonText"/>
    <w:rsid w:val="00C16A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6A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6A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6A36"/>
    <w:rPr>
      <w:b/>
      <w:color w:val="660033"/>
      <w:spacing w:val="0"/>
    </w:rPr>
  </w:style>
  <w:style w:type="paragraph" w:customStyle="1" w:styleId="Nameditemlist">
    <w:name w:val="Named item list"/>
    <w:basedOn w:val="BodyText"/>
    <w:qFormat/>
    <w:rsid w:val="00C16A36"/>
    <w:pPr>
      <w:tabs>
        <w:tab w:val="left" w:pos="2835"/>
      </w:tabs>
      <w:ind w:left="2835" w:hanging="2835"/>
    </w:pPr>
  </w:style>
  <w:style w:type="paragraph" w:customStyle="1" w:styleId="BodyTextnopadding">
    <w:name w:val="Body Text no padding"/>
    <w:basedOn w:val="BodyText"/>
    <w:qFormat/>
    <w:rsid w:val="00C16A36"/>
    <w:pPr>
      <w:spacing w:before="0" w:after="0"/>
    </w:pPr>
  </w:style>
  <w:style w:type="paragraph" w:customStyle="1" w:styleId="BodyTextBold">
    <w:name w:val="Body Text Bold"/>
    <w:basedOn w:val="BodyText"/>
    <w:qFormat/>
    <w:rsid w:val="00C16A36"/>
    <w:rPr>
      <w:b/>
    </w:rPr>
  </w:style>
  <w:style w:type="character" w:styleId="Hyperlink">
    <w:name w:val="Hyperlink"/>
    <w:basedOn w:val="DefaultParagraphFont"/>
    <w:uiPriority w:val="99"/>
    <w:unhideWhenUsed/>
    <w:rsid w:val="00A4207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7660</Characters>
  <Application>Microsoft Office Word</Application>
  <DocSecurity>0</DocSecurity>
  <Lines>212</Lines>
  <Paragraphs>138</Paragraphs>
  <ScaleCrop>false</ScaleCrop>
  <Company>Author-it Software Corporation Ltd.</Company>
  <LinksUpToDate>false</LinksUpToDate>
  <CharactersWithSpaces>8732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RIIUMM202D Install and maintain vent</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2025-03-01T16:22:00Z</dcterms:created>
  <dcterms:modified xsi:type="dcterms:W3CDTF">2025-03-01T16:22:00Z</dcterms:modified>
</cp:coreProperties>
</file>