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13E" w:rsidP="006F31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RIIUMM201D Install ground support</w:t>
      </w:r>
      <w:r>
        <w:fldChar w:fldCharType="end"/>
      </w:r>
    </w:p>
    <w:p w:rsidR="006F313E" w:rsidP="006F313E">
      <w:pPr>
        <w:pStyle w:val="Version"/>
        <w:sectPr w:rsidSect="00856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66D3" w:rsidP="008566D3">
      <w:pPr>
        <w:pStyle w:val="SuperHeading"/>
      </w:pPr>
      <w:r w:rsidRPr="008566D3">
        <w:t>RIIUMM201D Install ground support</w:t>
      </w:r>
    </w:p>
    <w:p w:rsidR="00000000" w:rsidRPr="008566D3" w:rsidP="008566D3">
      <w:pPr>
        <w:pStyle w:val="Heading1"/>
      </w:pPr>
      <w:bookmarkStart w:id="1" w:name="O_684472"/>
      <w:bookmarkEnd w:id="1"/>
      <w:r w:rsidRPr="008566D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F31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Heading4"/>
              <w:rPr>
                <w:lang w:val="en-NZ"/>
              </w:rPr>
            </w:pPr>
            <w:r w:rsidRPr="008566D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Heading4"/>
              <w:rPr>
                <w:lang w:val="en-NZ"/>
              </w:rPr>
            </w:pPr>
            <w:r w:rsidRPr="008566D3">
              <w:t>Comment</w:t>
            </w:r>
          </w:p>
        </w:tc>
      </w:tr>
      <w:tr w:rsidTr="006F31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This unit replaces RIIUMM201A Install ground support</w:t>
            </w:r>
          </w:p>
        </w:tc>
      </w:tr>
      <w:tr w:rsidTr="006F31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6D3" w:rsidP="008566D3">
            <w:pPr>
              <w:pStyle w:val="BodyText"/>
            </w:pPr>
            <w:r w:rsidRPr="008566D3">
              <w:t>Required frequency and volume of evidence amended in Performance evidence.</w:t>
            </w:r>
          </w:p>
          <w:p w:rsidR="00000000" w:rsidRPr="008566D3" w:rsidP="008566D3">
            <w:pPr>
              <w:pStyle w:val="BodyText"/>
            </w:pPr>
            <w:r w:rsidRPr="008566D3">
              <w:t xml:space="preserve">Substantial amendments made in Assessment Conditions field, including: references to </w:t>
            </w:r>
            <w:r w:rsidRPr="008566D3">
              <w:t>Industry Sectors, assessor and subject matter expert experience requirements, how assessment should be conducted and what it should confirm.</w:t>
            </w:r>
          </w:p>
        </w:tc>
      </w:tr>
    </w:tbl>
    <w:p w:rsidR="00000000" w:rsidRPr="008566D3" w:rsidP="008566D3">
      <w:pPr>
        <w:pStyle w:val="BodyText"/>
      </w:pPr>
    </w:p>
    <w:p w:rsidR="00000000" w:rsidRPr="008566D3" w:rsidP="008566D3">
      <w:pPr>
        <w:pStyle w:val="AllowPageBreak"/>
      </w:pPr>
    </w:p>
    <w:p w:rsidR="00000000" w:rsidRPr="008566D3" w:rsidP="008566D3">
      <w:pPr>
        <w:pStyle w:val="Heading1"/>
      </w:pPr>
      <w:bookmarkStart w:id="2" w:name="O_684471"/>
      <w:bookmarkEnd w:id="2"/>
      <w:r w:rsidRPr="008566D3">
        <w:t>Application</w:t>
      </w:r>
    </w:p>
    <w:p w:rsidR="00000000" w:rsidRPr="008566D3" w:rsidP="006F313E">
      <w:pPr>
        <w:pStyle w:val="BodyText"/>
      </w:pPr>
      <w:r w:rsidRPr="008566D3">
        <w:t>This unit describes a participant’</w:t>
      </w:r>
      <w:r w:rsidRPr="008566D3">
        <w:t xml:space="preserve">s skills and knowledge required to install ground support in Metalliferous mining. </w:t>
      </w:r>
    </w:p>
    <w:p w:rsidR="00000000" w:rsidRPr="008566D3" w:rsidP="006F313E">
      <w:pPr>
        <w:pStyle w:val="BodyText"/>
      </w:pPr>
      <w:r w:rsidRPr="008566D3">
        <w:t xml:space="preserve">This unit is appropriate for those working in operational roles. </w:t>
      </w:r>
    </w:p>
    <w:p w:rsidR="00000000" w:rsidRPr="008566D3" w:rsidP="006F313E">
      <w:pPr>
        <w:pStyle w:val="BodyText"/>
      </w:pPr>
      <w:r w:rsidRPr="008566D3">
        <w:t>Licensing, legislative, regulatory and certification requirements that apply to this unit can vary between</w:t>
      </w:r>
      <w:r w:rsidRPr="008566D3">
        <w:t xml:space="preserve"> states, territories, and Industry sectors. Relevant information must be sourced prior to application of the unit.</w:t>
      </w:r>
    </w:p>
    <w:p w:rsidR="00000000" w:rsidRPr="008566D3" w:rsidP="008566D3">
      <w:pPr>
        <w:pStyle w:val="Heading1"/>
      </w:pPr>
      <w:bookmarkStart w:id="3" w:name="O_684470"/>
      <w:bookmarkEnd w:id="3"/>
      <w:r w:rsidRPr="008566D3">
        <w:t>Unit Sector</w:t>
      </w:r>
    </w:p>
    <w:p w:rsidR="00000000" w:rsidRPr="008566D3" w:rsidP="006F313E">
      <w:pPr>
        <w:pStyle w:val="BodyText"/>
      </w:pPr>
      <w:r w:rsidRPr="008566D3">
        <w:t>Metalliferous mining (Underground)</w:t>
      </w:r>
    </w:p>
    <w:p w:rsidR="00000000" w:rsidRPr="008566D3" w:rsidP="008566D3">
      <w:pPr>
        <w:pStyle w:val="Heading1"/>
      </w:pPr>
      <w:bookmarkStart w:id="4" w:name="O_684469"/>
      <w:bookmarkEnd w:id="4"/>
      <w:r w:rsidRPr="008566D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566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1.</w:t>
            </w:r>
            <w:r w:rsidRPr="008566D3">
              <w:tab/>
              <w:t>Plan and prepare to ins</w:t>
            </w:r>
            <w:r w:rsidRPr="008566D3">
              <w:t>tall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6D3" w:rsidP="008566D3">
            <w:pPr>
              <w:pStyle w:val="BodyText"/>
            </w:pPr>
            <w:r w:rsidRPr="008566D3">
              <w:t>1.1.</w:t>
            </w:r>
            <w:r w:rsidRPr="008566D3">
              <w:tab/>
              <w:t>Access, interpret and apply installation of ground support documentation and ensure the work activity is compliant</w:t>
            </w:r>
          </w:p>
          <w:p w:rsidR="00000000" w:rsidRPr="008566D3" w:rsidP="008566D3">
            <w:pPr>
              <w:pStyle w:val="BodyText"/>
            </w:pPr>
            <w:r w:rsidRPr="008566D3">
              <w:t>1.2.</w:t>
            </w:r>
            <w:r w:rsidRPr="008566D3">
              <w:tab/>
              <w:t>Obtain, interpret, clarify and confirm work instructions</w:t>
            </w:r>
          </w:p>
          <w:p w:rsidR="00000000" w:rsidRPr="008566D3" w:rsidP="008566D3">
            <w:pPr>
              <w:pStyle w:val="BodyText"/>
            </w:pPr>
            <w:r w:rsidRPr="008566D3">
              <w:t>1.3.</w:t>
            </w:r>
            <w:r w:rsidRPr="008566D3">
              <w:tab/>
              <w:t>Obtain and interpret emergency procedures, and be</w:t>
            </w:r>
            <w:r w:rsidRPr="008566D3">
              <w:t xml:space="preserve"> prepared for fire/accident/emergency</w:t>
            </w:r>
          </w:p>
          <w:p w:rsidR="00000000" w:rsidRPr="008566D3" w:rsidP="008566D3">
            <w:pPr>
              <w:pStyle w:val="BodyText"/>
            </w:pPr>
            <w:r w:rsidRPr="008566D3">
              <w:t>1.4.</w:t>
            </w:r>
            <w:r w:rsidRPr="008566D3">
              <w:tab/>
              <w:t xml:space="preserve">Select, and check for faults, equipment/tools for the activity </w:t>
            </w:r>
          </w:p>
          <w:p w:rsidR="00000000" w:rsidRPr="008566D3" w:rsidP="008566D3">
            <w:pPr>
              <w:pStyle w:val="BodyText"/>
            </w:pPr>
            <w:r w:rsidRPr="008566D3">
              <w:t>1.5.</w:t>
            </w:r>
            <w:r w:rsidRPr="008566D3">
              <w:tab/>
              <w:t>Arrange for delivery of ground support materials to site</w:t>
            </w:r>
          </w:p>
          <w:p w:rsidR="00000000" w:rsidRPr="008566D3" w:rsidP="008566D3">
            <w:pPr>
              <w:pStyle w:val="BodyText"/>
            </w:pPr>
            <w:r w:rsidRPr="008566D3">
              <w:t>1.6.</w:t>
            </w:r>
            <w:r w:rsidRPr="008566D3">
              <w:tab/>
              <w:t>Inspect and assess site conditions and determine if scaling is required and take a</w:t>
            </w:r>
            <w:r w:rsidRPr="008566D3">
              <w:t>ction</w:t>
            </w:r>
          </w:p>
          <w:p w:rsidR="00000000" w:rsidRPr="008566D3" w:rsidP="008566D3">
            <w:pPr>
              <w:pStyle w:val="BodyText"/>
            </w:pPr>
            <w:r w:rsidRPr="008566D3">
              <w:t>1.7.</w:t>
            </w:r>
            <w:r w:rsidRPr="008566D3">
              <w:tab/>
              <w:t>Conduct equipment pre-start checks and start up procedures</w:t>
            </w:r>
          </w:p>
          <w:p w:rsidR="00000000" w:rsidRPr="008566D3" w:rsidP="008566D3">
            <w:pPr>
              <w:pStyle w:val="BodyText"/>
            </w:pPr>
            <w:r w:rsidRPr="008566D3">
              <w:t>1.8.</w:t>
            </w:r>
            <w:r w:rsidRPr="008566D3">
              <w:tab/>
              <w:t xml:space="preserve">Identify, address and report environmental issues, potential risks and hazards </w:t>
            </w:r>
          </w:p>
          <w:p w:rsidR="00000000" w:rsidRPr="008566D3" w:rsidP="008566D3">
            <w:pPr>
              <w:pStyle w:val="BodyText"/>
            </w:pPr>
            <w:r w:rsidRPr="008566D3">
              <w:t>1.9.</w:t>
            </w:r>
            <w:r w:rsidRPr="008566D3">
              <w:tab/>
              <w:t>Inspect and assess appropriateness of ground control mechanism/plan to ensure safety of site</w:t>
            </w:r>
          </w:p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1.1</w:t>
            </w:r>
            <w:r w:rsidRPr="008566D3">
              <w:t>0.</w:t>
            </w:r>
            <w:r w:rsidRPr="008566D3">
              <w:tab/>
              <w:t>Use approved dust suppression and extraction equipment/methods</w:t>
            </w:r>
          </w:p>
        </w:tc>
      </w:tr>
      <w:tr w:rsidTr="008566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2.</w:t>
            </w:r>
            <w:r w:rsidRPr="008566D3">
              <w:tab/>
              <w:t>Install ground support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6D3" w:rsidP="008566D3">
            <w:pPr>
              <w:pStyle w:val="BodyText"/>
            </w:pPr>
            <w:r w:rsidRPr="008566D3">
              <w:t>2.1.</w:t>
            </w:r>
            <w:r w:rsidRPr="008566D3">
              <w:tab/>
              <w:t>Assemble and install reinforcement components according to ground control plan</w:t>
            </w:r>
          </w:p>
          <w:p w:rsidR="00000000" w:rsidRPr="008566D3" w:rsidP="008566D3">
            <w:pPr>
              <w:pStyle w:val="BodyText"/>
            </w:pPr>
            <w:r w:rsidRPr="008566D3">
              <w:t>2.2.</w:t>
            </w:r>
            <w:r w:rsidRPr="008566D3">
              <w:tab/>
              <w:t xml:space="preserve">Install reinforcement components with appropriate fixative </w:t>
            </w:r>
          </w:p>
          <w:p w:rsidR="00000000" w:rsidRPr="008566D3" w:rsidP="008566D3">
            <w:pPr>
              <w:pStyle w:val="BodyText"/>
            </w:pPr>
            <w:r w:rsidRPr="008566D3">
              <w:t>2.3.</w:t>
            </w:r>
            <w:r w:rsidRPr="008566D3">
              <w:tab/>
            </w:r>
            <w:r w:rsidRPr="008566D3">
              <w:t>Install reinforcement components following contour of ground and according to ground conditions</w:t>
            </w:r>
          </w:p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2.4.</w:t>
            </w:r>
            <w:r w:rsidRPr="008566D3">
              <w:tab/>
              <w:t>Tension external reinforcement components according to ground control conditions</w:t>
            </w:r>
          </w:p>
        </w:tc>
      </w:tr>
      <w:tr w:rsidTr="008566D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66D3">
            <w:pPr>
              <w:pStyle w:val="BodyText"/>
              <w:rPr>
                <w:lang w:val="en-NZ"/>
              </w:rPr>
            </w:pPr>
            <w:r w:rsidRPr="008566D3">
              <w:t>3.</w:t>
            </w:r>
            <w:r w:rsidRPr="008566D3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66D3" w:rsidP="008566D3">
            <w:pPr>
              <w:pStyle w:val="BodyText"/>
            </w:pPr>
            <w:r w:rsidRPr="008566D3">
              <w:t>3.1.</w:t>
            </w:r>
            <w:r w:rsidRPr="008566D3">
              <w:tab/>
              <w:t>Clear work area and dispose of or</w:t>
            </w:r>
            <w:r w:rsidRPr="008566D3">
              <w:t xml:space="preserve"> recycle materials</w:t>
            </w:r>
          </w:p>
          <w:p w:rsidR="00000000" w:rsidRPr="008566D3" w:rsidP="008566D3">
            <w:pPr>
              <w:pStyle w:val="BodyText"/>
            </w:pPr>
            <w:r w:rsidRPr="008566D3">
              <w:t>3.2.</w:t>
            </w:r>
            <w:r w:rsidRPr="008566D3">
              <w:tab/>
              <w:t>Clean and maintain condition of equipment, ensure suitability for use, and address/report issues</w:t>
            </w:r>
          </w:p>
          <w:p w:rsidR="00000000" w:rsidRPr="008566D3" w:rsidP="008566D3">
            <w:pPr>
              <w:pStyle w:val="BodyText"/>
            </w:pPr>
            <w:r w:rsidRPr="008566D3">
              <w:t>3.3.</w:t>
            </w:r>
            <w:r w:rsidRPr="008566D3">
              <w:tab/>
              <w:t>Manage and/or report hazards, and maintain a safe working environment</w:t>
            </w:r>
          </w:p>
          <w:p w:rsidR="00000000" w:rsidRPr="008566D3" w:rsidP="008566D3">
            <w:pPr>
              <w:pStyle w:val="BodyText"/>
            </w:pPr>
            <w:r w:rsidRPr="008566D3">
              <w:t xml:space="preserve">3.4. Process and maintain written records </w:t>
            </w:r>
          </w:p>
        </w:tc>
      </w:tr>
    </w:tbl>
    <w:p w:rsidR="006F313E" w:rsidP="008566D3">
      <w:pPr>
        <w:pStyle w:val="BodyText"/>
      </w:pPr>
    </w:p>
    <w:p w:rsidR="006F313E" w:rsidP="008566D3">
      <w:pPr>
        <w:pStyle w:val="BodyText"/>
      </w:pPr>
    </w:p>
    <w:p w:rsidR="00000000" w:rsidRPr="008566D3" w:rsidP="008566D3">
      <w:pPr>
        <w:pStyle w:val="Heading1"/>
      </w:pPr>
      <w:bookmarkStart w:id="5" w:name="O_684468"/>
      <w:bookmarkEnd w:id="5"/>
      <w:r w:rsidRPr="008566D3">
        <w:t>Foundation Skills</w:t>
      </w:r>
    </w:p>
    <w:p w:rsidR="00000000" w:rsidRPr="008566D3" w:rsidP="006F313E">
      <w:pPr>
        <w:pStyle w:val="BodyText"/>
      </w:pPr>
      <w:r w:rsidRPr="008566D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566D3" w:rsidP="008566D3">
      <w:pPr>
        <w:pStyle w:val="Heading1"/>
      </w:pPr>
      <w:bookmarkStart w:id="6" w:name="O_684467"/>
      <w:bookmarkEnd w:id="6"/>
      <w:r w:rsidRPr="008566D3">
        <w:t>Unit Ma</w:t>
      </w:r>
      <w:r w:rsidRPr="008566D3">
        <w:t>pping Information</w:t>
      </w:r>
    </w:p>
    <w:p w:rsidR="00000000" w:rsidRPr="008566D3" w:rsidP="006F313E">
      <w:pPr>
        <w:pStyle w:val="BodyText"/>
      </w:pPr>
      <w:r w:rsidRPr="008566D3">
        <w:t>RIIUMM201A Install ground support</w:t>
      </w:r>
    </w:p>
    <w:p w:rsidR="00000000" w:rsidRPr="008566D3" w:rsidP="008566D3">
      <w:pPr>
        <w:pStyle w:val="Heading1"/>
      </w:pPr>
      <w:bookmarkStart w:id="7" w:name="O_684473"/>
      <w:bookmarkEnd w:id="7"/>
      <w:r w:rsidRPr="008566D3">
        <w:t>Links</w:t>
      </w:r>
    </w:p>
    <w:p w:rsidR="00000000" w:rsidRPr="008566D3" w:rsidP="006F313E">
      <w:pPr>
        <w:pStyle w:val="BodyText"/>
      </w:pPr>
      <w:r w:rsidRPr="008566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1615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66D3" w:rsidP="008566D3"/>
    <w:sectPr w:rsidSect="00856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D3" w:rsidRPr="006F313E" w:rsidP="006F31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3E" w:rsidP="00856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13E" w:rsidP="00856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313E" w:rsidP="00856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66D3" w:rsidRPr="006F313E" w:rsidP="006F31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13E" w:rsidRPr="002D2AF8" w:rsidP="00856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RIIUMM201D Install ground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313E" w:rsidP="00856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6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6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6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6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6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6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6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6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6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6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66D3"/>
  </w:style>
  <w:style w:type="character" w:customStyle="1" w:styleId="Heading1Char">
    <w:name w:val="Heading 1 Char"/>
    <w:basedOn w:val="DefaultParagraphFont"/>
    <w:link w:val="Heading1"/>
    <w:rsid w:val="00856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66D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56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66D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6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6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6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6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6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6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6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6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6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6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6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6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6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6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6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6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6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6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6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66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66D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6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66D3"/>
    <w:rPr>
      <w:b/>
      <w:spacing w:val="0"/>
    </w:rPr>
  </w:style>
  <w:style w:type="paragraph" w:customStyle="1" w:styleId="SuperTitle">
    <w:name w:val="SuperTitle"/>
    <w:basedOn w:val="Title"/>
    <w:rsid w:val="00856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6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6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66D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6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6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6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6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6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6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6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6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6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66D3"/>
    <w:rPr>
      <w:i/>
    </w:rPr>
  </w:style>
  <w:style w:type="paragraph" w:styleId="Caption">
    <w:name w:val="caption"/>
    <w:basedOn w:val="BodyText"/>
    <w:next w:val="Normal"/>
    <w:qFormat/>
    <w:rsid w:val="00856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6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6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66D3"/>
  </w:style>
  <w:style w:type="paragraph" w:styleId="TableofFigures">
    <w:name w:val="table of figures"/>
    <w:basedOn w:val="Normal"/>
    <w:next w:val="Normal"/>
    <w:semiHidden/>
    <w:rsid w:val="00856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66D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66D3"/>
    <w:rPr>
      <w:rFonts w:ascii="Wingdings" w:hAnsi="Wingdings"/>
    </w:rPr>
  </w:style>
  <w:style w:type="paragraph" w:customStyle="1" w:styleId="TableHeading">
    <w:name w:val="Table Heading"/>
    <w:basedOn w:val="HeadingBase"/>
    <w:rsid w:val="00856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66D3"/>
    <w:rPr>
      <w:color w:val="0033CC"/>
      <w:u w:val="none"/>
    </w:rPr>
  </w:style>
  <w:style w:type="paragraph" w:customStyle="1" w:styleId="BodyTextRight">
    <w:name w:val="Body Text Right"/>
    <w:basedOn w:val="BodyText"/>
    <w:rsid w:val="00856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6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66D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6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6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6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66D3"/>
    <w:rPr>
      <w:sz w:val="32"/>
    </w:rPr>
  </w:style>
  <w:style w:type="paragraph" w:customStyle="1" w:styleId="HeadingProcedure">
    <w:name w:val="Heading Procedure"/>
    <w:basedOn w:val="HeadingBase"/>
    <w:next w:val="Normal"/>
    <w:rsid w:val="00856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66D3"/>
    <w:pPr>
      <w:spacing w:before="60" w:after="60"/>
    </w:pPr>
  </w:style>
  <w:style w:type="paragraph" w:styleId="ListContinue">
    <w:name w:val="List Continue"/>
    <w:basedOn w:val="List"/>
    <w:rsid w:val="008566D3"/>
    <w:pPr>
      <w:ind w:firstLine="0"/>
    </w:pPr>
  </w:style>
  <w:style w:type="paragraph" w:customStyle="1" w:styleId="ListNote">
    <w:name w:val="List Note"/>
    <w:basedOn w:val="List"/>
    <w:rsid w:val="00856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6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6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66D3"/>
    <w:rPr>
      <w:rFonts w:ascii="Courier New" w:hAnsi="Courier New"/>
    </w:rPr>
  </w:style>
  <w:style w:type="paragraph" w:customStyle="1" w:styleId="NoteBullet">
    <w:name w:val="Note Bullet"/>
    <w:basedOn w:val="Note"/>
    <w:rsid w:val="00856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6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6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6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66D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6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6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66D3"/>
    <w:rPr>
      <w:b/>
      <w:smallCaps/>
    </w:rPr>
  </w:style>
  <w:style w:type="paragraph" w:customStyle="1" w:styleId="TableListNumber">
    <w:name w:val="Table List Number"/>
    <w:basedOn w:val="ListNumber"/>
    <w:rsid w:val="00856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6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66D3"/>
    <w:pPr>
      <w:numPr>
        <w:numId w:val="7"/>
      </w:numPr>
    </w:pPr>
  </w:style>
  <w:style w:type="paragraph" w:customStyle="1" w:styleId="ListAlpha2">
    <w:name w:val="List Alpha 2"/>
    <w:basedOn w:val="List2"/>
    <w:rsid w:val="008566D3"/>
    <w:pPr>
      <w:numPr>
        <w:numId w:val="6"/>
      </w:numPr>
    </w:pPr>
  </w:style>
  <w:style w:type="paragraph" w:styleId="List2">
    <w:name w:val="List 2"/>
    <w:basedOn w:val="BodyText"/>
    <w:rsid w:val="00856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6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6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6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66D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66D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66D3"/>
    <w:pPr>
      <w:numPr>
        <w:numId w:val="2"/>
      </w:numPr>
    </w:pPr>
  </w:style>
  <w:style w:type="paragraph" w:styleId="ListContinue2">
    <w:name w:val="List Continue 2"/>
    <w:basedOn w:val="List2"/>
    <w:rsid w:val="008566D3"/>
    <w:pPr>
      <w:ind w:firstLine="0"/>
    </w:pPr>
  </w:style>
  <w:style w:type="paragraph" w:styleId="ListContinue3">
    <w:name w:val="List Continue 3"/>
    <w:basedOn w:val="List3"/>
    <w:rsid w:val="008566D3"/>
    <w:pPr>
      <w:ind w:left="1021" w:firstLine="0"/>
    </w:pPr>
  </w:style>
  <w:style w:type="paragraph" w:styleId="ListContinue4">
    <w:name w:val="List Continue 4"/>
    <w:basedOn w:val="List4"/>
    <w:rsid w:val="008566D3"/>
    <w:pPr>
      <w:ind w:firstLine="0"/>
    </w:pPr>
  </w:style>
  <w:style w:type="paragraph" w:styleId="ListContinue5">
    <w:name w:val="List Continue 5"/>
    <w:basedOn w:val="List5"/>
    <w:rsid w:val="008566D3"/>
    <w:pPr>
      <w:ind w:firstLine="0"/>
    </w:pPr>
  </w:style>
  <w:style w:type="paragraph" w:styleId="ListNumber3">
    <w:name w:val="List Number 3"/>
    <w:basedOn w:val="List3"/>
    <w:rsid w:val="008566D3"/>
    <w:pPr>
      <w:numPr>
        <w:numId w:val="3"/>
      </w:numPr>
    </w:pPr>
  </w:style>
  <w:style w:type="paragraph" w:styleId="ListNumber4">
    <w:name w:val="List Number 4"/>
    <w:basedOn w:val="List4"/>
    <w:rsid w:val="008566D3"/>
    <w:pPr>
      <w:numPr>
        <w:numId w:val="4"/>
      </w:numPr>
    </w:pPr>
  </w:style>
  <w:style w:type="paragraph" w:styleId="ListNumber5">
    <w:name w:val="List Number 5"/>
    <w:basedOn w:val="List5"/>
    <w:rsid w:val="008566D3"/>
    <w:pPr>
      <w:numPr>
        <w:numId w:val="5"/>
      </w:numPr>
    </w:pPr>
  </w:style>
  <w:style w:type="paragraph" w:styleId="BlockText">
    <w:name w:val="Block Text"/>
    <w:basedOn w:val="Normal"/>
    <w:rsid w:val="00856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6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66D3"/>
    <w:rPr>
      <w:sz w:val="16"/>
      <w:vertAlign w:val="superscript"/>
    </w:rPr>
  </w:style>
  <w:style w:type="character" w:customStyle="1" w:styleId="Symbols">
    <w:name w:val="Symbols"/>
    <w:basedOn w:val="DefaultParagraphFont"/>
    <w:rsid w:val="008566D3"/>
    <w:rPr>
      <w:rFonts w:ascii="Symbol" w:hAnsi="Symbol"/>
    </w:rPr>
  </w:style>
  <w:style w:type="character" w:customStyle="1" w:styleId="MenuOptions">
    <w:name w:val="Menu Options"/>
    <w:basedOn w:val="DefaultParagraphFont"/>
    <w:rsid w:val="00856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66D3"/>
    <w:rPr>
      <w:b/>
    </w:rPr>
  </w:style>
  <w:style w:type="character" w:customStyle="1" w:styleId="Underlined">
    <w:name w:val="Underlined"/>
    <w:basedOn w:val="DefaultParagraphFont"/>
    <w:rsid w:val="008566D3"/>
    <w:rPr>
      <w:u w:val="single"/>
    </w:rPr>
  </w:style>
  <w:style w:type="paragraph" w:customStyle="1" w:styleId="TableBodyTextRight">
    <w:name w:val="Table Body Text Right"/>
    <w:basedOn w:val="TableBodyText"/>
    <w:rsid w:val="00856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66D3"/>
    <w:rPr>
      <w:sz w:val="18"/>
    </w:rPr>
  </w:style>
  <w:style w:type="paragraph" w:customStyle="1" w:styleId="BodySmallRight">
    <w:name w:val="Body Small Right"/>
    <w:basedOn w:val="BodyTextRight"/>
    <w:rsid w:val="008566D3"/>
    <w:rPr>
      <w:sz w:val="18"/>
      <w:szCs w:val="18"/>
    </w:rPr>
  </w:style>
  <w:style w:type="paragraph" w:customStyle="1" w:styleId="MarginEdition">
    <w:name w:val="Margin Edition"/>
    <w:basedOn w:val="MarginNote"/>
    <w:rsid w:val="00856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66D3"/>
    <w:rPr>
      <w:sz w:val="2"/>
      <w:szCs w:val="2"/>
    </w:rPr>
  </w:style>
  <w:style w:type="character" w:customStyle="1" w:styleId="Small">
    <w:name w:val="Small"/>
    <w:basedOn w:val="DefaultParagraphFont"/>
    <w:rsid w:val="008566D3"/>
    <w:rPr>
      <w:sz w:val="16"/>
    </w:rPr>
  </w:style>
  <w:style w:type="paragraph" w:customStyle="1" w:styleId="WideTable">
    <w:name w:val="Wide Table"/>
    <w:basedOn w:val="Normal"/>
    <w:rsid w:val="00856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66D3"/>
  </w:style>
  <w:style w:type="paragraph" w:styleId="Quote">
    <w:name w:val="Quote"/>
    <w:basedOn w:val="Heading1"/>
    <w:link w:val="QuoteChar"/>
    <w:qFormat/>
    <w:rsid w:val="00856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6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66D3"/>
    <w:pPr>
      <w:pageBreakBefore/>
    </w:pPr>
  </w:style>
  <w:style w:type="paragraph" w:customStyle="1" w:styleId="Border">
    <w:name w:val="Border"/>
    <w:basedOn w:val="Normal"/>
    <w:qFormat/>
    <w:rsid w:val="00856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6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6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6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6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6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6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66D3"/>
    <w:rPr>
      <w:u w:val="single"/>
    </w:rPr>
  </w:style>
  <w:style w:type="character" w:customStyle="1" w:styleId="BoldandItalics">
    <w:name w:val="Bold and Italics"/>
    <w:qFormat/>
    <w:rsid w:val="008566D3"/>
    <w:rPr>
      <w:b/>
      <w:i/>
      <w:u w:val="none"/>
    </w:rPr>
  </w:style>
  <w:style w:type="paragraph" w:styleId="BalloonText">
    <w:name w:val="Balloon Text"/>
    <w:basedOn w:val="Normal"/>
    <w:link w:val="BalloonTextChar"/>
    <w:rsid w:val="00856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6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6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6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6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6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66D3"/>
    <w:pPr>
      <w:spacing w:before="0" w:after="0"/>
    </w:pPr>
  </w:style>
  <w:style w:type="paragraph" w:customStyle="1" w:styleId="BodyTextBold">
    <w:name w:val="Body Text Bold"/>
    <w:basedOn w:val="BodyText"/>
    <w:qFormat/>
    <w:rsid w:val="008566D3"/>
    <w:rPr>
      <w:b/>
    </w:rPr>
  </w:style>
  <w:style w:type="character" w:styleId="Hyperlink">
    <w:name w:val="Hyperlink"/>
    <w:basedOn w:val="DefaultParagraphFont"/>
    <w:uiPriority w:val="99"/>
    <w:unhideWhenUsed/>
    <w:rsid w:val="006F31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2716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RIIUMM201D Install ground support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