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BCA" w:rsidP="00A23B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RIISTD301D Take environmental samples and measurements</w:t>
      </w:r>
      <w:r>
        <w:fldChar w:fldCharType="end"/>
      </w:r>
    </w:p>
    <w:p w:rsidR="00A23BCA" w:rsidP="00A23BCA">
      <w:pPr>
        <w:pStyle w:val="Version"/>
        <w:sectPr w:rsidSect="00BD1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1A99" w:rsidP="00BD1A99">
      <w:pPr>
        <w:pStyle w:val="SuperHeading"/>
      </w:pPr>
      <w:r w:rsidRPr="00BD1A99">
        <w:t>RIISTD301D Take environmental samples and measurements</w:t>
      </w:r>
    </w:p>
    <w:p w:rsidR="00000000" w:rsidRPr="00BD1A99" w:rsidP="00BD1A99">
      <w:pPr>
        <w:pStyle w:val="Heading1"/>
      </w:pPr>
      <w:bookmarkStart w:id="1" w:name="O_684429"/>
      <w:bookmarkEnd w:id="1"/>
      <w:r w:rsidRPr="00BD1A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23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Heading4"/>
              <w:rPr>
                <w:lang w:val="en-NZ"/>
              </w:rPr>
            </w:pPr>
            <w:r w:rsidRPr="00BD1A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Heading4"/>
              <w:rPr>
                <w:lang w:val="en-NZ"/>
              </w:rPr>
            </w:pPr>
            <w:r w:rsidRPr="00BD1A99">
              <w:t>Comment</w:t>
            </w:r>
          </w:p>
        </w:tc>
      </w:tr>
      <w:tr w:rsidTr="00A23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This unit replaces RIISTD301A Take environmental samples and measurements</w:t>
            </w:r>
          </w:p>
        </w:tc>
      </w:tr>
      <w:tr w:rsidTr="00A23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Required frequency and volume of evidence amended in Performance evidence.</w:t>
            </w:r>
          </w:p>
          <w:p w:rsidR="00000000" w:rsidRPr="00BD1A99" w:rsidP="00BD1A99">
            <w:pPr>
              <w:pStyle w:val="BodyText"/>
            </w:pPr>
            <w:r w:rsidRPr="00BD1A99">
              <w:t>Substantial amendments made in Assessment Condit</w:t>
            </w:r>
            <w:r w:rsidRPr="00BD1A99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D1A99" w:rsidP="00BD1A99">
      <w:pPr>
        <w:pStyle w:val="BodyText"/>
      </w:pPr>
    </w:p>
    <w:p w:rsidR="00000000" w:rsidRPr="00BD1A99" w:rsidP="00BD1A99">
      <w:pPr>
        <w:pStyle w:val="AllowPageBreak"/>
      </w:pPr>
    </w:p>
    <w:p w:rsidR="00000000" w:rsidRPr="00BD1A99" w:rsidP="00BD1A99">
      <w:pPr>
        <w:pStyle w:val="Heading1"/>
      </w:pPr>
      <w:bookmarkStart w:id="2" w:name="O_684428"/>
      <w:bookmarkEnd w:id="2"/>
      <w:r w:rsidRPr="00BD1A99">
        <w:t>Application</w:t>
      </w:r>
    </w:p>
    <w:p w:rsidR="00000000" w:rsidRPr="00BD1A99" w:rsidP="00A23BCA">
      <w:pPr>
        <w:pStyle w:val="BodyText"/>
      </w:pPr>
      <w:r w:rsidRPr="00BD1A99">
        <w:t>This unit describes a participant’</w:t>
      </w:r>
      <w:r w:rsidRPr="00BD1A99">
        <w:t>s skills and knowledge required to take environmental samples and measurements in the Resources and Infrastructure Industries.</w:t>
      </w:r>
    </w:p>
    <w:p w:rsidR="00000000" w:rsidRPr="00BD1A99" w:rsidP="00A23BCA">
      <w:pPr>
        <w:pStyle w:val="BodyText"/>
      </w:pPr>
      <w:r w:rsidRPr="00BD1A99">
        <w:t>This unit is appropriate for those working in operational or technical roles.</w:t>
      </w:r>
    </w:p>
    <w:p w:rsidR="00A23BCA" w:rsidP="00A23BCA">
      <w:pPr>
        <w:pStyle w:val="BodyText"/>
      </w:pPr>
      <w:r w:rsidRPr="00BD1A99">
        <w:t>No licensing or certification requirements apply to</w:t>
      </w:r>
      <w:r w:rsidRPr="00BD1A99">
        <w:t xml:space="preserve"> this unit at the time of publication.</w:t>
      </w:r>
    </w:p>
    <w:p w:rsidR="00000000" w:rsidRPr="00BD1A99" w:rsidP="00BD1A99">
      <w:pPr>
        <w:pStyle w:val="Heading1"/>
      </w:pPr>
      <w:bookmarkStart w:id="3" w:name="O_684427"/>
      <w:bookmarkEnd w:id="3"/>
      <w:r w:rsidRPr="00BD1A9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1.</w:t>
            </w:r>
            <w:r w:rsidRPr="00BD1A99">
              <w:tab/>
              <w:t>Plan and prepare for sampling and measurement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1.1</w:t>
            </w:r>
            <w:r w:rsidRPr="00BD1A99">
              <w:tab/>
              <w:t>Access, interpret and apply risk management documentation and ensure the work activity is compliant</w:t>
            </w:r>
          </w:p>
          <w:p w:rsidR="00000000" w:rsidRPr="00BD1A99" w:rsidP="00BD1A99">
            <w:pPr>
              <w:pStyle w:val="BodyText"/>
            </w:pPr>
            <w:r w:rsidRPr="00BD1A99">
              <w:t>1.2</w:t>
            </w:r>
            <w:r w:rsidRPr="00BD1A99">
              <w:tab/>
              <w:t>Read, cl</w:t>
            </w:r>
            <w:r w:rsidRPr="00BD1A99">
              <w:t>arify and confirm the purpose, priority and scope of the sample/measurement request or plan</w:t>
            </w:r>
          </w:p>
          <w:p w:rsidR="00000000" w:rsidRPr="00BD1A99" w:rsidP="00BD1A99">
            <w:pPr>
              <w:pStyle w:val="BodyText"/>
            </w:pPr>
            <w:r w:rsidRPr="00BD1A99">
              <w:t>1.3</w:t>
            </w:r>
            <w:r w:rsidRPr="00BD1A99">
              <w:tab/>
              <w:t>Liaise with relevant personnel to coordinate and arrange site access and all necessary clearances/permits</w:t>
            </w:r>
          </w:p>
          <w:p w:rsidR="00000000" w:rsidRPr="00BD1A99" w:rsidP="00BD1A99">
            <w:pPr>
              <w:pStyle w:val="BodyText"/>
            </w:pPr>
            <w:r w:rsidRPr="00BD1A99">
              <w:t>1.4</w:t>
            </w:r>
            <w:r w:rsidRPr="00BD1A99">
              <w:tab/>
              <w:t>Identify, address and report potential hazards and</w:t>
            </w:r>
            <w:r w:rsidRPr="00BD1A99">
              <w:t xml:space="preserve"> risks and environmental issues</w:t>
            </w:r>
          </w:p>
          <w:p w:rsidR="00000000" w:rsidRPr="00BD1A99" w:rsidP="00BD1A99">
            <w:pPr>
              <w:pStyle w:val="BodyText"/>
            </w:pPr>
            <w:r w:rsidRPr="00BD1A99">
              <w:t>1.5</w:t>
            </w:r>
            <w:r w:rsidRPr="00BD1A99">
              <w:tab/>
              <w:t>Select and wear personal protective equipment appropriate to the task</w:t>
            </w:r>
          </w:p>
          <w:p w:rsidR="00000000" w:rsidRPr="00BD1A99" w:rsidP="00BD1A99">
            <w:pPr>
              <w:pStyle w:val="BodyText"/>
            </w:pPr>
            <w:r w:rsidRPr="00BD1A99">
              <w:t>1.6</w:t>
            </w:r>
            <w:r w:rsidRPr="00BD1A99">
              <w:tab/>
              <w:t>Confirm quantity, location, frequency or time/measurement of sampling and types of samples to be collected</w:t>
            </w:r>
          </w:p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1.7</w:t>
            </w:r>
            <w:r w:rsidRPr="00BD1A99">
              <w:tab/>
              <w:t>Select, assemble and inspect requir</w:t>
            </w:r>
            <w:r w:rsidRPr="00BD1A99">
              <w:t>ed sampling tools and equipment, and check document for faults</w:t>
            </w:r>
          </w:p>
        </w:tc>
      </w:tr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2.</w:t>
            </w:r>
            <w:r w:rsidRPr="00BD1A99">
              <w:tab/>
              <w:t xml:space="preserve">Collect </w:t>
            </w:r>
            <w:r w:rsidRPr="00BD1A99">
              <w:t>environmental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2.1</w:t>
            </w:r>
            <w:r w:rsidRPr="00BD1A99">
              <w:tab/>
              <w:t xml:space="preserve">Collect environmental samples as specified in environmental management system ensuring minimising environmental impacts and </w:t>
            </w:r>
            <w:r w:rsidRPr="00BD1A99">
              <w:t>generation of waste</w:t>
            </w:r>
          </w:p>
          <w:p w:rsidR="00000000" w:rsidRPr="00BD1A99" w:rsidP="00BD1A99">
            <w:pPr>
              <w:pStyle w:val="BodyText"/>
            </w:pPr>
            <w:r w:rsidRPr="00BD1A99">
              <w:t>2.2</w:t>
            </w:r>
            <w:r w:rsidRPr="00BD1A99">
              <w:tab/>
              <w:t>Preserv</w:t>
            </w:r>
            <w:r w:rsidRPr="00BD1A99">
              <w:t>e sample integrity throughout collection</w:t>
            </w:r>
          </w:p>
          <w:p w:rsidR="00000000" w:rsidRPr="00BD1A99" w:rsidP="00BD1A99">
            <w:pPr>
              <w:pStyle w:val="BodyText"/>
            </w:pPr>
            <w:r w:rsidRPr="00BD1A99">
              <w:t>2.3</w:t>
            </w:r>
            <w:r w:rsidRPr="00BD1A99">
              <w:tab/>
              <w:t>Place samples in suitable containers and labels accurately</w:t>
            </w:r>
          </w:p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2.4</w:t>
            </w:r>
            <w:r w:rsidRPr="00BD1A99">
              <w:tab/>
              <w:t>Identify and record characteristics of sampling environment, in particular any non-standard aspects</w:t>
            </w:r>
          </w:p>
        </w:tc>
      </w:tr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3.</w:t>
            </w:r>
            <w:r w:rsidRPr="00BD1A99">
              <w:tab/>
              <w:t>Take readings and measurements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3.1</w:t>
            </w:r>
            <w:r w:rsidRPr="00BD1A99">
              <w:tab/>
            </w:r>
            <w:r w:rsidRPr="00BD1A99">
              <w:t xml:space="preserve">Correctly set up measurement equipment </w:t>
            </w:r>
          </w:p>
          <w:p w:rsidR="00000000" w:rsidRPr="00BD1A99" w:rsidP="00BD1A99">
            <w:pPr>
              <w:pStyle w:val="BodyText"/>
            </w:pPr>
            <w:r w:rsidRPr="00BD1A99">
              <w:t>3.2</w:t>
            </w:r>
            <w:r w:rsidRPr="00BD1A99">
              <w:tab/>
              <w:t xml:space="preserve">Take measurements </w:t>
            </w:r>
          </w:p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3.3</w:t>
            </w:r>
            <w:r w:rsidRPr="00BD1A99">
              <w:tab/>
              <w:t>Take accurate readings, and record in writing data at time of reading</w:t>
            </w:r>
          </w:p>
        </w:tc>
      </w:tr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4.</w:t>
            </w:r>
            <w:r w:rsidRPr="00BD1A99">
              <w:tab/>
              <w:t>Coordinate with scientists and laboratories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4.1</w:t>
            </w:r>
            <w:r w:rsidRPr="00BD1A99">
              <w:tab/>
              <w:t>Report in writing information clearly and accurately</w:t>
            </w:r>
          </w:p>
          <w:p w:rsidR="00000000" w:rsidRPr="00BD1A99" w:rsidP="00BD1A99">
            <w:pPr>
              <w:pStyle w:val="BodyText"/>
            </w:pPr>
            <w:r w:rsidRPr="00BD1A99">
              <w:t>4.2</w:t>
            </w:r>
            <w:r w:rsidRPr="00BD1A99">
              <w:tab/>
              <w:t>Provide fo</w:t>
            </w:r>
            <w:r w:rsidRPr="00BD1A99">
              <w:t>r delivery of samples within required time constraints</w:t>
            </w:r>
          </w:p>
          <w:p w:rsidR="00000000" w:rsidRPr="00BD1A99" w:rsidP="00BD1A99">
            <w:pPr>
              <w:pStyle w:val="BodyText"/>
            </w:pPr>
            <w:r w:rsidRPr="00BD1A99">
              <w:t>4.3</w:t>
            </w:r>
            <w:r w:rsidRPr="00BD1A99">
              <w:tab/>
              <w:t>Ensure integrity of sample is maintained during packing and transport</w:t>
            </w:r>
          </w:p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4.4</w:t>
            </w:r>
            <w:r w:rsidRPr="00BD1A99">
              <w:tab/>
              <w:t>Act promptly upon receiving feedback from laboratories where environmental risk is identified</w:t>
            </w:r>
          </w:p>
        </w:tc>
      </w:tr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5.</w:t>
            </w:r>
            <w:r w:rsidRPr="00BD1A99">
              <w:tab/>
              <w:t>Maintain sampling and mea</w:t>
            </w:r>
            <w:r w:rsidRPr="00BD1A99">
              <w:t>surement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5.1</w:t>
            </w:r>
            <w:r w:rsidRPr="00BD1A99">
              <w:tab/>
              <w:t>Maintain equipment in specified operating condition</w:t>
            </w:r>
          </w:p>
          <w:p w:rsidR="00000000" w:rsidRPr="00BD1A99" w:rsidP="00BD1A99">
            <w:pPr>
              <w:pStyle w:val="BodyText"/>
            </w:pPr>
            <w:r w:rsidRPr="00BD1A99">
              <w:t>5.2</w:t>
            </w:r>
            <w:r w:rsidRPr="00BD1A99">
              <w:tab/>
              <w:t xml:space="preserve">Calibrate equipment </w:t>
            </w:r>
          </w:p>
          <w:p w:rsidR="00000000" w:rsidRPr="00BD1A99" w:rsidP="00BD1A99">
            <w:pPr>
              <w:pStyle w:val="BodyText"/>
            </w:pPr>
            <w:r w:rsidRPr="00BD1A99">
              <w:t>5.3</w:t>
            </w:r>
            <w:r w:rsidRPr="00BD1A99">
              <w:tab/>
              <w:t>Perform minor repairs and adjustments where authorised</w:t>
            </w:r>
          </w:p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5.4</w:t>
            </w:r>
            <w:r w:rsidRPr="00BD1A99">
              <w:tab/>
              <w:t>Program equipment software accurately where authorised</w:t>
            </w:r>
          </w:p>
        </w:tc>
      </w:tr>
      <w:tr w:rsidTr="00BD1A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A99">
            <w:pPr>
              <w:pStyle w:val="BodyText"/>
              <w:rPr>
                <w:lang w:val="en-NZ"/>
              </w:rPr>
            </w:pPr>
            <w:r w:rsidRPr="00BD1A99">
              <w:t>6.</w:t>
            </w:r>
            <w:r w:rsidRPr="00BD1A99">
              <w:tab/>
              <w:t>Report, store and archive environm</w:t>
            </w:r>
            <w:r w:rsidRPr="00BD1A99">
              <w:t>ental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A99" w:rsidP="00BD1A99">
            <w:pPr>
              <w:pStyle w:val="BodyText"/>
            </w:pPr>
            <w:r w:rsidRPr="00BD1A99">
              <w:t>6.1</w:t>
            </w:r>
            <w:r w:rsidRPr="00BD1A99">
              <w:tab/>
              <w:t xml:space="preserve">Prepare statistical data and regular written reports </w:t>
            </w:r>
          </w:p>
          <w:p w:rsidR="00000000" w:rsidRPr="00BD1A99" w:rsidP="00BD1A99">
            <w:pPr>
              <w:pStyle w:val="BodyText"/>
            </w:pPr>
            <w:r w:rsidRPr="00BD1A99">
              <w:t>6.2</w:t>
            </w:r>
            <w:r w:rsidRPr="00BD1A99">
              <w:tab/>
              <w:t>Store data accurately in manual/computer systems/storage device</w:t>
            </w:r>
          </w:p>
          <w:p w:rsidR="00000000" w:rsidRPr="00BD1A99" w:rsidP="00BD1A99">
            <w:pPr>
              <w:pStyle w:val="BodyText"/>
            </w:pPr>
            <w:r w:rsidRPr="00BD1A99">
              <w:t>6.3</w:t>
            </w:r>
            <w:r w:rsidRPr="00BD1A99">
              <w:tab/>
              <w:t>Identify and implement data backup schedule</w:t>
            </w:r>
          </w:p>
        </w:tc>
      </w:tr>
    </w:tbl>
    <w:p w:rsidR="00A23BCA" w:rsidP="00BD1A99">
      <w:pPr>
        <w:pStyle w:val="BodyText"/>
      </w:pPr>
    </w:p>
    <w:p w:rsidR="00A23BCA" w:rsidP="00BD1A99">
      <w:pPr>
        <w:pStyle w:val="BodyText"/>
      </w:pPr>
    </w:p>
    <w:p w:rsidR="00000000" w:rsidRPr="00BD1A99" w:rsidP="00BD1A99">
      <w:pPr>
        <w:pStyle w:val="Heading1"/>
      </w:pPr>
      <w:bookmarkStart w:id="4" w:name="O_684426"/>
      <w:bookmarkEnd w:id="4"/>
      <w:r w:rsidRPr="00BD1A99">
        <w:t>Foundation Skills</w:t>
      </w:r>
    </w:p>
    <w:p w:rsidR="00A23BCA" w:rsidP="00A23BCA">
      <w:pPr>
        <w:pStyle w:val="BodyText"/>
      </w:pPr>
      <w:r w:rsidRPr="00BD1A9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D1A99" w:rsidP="00BD1A99">
      <w:pPr>
        <w:pStyle w:val="Heading1"/>
      </w:pPr>
      <w:bookmarkStart w:id="5" w:name="O_684425"/>
      <w:bookmarkEnd w:id="5"/>
      <w:r w:rsidRPr="00BD1A99">
        <w:t>Unit Mapping Information</w:t>
      </w:r>
    </w:p>
    <w:p w:rsidR="00000000" w:rsidRPr="00BD1A99" w:rsidP="00A23BCA">
      <w:pPr>
        <w:pStyle w:val="BodyText"/>
      </w:pPr>
      <w:r w:rsidRPr="00BD1A99">
        <w:t>RI</w:t>
      </w:r>
      <w:r w:rsidRPr="00BD1A99">
        <w:t>ISTD301A Take environmental samples and measurements</w:t>
      </w:r>
    </w:p>
    <w:p w:rsidR="00000000" w:rsidRPr="00BD1A99" w:rsidP="00BD1A99">
      <w:pPr>
        <w:pStyle w:val="Heading1"/>
      </w:pPr>
      <w:bookmarkStart w:id="6" w:name="O_684435"/>
      <w:bookmarkEnd w:id="6"/>
      <w:r w:rsidRPr="00BD1A99">
        <w:t>Links</w:t>
      </w:r>
    </w:p>
    <w:p w:rsidR="00000000" w:rsidRPr="00BD1A99" w:rsidP="00A23BCA">
      <w:pPr>
        <w:pStyle w:val="BodyText"/>
      </w:pPr>
      <w:r w:rsidRPr="00BD1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77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1A99" w:rsidP="00BD1A99"/>
    <w:sectPr w:rsidSect="00BD1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99" w:rsidRPr="00A23BCA" w:rsidP="00A23B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CA" w:rsidP="00BD1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A99" w:rsidRPr="00A23BCA" w:rsidP="00A23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CA" w:rsidRPr="002D2AF8" w:rsidP="00BD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RIISTD301D Take environmental samples and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3BCA" w:rsidP="00BD1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A99"/>
  </w:style>
  <w:style w:type="character" w:customStyle="1" w:styleId="Heading1Char">
    <w:name w:val="Heading 1 Char"/>
    <w:basedOn w:val="DefaultParagraphFont"/>
    <w:link w:val="Heading1"/>
    <w:rsid w:val="00BD1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A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1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A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1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A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A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A99"/>
    <w:rPr>
      <w:b/>
      <w:spacing w:val="0"/>
    </w:rPr>
  </w:style>
  <w:style w:type="paragraph" w:customStyle="1" w:styleId="SuperTitle">
    <w:name w:val="SuperTitle"/>
    <w:basedOn w:val="Title"/>
    <w:rsid w:val="00BD1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A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A99"/>
    <w:rPr>
      <w:i/>
    </w:rPr>
  </w:style>
  <w:style w:type="paragraph" w:styleId="Caption">
    <w:name w:val="caption"/>
    <w:basedOn w:val="BodyText"/>
    <w:next w:val="Normal"/>
    <w:qFormat/>
    <w:rsid w:val="00BD1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A99"/>
  </w:style>
  <w:style w:type="paragraph" w:styleId="TableofFigures">
    <w:name w:val="table of figures"/>
    <w:basedOn w:val="Normal"/>
    <w:next w:val="Normal"/>
    <w:semiHidden/>
    <w:rsid w:val="00BD1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A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1A99"/>
    <w:rPr>
      <w:rFonts w:ascii="Wingdings" w:hAnsi="Wingdings"/>
    </w:rPr>
  </w:style>
  <w:style w:type="paragraph" w:customStyle="1" w:styleId="TableHeading">
    <w:name w:val="Table Heading"/>
    <w:basedOn w:val="HeadingBase"/>
    <w:rsid w:val="00BD1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A99"/>
    <w:rPr>
      <w:color w:val="0033CC"/>
      <w:u w:val="none"/>
    </w:rPr>
  </w:style>
  <w:style w:type="paragraph" w:customStyle="1" w:styleId="BodyTextRight">
    <w:name w:val="Body Text Right"/>
    <w:basedOn w:val="BodyText"/>
    <w:rsid w:val="00BD1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A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A99"/>
    <w:rPr>
      <w:sz w:val="32"/>
    </w:rPr>
  </w:style>
  <w:style w:type="paragraph" w:customStyle="1" w:styleId="HeadingProcedure">
    <w:name w:val="Heading Procedure"/>
    <w:basedOn w:val="HeadingBase"/>
    <w:next w:val="Normal"/>
    <w:rsid w:val="00BD1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A99"/>
    <w:pPr>
      <w:spacing w:before="60" w:after="60"/>
    </w:pPr>
  </w:style>
  <w:style w:type="paragraph" w:styleId="ListContinue">
    <w:name w:val="List Continue"/>
    <w:basedOn w:val="List"/>
    <w:rsid w:val="00BD1A99"/>
    <w:pPr>
      <w:ind w:firstLine="0"/>
    </w:pPr>
  </w:style>
  <w:style w:type="paragraph" w:customStyle="1" w:styleId="ListNote">
    <w:name w:val="List Note"/>
    <w:basedOn w:val="List"/>
    <w:rsid w:val="00BD1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A99"/>
    <w:rPr>
      <w:rFonts w:ascii="Courier New" w:hAnsi="Courier New"/>
    </w:rPr>
  </w:style>
  <w:style w:type="paragraph" w:customStyle="1" w:styleId="NoteBullet">
    <w:name w:val="Note Bullet"/>
    <w:basedOn w:val="Note"/>
    <w:rsid w:val="00BD1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A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1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A99"/>
    <w:rPr>
      <w:b/>
      <w:smallCaps/>
    </w:rPr>
  </w:style>
  <w:style w:type="paragraph" w:customStyle="1" w:styleId="TableListNumber">
    <w:name w:val="Table List Number"/>
    <w:basedOn w:val="ListNumber"/>
    <w:rsid w:val="00BD1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A99"/>
    <w:pPr>
      <w:numPr>
        <w:numId w:val="7"/>
      </w:numPr>
    </w:pPr>
  </w:style>
  <w:style w:type="paragraph" w:customStyle="1" w:styleId="ListAlpha2">
    <w:name w:val="List Alpha 2"/>
    <w:basedOn w:val="List2"/>
    <w:rsid w:val="00BD1A99"/>
    <w:pPr>
      <w:numPr>
        <w:numId w:val="6"/>
      </w:numPr>
    </w:pPr>
  </w:style>
  <w:style w:type="paragraph" w:styleId="List2">
    <w:name w:val="List 2"/>
    <w:basedOn w:val="BodyText"/>
    <w:rsid w:val="00BD1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A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A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A99"/>
    <w:pPr>
      <w:numPr>
        <w:numId w:val="2"/>
      </w:numPr>
    </w:pPr>
  </w:style>
  <w:style w:type="paragraph" w:styleId="ListContinue2">
    <w:name w:val="List Continue 2"/>
    <w:basedOn w:val="List2"/>
    <w:rsid w:val="00BD1A99"/>
    <w:pPr>
      <w:ind w:firstLine="0"/>
    </w:pPr>
  </w:style>
  <w:style w:type="paragraph" w:styleId="ListContinue3">
    <w:name w:val="List Continue 3"/>
    <w:basedOn w:val="List3"/>
    <w:rsid w:val="00BD1A99"/>
    <w:pPr>
      <w:ind w:left="1021" w:firstLine="0"/>
    </w:pPr>
  </w:style>
  <w:style w:type="paragraph" w:styleId="ListContinue4">
    <w:name w:val="List Continue 4"/>
    <w:basedOn w:val="List4"/>
    <w:rsid w:val="00BD1A99"/>
    <w:pPr>
      <w:ind w:firstLine="0"/>
    </w:pPr>
  </w:style>
  <w:style w:type="paragraph" w:styleId="ListContinue5">
    <w:name w:val="List Continue 5"/>
    <w:basedOn w:val="List5"/>
    <w:rsid w:val="00BD1A99"/>
    <w:pPr>
      <w:ind w:firstLine="0"/>
    </w:pPr>
  </w:style>
  <w:style w:type="paragraph" w:styleId="ListNumber3">
    <w:name w:val="List Number 3"/>
    <w:basedOn w:val="List3"/>
    <w:rsid w:val="00BD1A99"/>
    <w:pPr>
      <w:numPr>
        <w:numId w:val="3"/>
      </w:numPr>
    </w:pPr>
  </w:style>
  <w:style w:type="paragraph" w:styleId="ListNumber4">
    <w:name w:val="List Number 4"/>
    <w:basedOn w:val="List4"/>
    <w:rsid w:val="00BD1A99"/>
    <w:pPr>
      <w:numPr>
        <w:numId w:val="4"/>
      </w:numPr>
    </w:pPr>
  </w:style>
  <w:style w:type="paragraph" w:styleId="ListNumber5">
    <w:name w:val="List Number 5"/>
    <w:basedOn w:val="List5"/>
    <w:rsid w:val="00BD1A99"/>
    <w:pPr>
      <w:numPr>
        <w:numId w:val="5"/>
      </w:numPr>
    </w:pPr>
  </w:style>
  <w:style w:type="paragraph" w:styleId="BlockText">
    <w:name w:val="Block Text"/>
    <w:basedOn w:val="Normal"/>
    <w:rsid w:val="00BD1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A99"/>
    <w:rPr>
      <w:sz w:val="16"/>
      <w:vertAlign w:val="superscript"/>
    </w:rPr>
  </w:style>
  <w:style w:type="character" w:customStyle="1" w:styleId="Symbols">
    <w:name w:val="Symbols"/>
    <w:basedOn w:val="DefaultParagraphFont"/>
    <w:rsid w:val="00BD1A99"/>
    <w:rPr>
      <w:rFonts w:ascii="Symbol" w:hAnsi="Symbol"/>
    </w:rPr>
  </w:style>
  <w:style w:type="character" w:customStyle="1" w:styleId="MenuOptions">
    <w:name w:val="Menu Options"/>
    <w:basedOn w:val="DefaultParagraphFont"/>
    <w:rsid w:val="00BD1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A99"/>
    <w:rPr>
      <w:b/>
    </w:rPr>
  </w:style>
  <w:style w:type="character" w:customStyle="1" w:styleId="Underlined">
    <w:name w:val="Underlined"/>
    <w:basedOn w:val="DefaultParagraphFont"/>
    <w:rsid w:val="00BD1A99"/>
    <w:rPr>
      <w:u w:val="single"/>
    </w:rPr>
  </w:style>
  <w:style w:type="paragraph" w:customStyle="1" w:styleId="TableBodyTextRight">
    <w:name w:val="Table Body Text Right"/>
    <w:basedOn w:val="TableBodyText"/>
    <w:rsid w:val="00BD1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A99"/>
    <w:rPr>
      <w:sz w:val="18"/>
    </w:rPr>
  </w:style>
  <w:style w:type="paragraph" w:customStyle="1" w:styleId="BodySmallRight">
    <w:name w:val="Body Small Right"/>
    <w:basedOn w:val="BodyTextRight"/>
    <w:rsid w:val="00BD1A99"/>
    <w:rPr>
      <w:sz w:val="18"/>
      <w:szCs w:val="18"/>
    </w:rPr>
  </w:style>
  <w:style w:type="paragraph" w:customStyle="1" w:styleId="MarginEdition">
    <w:name w:val="Margin Edition"/>
    <w:basedOn w:val="MarginNote"/>
    <w:rsid w:val="00BD1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A99"/>
    <w:rPr>
      <w:sz w:val="2"/>
      <w:szCs w:val="2"/>
    </w:rPr>
  </w:style>
  <w:style w:type="character" w:customStyle="1" w:styleId="Small">
    <w:name w:val="Small"/>
    <w:basedOn w:val="DefaultParagraphFont"/>
    <w:rsid w:val="00BD1A99"/>
    <w:rPr>
      <w:sz w:val="16"/>
    </w:rPr>
  </w:style>
  <w:style w:type="paragraph" w:customStyle="1" w:styleId="WideTable">
    <w:name w:val="Wide Table"/>
    <w:basedOn w:val="Normal"/>
    <w:rsid w:val="00BD1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A99"/>
  </w:style>
  <w:style w:type="paragraph" w:styleId="Quote">
    <w:name w:val="Quote"/>
    <w:basedOn w:val="Heading1"/>
    <w:link w:val="QuoteChar"/>
    <w:qFormat/>
    <w:rsid w:val="00BD1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A99"/>
    <w:pPr>
      <w:pageBreakBefore/>
    </w:pPr>
  </w:style>
  <w:style w:type="paragraph" w:customStyle="1" w:styleId="Border">
    <w:name w:val="Border"/>
    <w:basedOn w:val="Normal"/>
    <w:qFormat/>
    <w:rsid w:val="00BD1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A99"/>
    <w:rPr>
      <w:u w:val="single"/>
    </w:rPr>
  </w:style>
  <w:style w:type="character" w:customStyle="1" w:styleId="BoldandItalics">
    <w:name w:val="Bold and Italics"/>
    <w:qFormat/>
    <w:rsid w:val="00BD1A99"/>
    <w:rPr>
      <w:b/>
      <w:i/>
      <w:u w:val="none"/>
    </w:rPr>
  </w:style>
  <w:style w:type="paragraph" w:styleId="BalloonText">
    <w:name w:val="Balloon Text"/>
    <w:basedOn w:val="Normal"/>
    <w:link w:val="BalloonTextChar"/>
    <w:rsid w:val="00BD1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A99"/>
    <w:pPr>
      <w:spacing w:before="0" w:after="0"/>
    </w:pPr>
  </w:style>
  <w:style w:type="paragraph" w:customStyle="1" w:styleId="BodyTextBold">
    <w:name w:val="Body Text Bold"/>
    <w:basedOn w:val="BodyText"/>
    <w:qFormat/>
    <w:rsid w:val="00BD1A99"/>
    <w:rPr>
      <w:b/>
    </w:rPr>
  </w:style>
  <w:style w:type="character" w:styleId="Hyperlink">
    <w:name w:val="Hyperlink"/>
    <w:basedOn w:val="DefaultParagraphFont"/>
    <w:uiPriority w:val="99"/>
    <w:unhideWhenUsed/>
    <w:rsid w:val="00A23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3196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RIISTD301D Take environmental samples and measurements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