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78E" w:rsidP="002B478E">
      <w:pPr>
        <w:pStyle w:val="Title"/>
      </w:pPr>
      <w:r>
        <w:fldChar w:fldCharType="begin"/>
      </w:r>
      <w:r>
        <w:instrText xml:space="preserve"> TITLE   \* MERGEFORMAT </w:instrText>
      </w:r>
      <w:r>
        <w:fldChar w:fldCharType="separate"/>
      </w:r>
      <w:r>
        <w:t>RIISTD201D Read and interpret maps</w:t>
      </w:r>
      <w:r>
        <w:fldChar w:fldCharType="end"/>
      </w:r>
    </w:p>
    <w:p w:rsidR="002B478E" w:rsidP="002B478E">
      <w:pPr>
        <w:pStyle w:val="Version"/>
        <w:sectPr w:rsidSect="002121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21AC" w:rsidP="002121AC">
      <w:pPr>
        <w:pStyle w:val="SuperHeading"/>
      </w:pPr>
      <w:r w:rsidRPr="002121AC">
        <w:t>RIISTD201D Read and interpret maps</w:t>
      </w:r>
    </w:p>
    <w:p w:rsidR="00000000" w:rsidRPr="002121AC" w:rsidP="002121AC">
      <w:pPr>
        <w:pStyle w:val="Heading1"/>
      </w:pPr>
      <w:bookmarkStart w:id="1" w:name="O_684306"/>
      <w:bookmarkEnd w:id="1"/>
      <w:r w:rsidRPr="002121AC">
        <w:t>Modification History</w:t>
      </w:r>
    </w:p>
    <w:tbl>
      <w:tblPr>
        <w:tblW w:w="0" w:type="auto"/>
        <w:tblCellMar>
          <w:left w:w="62" w:type="dxa"/>
          <w:right w:w="62" w:type="dxa"/>
        </w:tblCellMar>
        <w:tblLook w:val="0000"/>
      </w:tblPr>
      <w:tblGrid>
        <w:gridCol w:w="1107"/>
        <w:gridCol w:w="8089"/>
      </w:tblGrid>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Heading4"/>
              <w:rPr>
                <w:lang w:val="en-NZ"/>
              </w:rPr>
            </w:pPr>
            <w:r w:rsidRPr="002121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Heading4"/>
              <w:rPr>
                <w:lang w:val="en-NZ"/>
              </w:rPr>
            </w:pPr>
            <w:r w:rsidRPr="002121AC">
              <w:t>Comment</w:t>
            </w:r>
          </w:p>
        </w:tc>
      </w:tr>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This unit replaces RIISTD201A Read and interpret maps</w:t>
            </w:r>
          </w:p>
        </w:tc>
      </w:tr>
      <w:tr w:rsidTr="002B47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Removed irrelevant points in Knowledge Evidence; Editorial corrections</w:t>
            </w:r>
          </w:p>
        </w:tc>
      </w:tr>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AC" w:rsidP="002121AC">
            <w:pPr>
              <w:pStyle w:val="BodyText"/>
            </w:pPr>
            <w:r w:rsidRPr="002121AC">
              <w:t>Required frequency and volume of evidence amended in Performance evidence.</w:t>
            </w:r>
          </w:p>
          <w:p w:rsidR="00000000" w:rsidRPr="002121AC" w:rsidP="002121AC">
            <w:pPr>
              <w:pStyle w:val="BodyText"/>
            </w:pPr>
            <w:r w:rsidRPr="002121AC">
              <w:t>Substantia</w:t>
            </w:r>
            <w:r w:rsidRPr="002121AC">
              <w:t>l amendments made in Assessment Conditions field, including: references to Industry Sectors, assessor and subject matter expert experience requirements, how assessment should be conducted and what it should confirm.</w:t>
            </w:r>
          </w:p>
        </w:tc>
      </w:tr>
    </w:tbl>
    <w:p w:rsidR="00000000" w:rsidRPr="002121AC" w:rsidP="002121AC">
      <w:pPr>
        <w:pStyle w:val="BodyText"/>
      </w:pPr>
    </w:p>
    <w:p w:rsidR="00000000" w:rsidRPr="002121AC" w:rsidP="002121AC">
      <w:pPr>
        <w:pStyle w:val="AllowPageBreak"/>
      </w:pPr>
    </w:p>
    <w:p w:rsidR="00000000" w:rsidRPr="002121AC" w:rsidP="002121AC">
      <w:pPr>
        <w:pStyle w:val="Heading1"/>
      </w:pPr>
      <w:bookmarkStart w:id="2" w:name="O_684305"/>
      <w:bookmarkEnd w:id="2"/>
      <w:r w:rsidRPr="002121AC">
        <w:t>Application</w:t>
      </w:r>
    </w:p>
    <w:p w:rsidR="00000000" w:rsidRPr="002121AC" w:rsidP="002B478E">
      <w:pPr>
        <w:pStyle w:val="BodyText"/>
      </w:pPr>
      <w:r w:rsidRPr="002121AC">
        <w:t>This unit describes a participant’s skills and knowledge required to read and interpret maps in the Resources and Infrastructure Industries.</w:t>
      </w:r>
    </w:p>
    <w:p w:rsidR="00000000" w:rsidRPr="002121AC" w:rsidP="002B478E">
      <w:pPr>
        <w:pStyle w:val="BodyText"/>
      </w:pPr>
      <w:r w:rsidRPr="002121AC">
        <w:t xml:space="preserve">This unit is appropriate for those working in operational roles. </w:t>
      </w:r>
    </w:p>
    <w:p w:rsidR="002B478E" w:rsidP="002B478E">
      <w:pPr>
        <w:pStyle w:val="BodyText"/>
      </w:pPr>
      <w:r w:rsidRPr="002121AC">
        <w:t xml:space="preserve">No licensing or certification requirements apply </w:t>
      </w:r>
      <w:r w:rsidRPr="002121AC">
        <w:t>to this unit at the time of publication.</w:t>
      </w:r>
    </w:p>
    <w:p w:rsidR="00000000" w:rsidRPr="002121AC" w:rsidP="002121AC">
      <w:pPr>
        <w:pStyle w:val="Heading1"/>
      </w:pPr>
      <w:bookmarkStart w:id="3" w:name="O_684304"/>
      <w:bookmarkEnd w:id="3"/>
      <w:r w:rsidRPr="002121AC">
        <w:t>Elements and Performance Criteria</w:t>
      </w:r>
    </w:p>
    <w:tbl>
      <w:tblPr>
        <w:tblW w:w="9322" w:type="dxa"/>
        <w:tblLayout w:type="fixed"/>
        <w:tblCellMar>
          <w:left w:w="62" w:type="dxa"/>
          <w:right w:w="62" w:type="dxa"/>
        </w:tblCellMar>
        <w:tblLook w:val="0000"/>
      </w:tblPr>
      <w:tblGrid>
        <w:gridCol w:w="2438"/>
        <w:gridCol w:w="6884"/>
      </w:tblGrid>
      <w:tr w:rsidTr="002121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1AC">
            <w:pPr>
              <w:pStyle w:val="BodyText"/>
              <w:rPr>
                <w:lang w:val="en-NZ"/>
              </w:rPr>
            </w:pPr>
            <w:r w:rsidRPr="002121AC">
              <w:t>1.</w:t>
            </w:r>
            <w:r w:rsidRPr="002121AC">
              <w:tab/>
              <w:t>Plan and prepare for navigation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1AC" w:rsidP="002121AC">
            <w:pPr>
              <w:pStyle w:val="BodyText"/>
            </w:pPr>
            <w:r w:rsidRPr="002121AC">
              <w:t>1.1</w:t>
            </w:r>
            <w:r w:rsidRPr="002121AC">
              <w:tab/>
              <w:t>Access, interpret and apply navigation documentation and ensure the work activity is compliant</w:t>
            </w:r>
          </w:p>
          <w:p w:rsidR="00000000" w:rsidRPr="002121AC" w:rsidP="002121AC">
            <w:pPr>
              <w:pStyle w:val="BodyText"/>
            </w:pPr>
            <w:r w:rsidRPr="002121AC">
              <w:t>1.2</w:t>
            </w:r>
            <w:r w:rsidRPr="002121AC">
              <w:tab/>
              <w:t>Obtain, interpret, clarif</w:t>
            </w:r>
            <w:r w:rsidRPr="002121AC">
              <w:t>y and confirm navigation information, work requirements and travel details</w:t>
            </w:r>
          </w:p>
          <w:p w:rsidR="00000000" w:rsidRPr="002121AC" w:rsidP="002121AC">
            <w:pPr>
              <w:pStyle w:val="BodyText"/>
            </w:pPr>
            <w:r w:rsidRPr="002121AC">
              <w:t>1.3</w:t>
            </w:r>
            <w:r w:rsidRPr="002121AC">
              <w:tab/>
              <w:t>Select  maps, equipment and navigation aids, and check for accuracy, currency and operational effectiveness</w:t>
            </w:r>
          </w:p>
          <w:p w:rsidR="00000000" w:rsidRPr="002121AC" w:rsidP="002121AC">
            <w:pPr>
              <w:pStyle w:val="BodyText"/>
            </w:pPr>
            <w:r w:rsidRPr="002121AC">
              <w:t>1.4</w:t>
            </w:r>
            <w:r w:rsidRPr="002121AC">
              <w:tab/>
              <w:t xml:space="preserve">Identify faults/errors in maps and equipment, and record, report </w:t>
            </w:r>
            <w:r w:rsidRPr="002121AC">
              <w:t>and address issues</w:t>
            </w:r>
          </w:p>
          <w:p w:rsidR="00000000" w:rsidP="002121AC">
            <w:pPr>
              <w:pStyle w:val="BodyText"/>
              <w:rPr>
                <w:lang w:val="en-NZ"/>
              </w:rPr>
            </w:pPr>
            <w:r w:rsidRPr="002121AC">
              <w:t>1.5</w:t>
            </w:r>
            <w:r w:rsidRPr="002121AC">
              <w:tab/>
              <w:t>Establish and maintain communication plan</w:t>
            </w:r>
          </w:p>
        </w:tc>
      </w:tr>
      <w:tr w:rsidTr="002121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1AC">
            <w:pPr>
              <w:pStyle w:val="BodyText"/>
              <w:rPr>
                <w:lang w:val="en-NZ"/>
              </w:rPr>
            </w:pPr>
            <w:r w:rsidRPr="002121AC">
              <w:t>2.</w:t>
            </w:r>
            <w:r w:rsidRPr="002121AC">
              <w:tab/>
              <w:t>Plan the route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1AC" w:rsidP="002121AC">
            <w:pPr>
              <w:pStyle w:val="BodyText"/>
            </w:pPr>
            <w:r w:rsidRPr="002121AC">
              <w:t>2.1</w:t>
            </w:r>
            <w:r w:rsidRPr="002121AC">
              <w:tab/>
              <w:t>Assess and select route to destination, consider  information from map/plan/field observations</w:t>
            </w:r>
          </w:p>
          <w:p w:rsidR="00000000" w:rsidRPr="002121AC" w:rsidP="002121AC">
            <w:pPr>
              <w:pStyle w:val="BodyText"/>
            </w:pPr>
            <w:r w:rsidRPr="002121AC">
              <w:t>2.2</w:t>
            </w:r>
            <w:r w:rsidRPr="002121AC">
              <w:tab/>
            </w:r>
            <w:r w:rsidRPr="002121AC">
              <w:t>Examine maps, and  identify relevant symbols, information and navigation data</w:t>
            </w:r>
          </w:p>
          <w:p w:rsidR="00000000" w:rsidRPr="002121AC" w:rsidP="002121AC">
            <w:pPr>
              <w:pStyle w:val="BodyText"/>
            </w:pPr>
            <w:r w:rsidRPr="002121AC">
              <w:t>2.3</w:t>
            </w:r>
            <w:r w:rsidRPr="002121AC">
              <w:tab/>
              <w:t xml:space="preserve">Identify and locate current position in the field, on map/plan </w:t>
            </w:r>
            <w:r w:rsidRPr="002121AC">
              <w:t>using landmarks and key geographical features</w:t>
            </w:r>
          </w:p>
          <w:p w:rsidR="00000000" w:rsidRPr="002121AC" w:rsidP="002121AC">
            <w:pPr>
              <w:pStyle w:val="BodyText"/>
            </w:pPr>
            <w:r w:rsidRPr="002121AC">
              <w:t>2.4</w:t>
            </w:r>
            <w:r w:rsidRPr="002121AC">
              <w:tab/>
              <w:t>Identify and locate required destination on map/plan</w:t>
            </w:r>
          </w:p>
          <w:p w:rsidR="00000000" w:rsidRPr="002121AC" w:rsidP="002121AC">
            <w:pPr>
              <w:pStyle w:val="BodyText"/>
            </w:pPr>
            <w:r w:rsidRPr="002121AC">
              <w:t>2.5</w:t>
            </w:r>
            <w:r w:rsidRPr="002121AC">
              <w:tab/>
              <w:t>Revi</w:t>
            </w:r>
            <w:r w:rsidRPr="002121AC">
              <w:t>ew the map route/plan, field observations, and local knowledge</w:t>
            </w:r>
          </w:p>
          <w:p w:rsidR="00000000" w:rsidRPr="002121AC" w:rsidP="002121AC">
            <w:pPr>
              <w:pStyle w:val="BodyText"/>
            </w:pPr>
            <w:r w:rsidRPr="002121AC">
              <w:t>2.6</w:t>
            </w:r>
            <w:r w:rsidRPr="002121AC">
              <w:tab/>
              <w:t>Identify potential hazards and plan risk control measures</w:t>
            </w:r>
          </w:p>
          <w:p w:rsidR="00000000" w:rsidRPr="002121AC" w:rsidP="002121AC">
            <w:pPr>
              <w:pStyle w:val="BodyText"/>
            </w:pPr>
            <w:r w:rsidRPr="002121AC">
              <w:t>2.7</w:t>
            </w:r>
            <w:r w:rsidRPr="002121AC">
              <w:tab/>
              <w:t>Measure and estimate distance to destination  using map scale for selected route</w:t>
            </w:r>
          </w:p>
          <w:p w:rsidR="00000000" w:rsidP="002121AC">
            <w:pPr>
              <w:pStyle w:val="BodyText"/>
              <w:rPr>
                <w:lang w:val="en-NZ"/>
              </w:rPr>
            </w:pPr>
            <w:r w:rsidRPr="002121AC">
              <w:t>2.8</w:t>
            </w:r>
            <w:r w:rsidRPr="002121AC">
              <w:tab/>
              <w:t>Document in writing planned route on a nav</w:t>
            </w:r>
            <w:r w:rsidRPr="002121AC">
              <w:t>igation data sheet</w:t>
            </w:r>
          </w:p>
        </w:tc>
      </w:tr>
      <w:tr w:rsidTr="002121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1AC">
            <w:pPr>
              <w:pStyle w:val="BodyText"/>
              <w:rPr>
                <w:lang w:val="en-NZ"/>
              </w:rPr>
            </w:pPr>
            <w:r w:rsidRPr="002121AC">
              <w:t>3.</w:t>
            </w:r>
            <w:r w:rsidRPr="002121AC">
              <w:tab/>
              <w:t>Conduct navigation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1AC" w:rsidP="002121AC">
            <w:pPr>
              <w:pStyle w:val="BodyText"/>
            </w:pPr>
            <w:r w:rsidRPr="002121AC">
              <w:t>3.1</w:t>
            </w:r>
            <w:r w:rsidRPr="002121AC">
              <w:tab/>
              <w:t>Navigate planned route and schedule</w:t>
            </w:r>
          </w:p>
          <w:p w:rsidR="00000000" w:rsidRPr="002121AC" w:rsidP="002121AC">
            <w:pPr>
              <w:pStyle w:val="BodyText"/>
            </w:pPr>
            <w:r w:rsidRPr="002121AC">
              <w:t>3.2</w:t>
            </w:r>
            <w:r w:rsidRPr="002121AC">
              <w:tab/>
              <w:t>Orientate the map/plan to surroundings and planned route</w:t>
            </w:r>
          </w:p>
          <w:p w:rsidR="00000000" w:rsidRPr="002121AC" w:rsidP="002121AC">
            <w:pPr>
              <w:pStyle w:val="BodyText"/>
            </w:pPr>
            <w:r w:rsidRPr="002121AC">
              <w:t>3.3</w:t>
            </w:r>
            <w:r w:rsidRPr="002121AC">
              <w:tab/>
              <w:t>Use and interpret navigation aids</w:t>
            </w:r>
          </w:p>
          <w:p w:rsidR="00000000" w:rsidRPr="002121AC" w:rsidP="002121AC">
            <w:pPr>
              <w:pStyle w:val="BodyText"/>
            </w:pPr>
            <w:r w:rsidRPr="002121AC">
              <w:t>3.4</w:t>
            </w:r>
            <w:r w:rsidRPr="002121AC">
              <w:tab/>
              <w:t xml:space="preserve">Navigate alternative routes to bypass obstacles and improve efficiency </w:t>
            </w:r>
            <w:r w:rsidRPr="002121AC">
              <w:t>of route or course</w:t>
            </w:r>
          </w:p>
          <w:p w:rsidR="00000000" w:rsidRPr="002121AC" w:rsidP="002121AC">
            <w:pPr>
              <w:pStyle w:val="BodyText"/>
            </w:pPr>
            <w:r w:rsidRPr="002121AC">
              <w:t>3.5</w:t>
            </w:r>
            <w:r w:rsidRPr="002121AC">
              <w:tab/>
              <w:t xml:space="preserve">Maintain clear and concise communication during navigation activity </w:t>
            </w:r>
          </w:p>
        </w:tc>
      </w:tr>
    </w:tbl>
    <w:p w:rsidR="002B478E" w:rsidP="002121AC">
      <w:pPr>
        <w:pStyle w:val="BodyText"/>
      </w:pPr>
    </w:p>
    <w:p w:rsidR="002B478E" w:rsidP="002121AC">
      <w:pPr>
        <w:pStyle w:val="BodyText"/>
      </w:pPr>
    </w:p>
    <w:p w:rsidR="00000000" w:rsidRPr="002121AC" w:rsidP="002121AC">
      <w:pPr>
        <w:pStyle w:val="Heading1"/>
      </w:pPr>
      <w:bookmarkStart w:id="4" w:name="O_684303"/>
      <w:bookmarkEnd w:id="4"/>
      <w:r w:rsidRPr="002121AC">
        <w:t>Foundation Skills</w:t>
      </w:r>
    </w:p>
    <w:p w:rsidR="00000000" w:rsidRPr="002121AC" w:rsidP="002B478E">
      <w:pPr>
        <w:pStyle w:val="BodyText"/>
      </w:pPr>
      <w:r w:rsidRPr="002121AC">
        <w:t>Founda</w:t>
      </w:r>
      <w:r w:rsidRPr="002121AC">
        <w:t>tion skills essential to performance are explicit in the performance criteria of this unit. Further information is available in the Resources and Infrastructure Industry Training Package Companion Volume.</w:t>
      </w:r>
    </w:p>
    <w:p w:rsidR="00000000" w:rsidRPr="002121AC" w:rsidP="002121AC">
      <w:pPr>
        <w:pStyle w:val="Heading1"/>
      </w:pPr>
      <w:bookmarkStart w:id="5" w:name="O_684302"/>
      <w:bookmarkEnd w:id="5"/>
      <w:r w:rsidRPr="002121AC">
        <w:t>Unit Mapping Information</w:t>
      </w:r>
    </w:p>
    <w:p w:rsidR="00000000" w:rsidRPr="002121AC" w:rsidP="002B478E">
      <w:pPr>
        <w:pStyle w:val="BodyText"/>
      </w:pPr>
      <w:r w:rsidRPr="002121AC">
        <w:t>RIISTD201</w:t>
      </w:r>
      <w:r w:rsidRPr="002121AC">
        <w:t>A Read and interpret maps</w:t>
      </w:r>
    </w:p>
    <w:p w:rsidR="00000000" w:rsidRPr="002121AC" w:rsidP="002121AC">
      <w:pPr>
        <w:pStyle w:val="Heading1"/>
      </w:pPr>
      <w:bookmarkStart w:id="6" w:name="O_684309"/>
      <w:bookmarkEnd w:id="6"/>
      <w:r w:rsidRPr="002121AC">
        <w:t>Links</w:t>
      </w:r>
    </w:p>
    <w:p w:rsidR="00000000" w:rsidRPr="002121AC" w:rsidP="002B478E">
      <w:pPr>
        <w:pStyle w:val="BodyText"/>
      </w:pPr>
      <w:r w:rsidRPr="002121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3C1A">
        <w:rPr>
          <w:rStyle w:val="Hyperlink"/>
        </w:rPr>
        <w:t>https://vetnet.gov.au/Pages/TrainingDocs.aspx?q=88a61002-9a21-4386-aaf8-69c76e675272</w:t>
      </w:r>
      <w:r>
        <w:fldChar w:fldCharType="end"/>
      </w:r>
    </w:p>
    <w:p w:rsidR="00000000" w:rsidRPr="002121AC" w:rsidP="002B478E">
      <w:pPr>
        <w:pStyle w:val="BodyText"/>
        <w:sectPr w:rsidSect="002121AC">
          <w:headerReference w:type="default" r:id="rId10"/>
          <w:footerReference w:type="default" r:id="rId11"/>
          <w:pgSz w:w="11908" w:h="16833"/>
          <w:pgMar w:top="1702" w:right="1418" w:bottom="1702" w:left="1418" w:header="992" w:footer="992" w:gutter="0"/>
          <w:cols w:space="720"/>
          <w:noEndnote/>
          <w:docGrid w:linePitch="299"/>
        </w:sectPr>
      </w:pPr>
    </w:p>
    <w:p w:rsidR="00000000" w:rsidRPr="002121AC" w:rsidP="002121AC">
      <w:pPr>
        <w:pStyle w:val="SuperHeading"/>
      </w:pPr>
      <w:r w:rsidRPr="002121AC">
        <w:t>Assessment Req</w:t>
      </w:r>
      <w:r w:rsidRPr="002121AC">
        <w:t>uirements for RIISTD201D Read and interpret maps</w:t>
      </w:r>
    </w:p>
    <w:p w:rsidR="00000000" w:rsidRPr="002121AC" w:rsidP="002121AC">
      <w:pPr>
        <w:pStyle w:val="Heading1"/>
      </w:pPr>
      <w:bookmarkStart w:id="7" w:name="O_684300"/>
      <w:bookmarkEnd w:id="7"/>
      <w:r w:rsidRPr="002121AC">
        <w:t>Modification History</w:t>
      </w:r>
    </w:p>
    <w:tbl>
      <w:tblPr>
        <w:tblW w:w="0" w:type="auto"/>
        <w:tblCellMar>
          <w:left w:w="62" w:type="dxa"/>
          <w:right w:w="62" w:type="dxa"/>
        </w:tblCellMar>
        <w:tblLook w:val="0000"/>
      </w:tblPr>
      <w:tblGrid>
        <w:gridCol w:w="1107"/>
        <w:gridCol w:w="8089"/>
      </w:tblGrid>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Heading4"/>
              <w:rPr>
                <w:lang w:val="en-NZ"/>
              </w:rPr>
            </w:pPr>
            <w:r w:rsidRPr="002121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Heading4"/>
              <w:rPr>
                <w:lang w:val="en-NZ"/>
              </w:rPr>
            </w:pPr>
            <w:r w:rsidRPr="002121AC">
              <w:t>Comment</w:t>
            </w:r>
          </w:p>
        </w:tc>
      </w:tr>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This unit replaces RIISTD201A Read and interpret maps</w:t>
            </w:r>
          </w:p>
        </w:tc>
      </w:tr>
      <w:tr w:rsidTr="002B47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Removed irrelevant points in Knowledge Evidence; Editorial corrections</w:t>
            </w:r>
          </w:p>
        </w:tc>
      </w:tr>
      <w:tr w:rsidTr="002B478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AC">
            <w:pPr>
              <w:pStyle w:val="BodyText"/>
              <w:rPr>
                <w:lang w:val="en-NZ"/>
              </w:rPr>
            </w:pPr>
            <w:r w:rsidRPr="002121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AC" w:rsidP="002121AC">
            <w:pPr>
              <w:pStyle w:val="BodyText"/>
            </w:pPr>
            <w:r w:rsidRPr="002121AC">
              <w:t>Required frequency and volume of evidence amended in Performance evidence.</w:t>
            </w:r>
          </w:p>
          <w:p w:rsidR="00000000" w:rsidRPr="002121AC" w:rsidP="002121AC">
            <w:pPr>
              <w:pStyle w:val="BodyText"/>
            </w:pPr>
            <w:r w:rsidRPr="002121AC">
              <w:t>Substantial amendments made in Assessment Conditions field, including: references to Industry Sectors, assessor and subject matter expert experience requirements, how assessment sho</w:t>
            </w:r>
            <w:r w:rsidRPr="002121AC">
              <w:t>uld be conducted and what it should confirm.</w:t>
            </w:r>
          </w:p>
        </w:tc>
      </w:tr>
    </w:tbl>
    <w:p w:rsidR="00000000" w:rsidRPr="002121AC" w:rsidP="002121AC">
      <w:pPr>
        <w:pStyle w:val="BodyText"/>
      </w:pPr>
    </w:p>
    <w:p w:rsidR="00000000" w:rsidRPr="002121AC" w:rsidP="002121AC">
      <w:pPr>
        <w:pStyle w:val="AllowPageBreak"/>
      </w:pPr>
    </w:p>
    <w:p w:rsidR="00000000" w:rsidRPr="002121AC" w:rsidP="002121AC">
      <w:pPr>
        <w:pStyle w:val="Heading1"/>
      </w:pPr>
      <w:bookmarkStart w:id="8" w:name="O_684299"/>
      <w:bookmarkEnd w:id="8"/>
      <w:r w:rsidRPr="002121AC">
        <w:t>Performance Evidence</w:t>
      </w:r>
    </w:p>
    <w:p w:rsidR="00000000" w:rsidRPr="002121AC" w:rsidP="002B478E">
      <w:pPr>
        <w:pStyle w:val="BodyText"/>
      </w:pPr>
      <w:r w:rsidRPr="002121AC">
        <w:t>Evidence is required to be collected that demonstrates a candidate’s competency in this unit. Evidence must be relevant to the roles within this sector’s work operations a</w:t>
      </w:r>
      <w:r w:rsidRPr="002121AC">
        <w:t>nd satisfy all of the requirements of the performance criteria of this unit and include evidence that the candidate:</w:t>
      </w:r>
    </w:p>
    <w:p w:rsidR="00000000" w:rsidRPr="002121AC" w:rsidP="002121AC">
      <w:pPr>
        <w:pStyle w:val="ListBullet"/>
      </w:pPr>
      <w:r w:rsidRPr="002121AC">
        <w:t>locates and applies relevant documentation, policies and procedures</w:t>
      </w:r>
    </w:p>
    <w:p w:rsidR="00000000" w:rsidRPr="002121AC" w:rsidP="002121AC">
      <w:pPr>
        <w:pStyle w:val="ListBullet"/>
      </w:pPr>
      <w:r w:rsidRPr="002121AC">
        <w:t>implements requirements, procedures and techniques for the safe, effective read and interpret map activities including:</w:t>
      </w:r>
    </w:p>
    <w:p w:rsidR="00000000" w:rsidRPr="002121AC" w:rsidP="002121AC">
      <w:pPr>
        <w:pStyle w:val="ListBullet2"/>
      </w:pPr>
      <w:r w:rsidRPr="002121AC">
        <w:t>applying problem solving skills to resolve issues to navigation route</w:t>
      </w:r>
    </w:p>
    <w:p w:rsidR="00000000" w:rsidRPr="002121AC" w:rsidP="002121AC">
      <w:pPr>
        <w:pStyle w:val="ListBullet2"/>
      </w:pPr>
      <w:r w:rsidRPr="002121AC">
        <w:t>applying mathematical skills, including: basic angles and geometr</w:t>
      </w:r>
      <w:r w:rsidRPr="002121AC">
        <w:t>y for compass bearings, estimation and measurement</w:t>
      </w:r>
    </w:p>
    <w:p w:rsidR="00000000" w:rsidRPr="002121AC" w:rsidP="002121AC">
      <w:pPr>
        <w:pStyle w:val="ListBullet"/>
      </w:pPr>
      <w:r w:rsidRPr="002121AC">
        <w:t>works effectively with others to undertake and complete read and interpret map activities that meets all of the required outcomes including:</w:t>
      </w:r>
    </w:p>
    <w:p w:rsidR="00000000" w:rsidRPr="002121AC" w:rsidP="002121AC">
      <w:pPr>
        <w:pStyle w:val="ListBullet2"/>
      </w:pPr>
      <w:r w:rsidRPr="002121AC">
        <w:t>communicating by speaking clearly and listening actively</w:t>
      </w:r>
    </w:p>
    <w:p w:rsidR="00000000" w:rsidRPr="002121AC" w:rsidP="002121AC">
      <w:pPr>
        <w:pStyle w:val="ListBullet2"/>
      </w:pPr>
      <w:r w:rsidRPr="002121AC">
        <w:t>demon</w:t>
      </w:r>
      <w:r w:rsidRPr="002121AC">
        <w:t>strating the practice of working with others to read and interpret maps</w:t>
      </w:r>
    </w:p>
    <w:p w:rsidR="00000000" w:rsidRPr="002121AC" w:rsidP="002121AC">
      <w:pPr>
        <w:pStyle w:val="ListBullet2"/>
      </w:pPr>
      <w:r w:rsidRPr="002121AC">
        <w:t>maintaining written records and reporting</w:t>
      </w:r>
    </w:p>
    <w:p w:rsidR="00000000" w:rsidRPr="002121AC" w:rsidP="002121AC">
      <w:pPr>
        <w:pStyle w:val="ListBullet"/>
      </w:pPr>
      <w:r w:rsidRPr="002121AC">
        <w:t>demonstrates completion of the reading and interpreting of maps that safely, effectively and efficiently meets all of the required outcomes o</w:t>
      </w:r>
      <w:r w:rsidRPr="002121AC">
        <w:t>n more than one (1) occasion including:</w:t>
      </w:r>
    </w:p>
    <w:p w:rsidR="00000000" w:rsidRPr="002121AC" w:rsidP="002121AC">
      <w:pPr>
        <w:pStyle w:val="ListBullet2"/>
      </w:pPr>
      <w:r w:rsidRPr="002121AC">
        <w:t>reviewing the map route/plan by identifying and  using:</w:t>
      </w:r>
    </w:p>
    <w:p w:rsidR="00000000" w:rsidRPr="002121AC" w:rsidP="002121AC">
      <w:pPr>
        <w:pStyle w:val="ListBullet3"/>
      </w:pPr>
      <w:r w:rsidRPr="002121AC">
        <w:t>symbols</w:t>
      </w:r>
    </w:p>
    <w:p w:rsidR="00000000" w:rsidRPr="002121AC" w:rsidP="002121AC">
      <w:pPr>
        <w:pStyle w:val="ListBullet3"/>
      </w:pPr>
      <w:r w:rsidRPr="002121AC">
        <w:t>navigation data</w:t>
      </w:r>
    </w:p>
    <w:p w:rsidR="00000000" w:rsidRPr="002121AC" w:rsidP="002121AC">
      <w:pPr>
        <w:pStyle w:val="ListBullet3"/>
      </w:pPr>
      <w:r w:rsidRPr="002121AC">
        <w:t>landmarks</w:t>
      </w:r>
    </w:p>
    <w:p w:rsidR="00000000" w:rsidRPr="002121AC" w:rsidP="002121AC">
      <w:pPr>
        <w:pStyle w:val="ListBullet3"/>
      </w:pPr>
      <w:r w:rsidRPr="002121AC">
        <w:t>geographical features</w:t>
      </w:r>
    </w:p>
    <w:p w:rsidR="00000000" w:rsidRPr="002121AC" w:rsidP="002121AC">
      <w:pPr>
        <w:pStyle w:val="ListBullet3"/>
      </w:pPr>
      <w:r w:rsidRPr="002121AC">
        <w:t>scale</w:t>
      </w:r>
    </w:p>
    <w:p w:rsidR="00000000" w:rsidRPr="002121AC" w:rsidP="002121AC">
      <w:pPr>
        <w:pStyle w:val="ListBullet2"/>
      </w:pPr>
      <w:r w:rsidRPr="002121AC">
        <w:t xml:space="preserve">identifying obstacles and navigating alternative routes </w:t>
      </w:r>
    </w:p>
    <w:p w:rsidR="00000000" w:rsidRPr="002121AC" w:rsidP="002121AC">
      <w:pPr>
        <w:pStyle w:val="ListBullet2"/>
      </w:pPr>
      <w:r w:rsidRPr="002121AC">
        <w:t>undertaking a minimum 2 km navigation following established route</w:t>
      </w:r>
    </w:p>
    <w:p w:rsidR="00000000" w:rsidRPr="002121AC" w:rsidP="002121AC">
      <w:pPr>
        <w:pStyle w:val="ListBullet2"/>
      </w:pPr>
      <w:r w:rsidRPr="002121AC">
        <w:t xml:space="preserve">traversing a 2 km route to specified destination </w:t>
      </w:r>
    </w:p>
    <w:p w:rsidR="00000000" w:rsidRPr="002121AC" w:rsidP="002121AC">
      <w:pPr>
        <w:pStyle w:val="ListBullet2"/>
      </w:pPr>
      <w:r w:rsidRPr="002121AC">
        <w:t>orienting the map to ground and surrounds</w:t>
      </w:r>
    </w:p>
    <w:p w:rsidR="00000000" w:rsidRPr="002121AC" w:rsidP="002121AC">
      <w:pPr>
        <w:pStyle w:val="ListBullet2"/>
      </w:pPr>
      <w:r w:rsidRPr="002121AC">
        <w:t>documenting the navigation route and details on the navigational data sheet</w:t>
      </w:r>
    </w:p>
    <w:p w:rsidR="00000000" w:rsidRPr="002121AC" w:rsidP="002121AC">
      <w:pPr>
        <w:pStyle w:val="ListBullet2"/>
      </w:pPr>
      <w:r w:rsidRPr="002121AC">
        <w:t>communicating the plan</w:t>
      </w:r>
      <w:r w:rsidRPr="002121AC">
        <w:t>ned navigation route to others</w:t>
      </w:r>
    </w:p>
    <w:p w:rsidR="00000000" w:rsidRPr="002121AC" w:rsidP="002121AC">
      <w:pPr>
        <w:pStyle w:val="AllowPageBreak"/>
      </w:pPr>
    </w:p>
    <w:p w:rsidR="00000000" w:rsidRPr="002121AC" w:rsidP="002121AC">
      <w:pPr>
        <w:pStyle w:val="Heading1"/>
      </w:pPr>
      <w:bookmarkStart w:id="9" w:name="O_684298"/>
      <w:bookmarkEnd w:id="9"/>
      <w:r w:rsidRPr="002121AC">
        <w:t>Knowledge Evidence</w:t>
      </w:r>
    </w:p>
    <w:p w:rsidR="00000000" w:rsidRPr="002121AC" w:rsidP="002B478E">
      <w:pPr>
        <w:pStyle w:val="BodyText"/>
      </w:pPr>
      <w:r w:rsidRPr="002121AC">
        <w:t>The candidate must demonstrate knowledge of  reading and interpreting maps through:</w:t>
      </w:r>
    </w:p>
    <w:p w:rsidR="00000000" w:rsidRPr="002121AC" w:rsidP="002121AC">
      <w:pPr>
        <w:pStyle w:val="ListBullet2"/>
      </w:pPr>
      <w:r w:rsidRPr="002121AC">
        <w:t>identifying fatigue management techniques</w:t>
      </w:r>
    </w:p>
    <w:p w:rsidR="00000000" w:rsidRPr="002121AC" w:rsidP="002121AC">
      <w:pPr>
        <w:pStyle w:val="ListBullet2"/>
      </w:pPr>
      <w:r w:rsidRPr="002121AC">
        <w:t>identifying and using various types of communication systems and equipment</w:t>
      </w:r>
    </w:p>
    <w:p w:rsidR="00000000" w:rsidRPr="002121AC" w:rsidP="002121AC">
      <w:pPr>
        <w:pStyle w:val="ListBullet2"/>
      </w:pPr>
      <w:r w:rsidRPr="002121AC">
        <w:t>engaging map reading and road navigation techniques</w:t>
      </w:r>
    </w:p>
    <w:p w:rsidR="00000000" w:rsidRPr="002121AC" w:rsidP="002121AC">
      <w:pPr>
        <w:pStyle w:val="ListBullet2"/>
      </w:pPr>
      <w:r w:rsidRPr="002121AC">
        <w:t>identifying and interpreting types of maps, charts and scales and their uses</w:t>
      </w:r>
    </w:p>
    <w:p w:rsidR="00000000" w:rsidRPr="002121AC" w:rsidP="002121AC">
      <w:pPr>
        <w:pStyle w:val="ListBullet2"/>
      </w:pPr>
      <w:r w:rsidRPr="002121AC">
        <w:t>determining representation of topographic features o</w:t>
      </w:r>
      <w:r w:rsidRPr="002121AC">
        <w:t>n maps and plans</w:t>
      </w:r>
    </w:p>
    <w:p w:rsidR="00000000" w:rsidRPr="002121AC" w:rsidP="002121AC">
      <w:pPr>
        <w:pStyle w:val="ListBullet2"/>
      </w:pPr>
      <w:r w:rsidRPr="002121AC">
        <w:t>determining common scales used on maps and plans</w:t>
      </w:r>
    </w:p>
    <w:p w:rsidR="00000000" w:rsidRPr="002121AC" w:rsidP="002121AC">
      <w:pPr>
        <w:pStyle w:val="ListBullet2"/>
      </w:pPr>
      <w:r w:rsidRPr="002121AC">
        <w:t>identifying and using features and use of a compass and factors that affect compass accuracy</w:t>
      </w:r>
    </w:p>
    <w:p w:rsidR="00000000" w:rsidRPr="002121AC" w:rsidP="002121AC">
      <w:pPr>
        <w:pStyle w:val="ListBullet2"/>
      </w:pPr>
      <w:r w:rsidRPr="002121AC">
        <w:t>identifying the applications of a GPS</w:t>
      </w:r>
    </w:p>
    <w:p w:rsidR="00000000" w:rsidRPr="002121AC" w:rsidP="002121AC">
      <w:pPr>
        <w:pStyle w:val="ListBullet2"/>
      </w:pPr>
      <w:r w:rsidRPr="002121AC">
        <w:t>advantages and disadvantages of different map and chart typ</w:t>
      </w:r>
      <w:r w:rsidRPr="002121AC">
        <w:t>es and sources of error</w:t>
      </w:r>
    </w:p>
    <w:p w:rsidR="00000000" w:rsidRPr="002121AC" w:rsidP="002121AC">
      <w:pPr>
        <w:pStyle w:val="ListBullet2"/>
      </w:pPr>
      <w:r w:rsidRPr="002121AC">
        <w:t>techniques for estimating distance travelled</w:t>
      </w:r>
    </w:p>
    <w:p w:rsidR="00000000" w:rsidRPr="002121AC" w:rsidP="002121AC">
      <w:pPr>
        <w:pStyle w:val="AllowPageBreak"/>
      </w:pPr>
    </w:p>
    <w:p w:rsidR="00000000" w:rsidRPr="002121AC" w:rsidP="002121AC">
      <w:pPr>
        <w:pStyle w:val="Heading1"/>
      </w:pPr>
      <w:bookmarkStart w:id="10" w:name="O_684297"/>
      <w:bookmarkEnd w:id="10"/>
      <w:r w:rsidRPr="002121AC">
        <w:t>Assessment Conditions</w:t>
      </w:r>
    </w:p>
    <w:p w:rsidR="00000000" w:rsidRPr="002121AC" w:rsidP="002121AC">
      <w:pPr>
        <w:pStyle w:val="ListBullet"/>
      </w:pPr>
      <w:r w:rsidRPr="002121AC">
        <w:t>An assessor of this unit must satisfy the requirements of the NVR/AQTF or their successors; and Industry regulations for certification and licensin</w:t>
      </w:r>
      <w:r w:rsidRPr="002121AC">
        <w:t xml:space="preserve">g; and, </w:t>
      </w:r>
    </w:p>
    <w:p w:rsidR="00000000" w:rsidRPr="002121AC" w:rsidP="002121AC">
      <w:pPr>
        <w:pStyle w:val="ListBullet"/>
      </w:pPr>
      <w:r w:rsidRPr="002121AC">
        <w:t>this unit is best assessed in the context of this sector’s work environment;</w:t>
      </w:r>
    </w:p>
    <w:p w:rsidR="00000000" w:rsidRPr="002121AC" w:rsidP="002121AC">
      <w:pPr>
        <w:pStyle w:val="ListBullet"/>
      </w:pPr>
      <w:r w:rsidRPr="002121AC">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2121AC">
        <w:t>skills, task management skills, contingency management skills and job role environment skills; and,</w:t>
      </w:r>
    </w:p>
    <w:p w:rsidR="00000000" w:rsidRPr="002121AC" w:rsidP="002121AC">
      <w:pPr>
        <w:pStyle w:val="ListBullet"/>
      </w:pPr>
      <w:r w:rsidRPr="002121AC">
        <w:t>this unit must be assessed in compliance with relevant legislation/regulation and using policies, procedures, processes and operational manuals directly rel</w:t>
      </w:r>
      <w:r w:rsidRPr="002121AC">
        <w:t>ated to the industry sector for which it is being assessed; and,</w:t>
      </w:r>
    </w:p>
    <w:p w:rsidR="00000000" w:rsidRPr="002121AC" w:rsidP="002121AC">
      <w:pPr>
        <w:pStyle w:val="ListBullet"/>
      </w:pPr>
      <w:r w:rsidRPr="002121AC">
        <w:t>assessment may be conducted in conjunction with the assessment of other Units of Competency; and,</w:t>
      </w:r>
    </w:p>
    <w:p w:rsidR="00000000" w:rsidRPr="002121AC" w:rsidP="002121AC">
      <w:pPr>
        <w:pStyle w:val="ListBullet"/>
      </w:pPr>
      <w:r w:rsidRPr="002121AC">
        <w:t>assessment must confirm consistent performance can be applied in a range of relevant workplac</w:t>
      </w:r>
      <w:r w:rsidRPr="002121AC">
        <w:t>e circumstances; and,</w:t>
      </w:r>
    </w:p>
    <w:p w:rsidR="00000000" w:rsidRPr="002121AC" w:rsidP="002121AC">
      <w:pPr>
        <w:pStyle w:val="ListBullet"/>
      </w:pPr>
      <w:r w:rsidRPr="002121AC">
        <w:t>assessors must demonstrate the performance evidence, and knowledge evidence as outlined in this Unit of Competency, and through the minimum years of current* work experience specified below in an Industry sector relevant to the outcom</w:t>
      </w:r>
      <w:r w:rsidRPr="002121AC">
        <w:t>es of the unit; or,</w:t>
      </w:r>
    </w:p>
    <w:p w:rsidR="00000000" w:rsidRPr="002121AC" w:rsidP="002121AC">
      <w:pPr>
        <w:pStyle w:val="ListBullet"/>
      </w:pPr>
      <w:r w:rsidRPr="002121AC">
        <w:t>where the assessor does not meet experience requirements a co-assessment or partnership arrangement must exist between the qualified assessor and an Industry subject matter expert. The Industry subject matter expert should hold the unit</w:t>
      </w:r>
      <w:r w:rsidRPr="002121AC">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2121AC">
        <w:t>he Industry sector, including time spent in roles related to the unit being assessed; and,</w:t>
      </w:r>
    </w:p>
    <w:p w:rsidR="00000000" w:rsidRPr="002121AC" w:rsidP="002121AC">
      <w:pPr>
        <w:pStyle w:val="ListBullet"/>
      </w:pPr>
      <w:r w:rsidRPr="002121AC">
        <w:t xml:space="preserve">assessor and Industry subject matter expert requirements differ depending on the Australian Qualifications Framework Level (AQF) of the qualification being assessed </w:t>
      </w:r>
      <w:r w:rsidRPr="002121AC">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2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SubHeading1"/>
              <w:rPr>
                <w:lang w:val="en-NZ"/>
              </w:rPr>
            </w:pPr>
            <w:r w:rsidRPr="002121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SubHeading1"/>
              <w:rPr>
                <w:lang w:val="en-NZ"/>
              </w:rPr>
            </w:pPr>
            <w:r w:rsidRPr="002121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SubHeading1"/>
              <w:rPr>
                <w:lang w:val="en-NZ"/>
              </w:rPr>
            </w:pPr>
            <w:r w:rsidRPr="002121AC">
              <w:t>Required assessor or Industry subject matter expert experience</w:t>
            </w:r>
          </w:p>
        </w:tc>
      </w:tr>
      <w:tr w:rsidTr="002121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1 Year</w:t>
            </w:r>
          </w:p>
        </w:tc>
      </w:tr>
      <w:tr w:rsidTr="002121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2 Years</w:t>
            </w:r>
          </w:p>
        </w:tc>
      </w:tr>
      <w:tr w:rsidTr="00212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3 Years</w:t>
            </w:r>
          </w:p>
        </w:tc>
      </w:tr>
      <w:tr w:rsidTr="00212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5 Years</w:t>
            </w:r>
          </w:p>
        </w:tc>
      </w:tr>
      <w:tr w:rsidTr="00212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1AC">
            <w:pPr>
              <w:pStyle w:val="BodyText"/>
              <w:rPr>
                <w:lang w:val="en-NZ"/>
              </w:rPr>
            </w:pPr>
            <w:r w:rsidRPr="002121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1AC" w:rsidP="002121AC">
            <w:pPr>
              <w:pStyle w:val="BodyText"/>
            </w:pPr>
            <w:r w:rsidRPr="002121AC">
              <w:t>Where this Unit is being assessed outside of the Resources and Infrastructure Sectors assessor and/or Industry subject matter expert experience should be in-line with industry standards for the sector in which it is being assessed and where no Industry sta</w:t>
            </w:r>
            <w:r w:rsidRPr="002121AC">
              <w:t>ndard is specified should comply with any relevant regulation.</w:t>
            </w:r>
          </w:p>
        </w:tc>
      </w:tr>
    </w:tbl>
    <w:p w:rsidR="00000000" w:rsidRPr="002121AC" w:rsidP="002B478E">
      <w:pPr>
        <w:pStyle w:val="BodyText"/>
      </w:pPr>
      <w:r w:rsidRPr="002121AC">
        <w:t>*Assessors can demonstrate current work experience through employment within Industry in a role relevant to the outcomes of the Unit; or, for external assessors this can be demonstrated throu</w:t>
      </w:r>
      <w:r w:rsidRPr="002121AC">
        <w:t>gh exposure to Industry by conducting frequent site assessments across various locations.</w:t>
      </w:r>
    </w:p>
    <w:p w:rsidR="00000000" w:rsidRPr="002121AC" w:rsidP="002B478E">
      <w:pPr>
        <w:pStyle w:val="BodyText"/>
      </w:pPr>
      <w:r w:rsidRPr="002121AC">
        <w:t>**Where a unit is being delivered outside of a Qualification the first numeric character in the Unit code should be considered to indicate the AQF level</w:t>
      </w:r>
    </w:p>
    <w:p w:rsidR="00000000" w:rsidRPr="002121AC" w:rsidP="002121AC">
      <w:pPr>
        <w:pStyle w:val="Heading1"/>
      </w:pPr>
      <w:bookmarkStart w:id="11" w:name="O_684314"/>
      <w:bookmarkEnd w:id="11"/>
      <w:r w:rsidRPr="002121AC">
        <w:t>Links</w:t>
      </w:r>
    </w:p>
    <w:p w:rsidR="00000000" w:rsidRPr="002121AC" w:rsidP="002B478E">
      <w:pPr>
        <w:pStyle w:val="BodyText"/>
      </w:pPr>
      <w:r w:rsidRPr="002121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3C1A">
        <w:rPr>
          <w:rStyle w:val="Hyperlink"/>
        </w:rPr>
        <w:t>https://vetnet.gov.au/Pages/TrainingDocs.aspx?q=88a61002-9a21-4386-aaf8-69c76e675272</w:t>
      </w:r>
      <w:r>
        <w:fldChar w:fldCharType="end"/>
      </w:r>
    </w:p>
    <w:p w:rsidR="00000000" w:rsidRPr="002121AC" w:rsidP="002121AC"/>
    <w:sectPr w:rsidSect="002121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rsidRPr="002B478E" w:rsidP="002B4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8E" w:rsidP="00212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478E" w:rsidP="002121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478E" w:rsidP="002121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rsidP="002121AC">
    <w:pPr>
      <w:pStyle w:val="Footer"/>
      <w:framePr w:wrap="around"/>
    </w:pPr>
    <w:r>
      <w:fldChar w:fldCharType="begin"/>
    </w:r>
    <w:r>
      <w:instrText xml:space="preserve"> DOCPROPERTY  Subject  \* MERGEFORMAT </w:instrText>
    </w:r>
    <w:r>
      <w:fldChar w:fldCharType="separate"/>
    </w:r>
    <w:r w:rsidR="002B478E">
      <w:t>Approved</w:t>
    </w:r>
    <w:r w:rsidR="002B478E">
      <w:fldChar w:fldCharType="end"/>
    </w:r>
    <w:r>
      <w:tab/>
      <w:t xml:space="preserve">Page </w:t>
    </w:r>
    <w:r>
      <w:fldChar w:fldCharType="begin"/>
    </w:r>
    <w:r>
      <w:instrText xml:space="preserve"> PAGE  \* Arabic  \* MERGEFORMAT </w:instrText>
    </w:r>
    <w:r>
      <w:fldChar w:fldCharType="separate"/>
    </w:r>
    <w:r w:rsidR="002B47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78E">
      <w:rPr>
        <w:noProof/>
      </w:rPr>
      <w:t>5</w:t>
    </w:r>
    <w:r>
      <w:rPr>
        <w:noProof/>
      </w:rPr>
      <w:fldChar w:fldCharType="end"/>
    </w:r>
  </w:p>
  <w:p w:rsidR="002121AC" w:rsidP="002121AC">
    <w:pPr>
      <w:pStyle w:val="Footer"/>
      <w:framePr w:wrap="around"/>
    </w:pPr>
    <w:r>
      <w:t xml:space="preserve">© Commonwealth of Australia, </w:t>
    </w:r>
    <w:r>
      <w:fldChar w:fldCharType="begin"/>
    </w:r>
    <w:r>
      <w:instrText xml:space="preserve"> DATE  \@ "yyyy"  \* MERGEFORMAT </w:instrText>
    </w:r>
    <w:r>
      <w:fldChar w:fldCharType="separate"/>
    </w:r>
    <w:r w:rsidR="002B478E">
      <w:rPr>
        <w:noProof/>
      </w:rPr>
      <w:t>2025</w:t>
    </w:r>
    <w:r>
      <w:fldChar w:fldCharType="end"/>
    </w:r>
    <w:r>
      <w:tab/>
    </w:r>
    <w:r>
      <w:fldChar w:fldCharType="begin"/>
    </w:r>
    <w:r>
      <w:instrText xml:space="preserve"> DOCPROPERTY  Author  \* MERGEFORMAT </w:instrText>
    </w:r>
    <w:r>
      <w:fldChar w:fldCharType="separate"/>
    </w:r>
    <w:r w:rsidR="002B478E">
      <w:t>Mining and Automotive Skills Alliance</w:t>
    </w:r>
    <w:r w:rsidR="002B478E">
      <w:fldChar w:fldCharType="end"/>
    </w:r>
  </w:p>
  <w:p w:rsidR="002121AC" w:rsidP="00212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1AC" w:rsidRPr="002B478E" w:rsidP="002B47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8E" w:rsidRPr="002D2AF8" w:rsidP="002121AC">
    <w:pPr>
      <w:pStyle w:val="Header"/>
      <w:framePr w:wrap="around"/>
    </w:pPr>
    <w:r>
      <w:fldChar w:fldCharType="begin"/>
    </w:r>
    <w:r>
      <w:instrText xml:space="preserve"> TITLE   \* MERGEFORMAT </w:instrText>
    </w:r>
    <w:r>
      <w:fldChar w:fldCharType="separate"/>
    </w:r>
    <w:r>
      <w:t>RIISTD201D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78E" w:rsidP="002121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AC" w:rsidRPr="002D2AF8" w:rsidP="002121AC">
    <w:pPr>
      <w:pStyle w:val="Header"/>
      <w:framePr w:wrap="around"/>
    </w:pPr>
    <w:r>
      <w:fldChar w:fldCharType="begin"/>
    </w:r>
    <w:r>
      <w:instrText xml:space="preserve"> TITLE   \* MERGEFORMAT </w:instrText>
    </w:r>
    <w:r>
      <w:fldChar w:fldCharType="separate"/>
    </w:r>
    <w:r w:rsidR="002B478E">
      <w:t>RIISTD201D Read and interpret maps</w:t>
    </w:r>
    <w:r w:rsidR="002B478E">
      <w:fldChar w:fldCharType="end"/>
    </w:r>
    <w:r>
      <w:tab/>
      <w:t xml:space="preserve">Date this document was generated: </w:t>
    </w:r>
    <w:r>
      <w:fldChar w:fldCharType="begin"/>
    </w:r>
    <w:r>
      <w:instrText xml:space="preserve"> CREATEDATE  \@ "d MMMM yyyy"  \* MERGEFORMAT </w:instrText>
    </w:r>
    <w:r>
      <w:fldChar w:fldCharType="separate"/>
    </w:r>
    <w:r w:rsidR="002B478E">
      <w:rPr>
        <w:noProof/>
      </w:rPr>
      <w:t>2 March 2025</w:t>
    </w:r>
    <w:r>
      <w:fldChar w:fldCharType="end"/>
    </w:r>
  </w:p>
  <w:p w:rsidR="002121AC" w:rsidP="00212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69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49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26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1AC"/>
    <w:pPr>
      <w:spacing w:before="360" w:after="60"/>
      <w:outlineLvl w:val="0"/>
    </w:pPr>
    <w:rPr>
      <w:sz w:val="32"/>
    </w:rPr>
  </w:style>
  <w:style w:type="paragraph" w:styleId="Heading2">
    <w:name w:val="heading 2"/>
    <w:basedOn w:val="HeadingBase"/>
    <w:next w:val="BodyText"/>
    <w:link w:val="Heading2Char"/>
    <w:qFormat/>
    <w:rsid w:val="002121AC"/>
    <w:pPr>
      <w:keepLines/>
      <w:spacing w:before="240" w:after="120"/>
      <w:outlineLvl w:val="1"/>
    </w:pPr>
    <w:rPr>
      <w:sz w:val="28"/>
      <w:szCs w:val="40"/>
    </w:rPr>
  </w:style>
  <w:style w:type="paragraph" w:styleId="Heading3">
    <w:name w:val="heading 3"/>
    <w:basedOn w:val="HeadingBase"/>
    <w:next w:val="BodyText"/>
    <w:link w:val="Heading3Char"/>
    <w:qFormat/>
    <w:rsid w:val="002121AC"/>
    <w:pPr>
      <w:spacing w:before="180" w:after="120"/>
      <w:outlineLvl w:val="2"/>
    </w:pPr>
    <w:rPr>
      <w:spacing w:val="-10"/>
      <w:kern w:val="32"/>
    </w:rPr>
  </w:style>
  <w:style w:type="paragraph" w:styleId="Heading4">
    <w:name w:val="heading 4"/>
    <w:basedOn w:val="HeadingBase"/>
    <w:next w:val="BodyText"/>
    <w:link w:val="Heading4Char"/>
    <w:qFormat/>
    <w:rsid w:val="002121AC"/>
    <w:pPr>
      <w:spacing w:before="160" w:after="120"/>
      <w:outlineLvl w:val="3"/>
    </w:pPr>
    <w:rPr>
      <w:sz w:val="22"/>
    </w:rPr>
  </w:style>
  <w:style w:type="paragraph" w:styleId="Heading5">
    <w:name w:val="heading 5"/>
    <w:basedOn w:val="HeadingBase"/>
    <w:next w:val="Normal"/>
    <w:link w:val="Heading5Char"/>
    <w:qFormat/>
    <w:rsid w:val="002121AC"/>
    <w:pPr>
      <w:spacing w:before="80"/>
      <w:outlineLvl w:val="4"/>
    </w:pPr>
    <w:rPr>
      <w:color w:val="918585"/>
      <w:sz w:val="20"/>
    </w:rPr>
  </w:style>
  <w:style w:type="paragraph" w:styleId="Heading6">
    <w:name w:val="heading 6"/>
    <w:basedOn w:val="HeadingBase"/>
    <w:next w:val="Normal"/>
    <w:link w:val="Heading6Char"/>
    <w:qFormat/>
    <w:rsid w:val="002121AC"/>
    <w:pPr>
      <w:spacing w:before="60"/>
      <w:outlineLvl w:val="5"/>
    </w:pPr>
    <w:rPr>
      <w:color w:val="918585"/>
      <w:sz w:val="20"/>
    </w:rPr>
  </w:style>
  <w:style w:type="paragraph" w:styleId="Heading7">
    <w:name w:val="heading 7"/>
    <w:basedOn w:val="Normal"/>
    <w:next w:val="Normal"/>
    <w:link w:val="Heading7Char"/>
    <w:qFormat/>
    <w:rsid w:val="002121AC"/>
    <w:pPr>
      <w:ind w:left="720"/>
      <w:outlineLvl w:val="6"/>
    </w:pPr>
    <w:rPr>
      <w:i/>
    </w:rPr>
  </w:style>
  <w:style w:type="paragraph" w:styleId="Heading8">
    <w:name w:val="heading 8"/>
    <w:basedOn w:val="Normal"/>
    <w:next w:val="Normal"/>
    <w:link w:val="Heading8Char"/>
    <w:qFormat/>
    <w:rsid w:val="002121AC"/>
    <w:pPr>
      <w:ind w:left="720"/>
      <w:outlineLvl w:val="7"/>
    </w:pPr>
    <w:rPr>
      <w:i/>
    </w:rPr>
  </w:style>
  <w:style w:type="paragraph" w:styleId="Heading9">
    <w:name w:val="heading 9"/>
    <w:basedOn w:val="Normal"/>
    <w:next w:val="Normal"/>
    <w:link w:val="Heading9Char"/>
    <w:qFormat/>
    <w:rsid w:val="002121AC"/>
    <w:pPr>
      <w:ind w:left="720"/>
      <w:outlineLvl w:val="8"/>
    </w:pPr>
    <w:rPr>
      <w:i/>
    </w:rPr>
  </w:style>
  <w:style w:type="character" w:default="1" w:styleId="DefaultParagraphFont">
    <w:name w:val="Default Paragraph Font"/>
    <w:uiPriority w:val="1"/>
    <w:unhideWhenUsed/>
    <w:rsid w:val="00212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1AC"/>
  </w:style>
  <w:style w:type="character" w:customStyle="1" w:styleId="Heading1Char">
    <w:name w:val="Heading 1 Char"/>
    <w:basedOn w:val="DefaultParagraphFont"/>
    <w:link w:val="Heading1"/>
    <w:rsid w:val="002121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21AC"/>
    <w:rPr>
      <w:rFonts w:ascii="Times New Roman" w:eastAsia="Times New Roman" w:hAnsi="Times New Roman" w:cs="Times New Roman"/>
      <w:b/>
      <w:szCs w:val="20"/>
      <w:lang w:eastAsia="en-US"/>
    </w:rPr>
  </w:style>
  <w:style w:type="paragraph" w:styleId="BodyText">
    <w:name w:val="Body Text"/>
    <w:basedOn w:val="Normal"/>
    <w:link w:val="BodyTextChar"/>
    <w:rsid w:val="00212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1AC"/>
    <w:rPr>
      <w:rFonts w:ascii="Times New Roman" w:eastAsia="Times New Roman" w:hAnsi="Times New Roman" w:cs="Times New Roman"/>
      <w:sz w:val="24"/>
      <w:lang w:eastAsia="en-US"/>
    </w:rPr>
  </w:style>
  <w:style w:type="paragraph" w:styleId="ListBullet">
    <w:name w:val="List Bullet"/>
    <w:basedOn w:val="List"/>
    <w:rsid w:val="002121AC"/>
    <w:pPr>
      <w:numPr>
        <w:numId w:val="13"/>
      </w:numPr>
      <w:tabs>
        <w:tab w:val="clear" w:pos="340"/>
      </w:tabs>
      <w:spacing w:before="40" w:after="40"/>
    </w:pPr>
  </w:style>
  <w:style w:type="paragraph" w:styleId="ListBullet2">
    <w:name w:val="List Bullet 2"/>
    <w:basedOn w:val="List2"/>
    <w:rsid w:val="002121AC"/>
    <w:pPr>
      <w:numPr>
        <w:numId w:val="14"/>
      </w:numPr>
      <w:tabs>
        <w:tab w:val="clear" w:pos="680"/>
      </w:tabs>
    </w:pPr>
  </w:style>
  <w:style w:type="paragraph" w:customStyle="1" w:styleId="SuperHeading">
    <w:name w:val="SuperHeading"/>
    <w:basedOn w:val="Normal"/>
    <w:rsid w:val="002121AC"/>
    <w:pPr>
      <w:spacing w:before="240" w:after="120"/>
      <w:outlineLvl w:val="0"/>
    </w:pPr>
    <w:rPr>
      <w:rFonts w:ascii="Times New Roman" w:hAnsi="Times New Roman"/>
      <w:b/>
      <w:sz w:val="32"/>
    </w:rPr>
  </w:style>
  <w:style w:type="paragraph" w:customStyle="1" w:styleId="AllowPageBreak">
    <w:name w:val="AllowPageBreak"/>
    <w:rsid w:val="002121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21AC"/>
    <w:pPr>
      <w:spacing w:before="240" w:after="60"/>
    </w:pPr>
    <w:rPr>
      <w:color w:val="918585"/>
      <w:sz w:val="22"/>
    </w:rPr>
  </w:style>
  <w:style w:type="paragraph" w:styleId="ListBullet3">
    <w:name w:val="List Bullet 3"/>
    <w:basedOn w:val="List3"/>
    <w:rsid w:val="002121AC"/>
    <w:pPr>
      <w:numPr>
        <w:numId w:val="3"/>
      </w:numPr>
      <w:tabs>
        <w:tab w:val="clear" w:pos="1021"/>
      </w:tabs>
      <w:ind w:left="1037" w:hanging="357"/>
    </w:pPr>
  </w:style>
  <w:style w:type="character" w:customStyle="1" w:styleId="Heading2Char">
    <w:name w:val="Heading 2 Char"/>
    <w:basedOn w:val="DefaultParagraphFont"/>
    <w:link w:val="Heading2"/>
    <w:rsid w:val="00212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1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2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1AC"/>
    <w:rPr>
      <w:rFonts w:ascii="Courier New" w:eastAsia="Times New Roman" w:hAnsi="Courier New" w:cs="Times New Roman"/>
      <w:i/>
      <w:szCs w:val="20"/>
      <w:lang w:eastAsia="en-US"/>
    </w:rPr>
  </w:style>
  <w:style w:type="paragraph" w:customStyle="1" w:styleId="HeadingBase">
    <w:name w:val="Heading Base"/>
    <w:rsid w:val="00212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1AC"/>
    <w:pPr>
      <w:tabs>
        <w:tab w:val="right" w:leader="dot" w:pos="9072"/>
      </w:tabs>
      <w:ind w:left="567"/>
    </w:pPr>
    <w:rPr>
      <w:szCs w:val="22"/>
    </w:rPr>
  </w:style>
  <w:style w:type="paragraph" w:customStyle="1" w:styleId="TOCBase">
    <w:name w:val="TOC Base"/>
    <w:rsid w:val="00212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1AC"/>
    <w:pPr>
      <w:tabs>
        <w:tab w:val="right" w:leader="dot" w:pos="9072"/>
      </w:tabs>
      <w:spacing w:before="40" w:after="40"/>
      <w:ind w:left="284"/>
    </w:pPr>
    <w:rPr>
      <w:rFonts w:ascii="Times New Roman" w:hAnsi="Times New Roman"/>
    </w:rPr>
  </w:style>
  <w:style w:type="paragraph" w:styleId="TOC1">
    <w:name w:val="toc 1"/>
    <w:basedOn w:val="TOCBase"/>
    <w:next w:val="Normal"/>
    <w:rsid w:val="00212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1AC"/>
    <w:rPr>
      <w:rFonts w:ascii="Times New Roman" w:eastAsia="Times New Roman" w:hAnsi="Times New Roman" w:cs="Times New Roman"/>
      <w:sz w:val="16"/>
      <w:lang w:eastAsia="en-US"/>
    </w:rPr>
  </w:style>
  <w:style w:type="paragraph" w:styleId="Title">
    <w:name w:val="Title"/>
    <w:basedOn w:val="HeadingBase"/>
    <w:link w:val="TitleChar"/>
    <w:qFormat/>
    <w:rsid w:val="002121AC"/>
    <w:pPr>
      <w:spacing w:before="5040"/>
      <w:jc w:val="center"/>
    </w:pPr>
    <w:rPr>
      <w:sz w:val="48"/>
      <w:szCs w:val="72"/>
      <w:lang w:val="en-US"/>
    </w:rPr>
  </w:style>
  <w:style w:type="character" w:customStyle="1" w:styleId="TitleChar">
    <w:name w:val="Title Char"/>
    <w:basedOn w:val="DefaultParagraphFont"/>
    <w:link w:val="Title"/>
    <w:rsid w:val="00212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1AC"/>
    <w:pPr>
      <w:tabs>
        <w:tab w:val="left" w:pos="3600"/>
        <w:tab w:val="left" w:pos="3958"/>
      </w:tabs>
    </w:pPr>
  </w:style>
  <w:style w:type="paragraph" w:styleId="List">
    <w:name w:val="List"/>
    <w:basedOn w:val="BodyText"/>
    <w:next w:val="BodyText"/>
    <w:rsid w:val="002121AC"/>
    <w:pPr>
      <w:tabs>
        <w:tab w:val="left" w:pos="340"/>
      </w:tabs>
      <w:spacing w:before="60" w:after="60"/>
      <w:ind w:left="340" w:hanging="340"/>
    </w:pPr>
  </w:style>
  <w:style w:type="paragraph" w:customStyle="1" w:styleId="Note">
    <w:name w:val="Note"/>
    <w:basedOn w:val="BodyText"/>
    <w:rsid w:val="00212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21AC"/>
    <w:rPr>
      <w:b/>
      <w:spacing w:val="0"/>
    </w:rPr>
  </w:style>
  <w:style w:type="paragraph" w:customStyle="1" w:styleId="SuperTitle">
    <w:name w:val="SuperTitle"/>
    <w:basedOn w:val="Title"/>
    <w:rsid w:val="002121AC"/>
    <w:pPr>
      <w:framePr w:wrap="auto" w:hAnchor="text" w:y="6049"/>
    </w:pPr>
    <w:rPr>
      <w:color w:val="000000"/>
      <w:sz w:val="40"/>
    </w:rPr>
  </w:style>
  <w:style w:type="paragraph" w:customStyle="1" w:styleId="TOCTitle">
    <w:name w:val="TOCTitle"/>
    <w:basedOn w:val="Heading1"/>
    <w:rsid w:val="002121AC"/>
    <w:pPr>
      <w:spacing w:after="240"/>
      <w:jc w:val="center"/>
      <w:outlineLvl w:val="9"/>
    </w:pPr>
    <w:rPr>
      <w:caps/>
    </w:rPr>
  </w:style>
  <w:style w:type="paragraph" w:customStyle="1" w:styleId="Version">
    <w:name w:val="Version"/>
    <w:rsid w:val="00212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1AC"/>
    <w:pPr>
      <w:keepNext w:val="0"/>
      <w:tabs>
        <w:tab w:val="right" w:pos="4176"/>
      </w:tabs>
      <w:ind w:left="198" w:hanging="198"/>
    </w:pPr>
    <w:rPr>
      <w:rFonts w:ascii="Garamond" w:hAnsi="Garamond"/>
    </w:rPr>
  </w:style>
  <w:style w:type="paragraph" w:styleId="IndexHeading">
    <w:name w:val="index heading"/>
    <w:basedOn w:val="Normal"/>
    <w:next w:val="Index1"/>
    <w:semiHidden/>
    <w:rsid w:val="002121AC"/>
    <w:pPr>
      <w:spacing w:before="120" w:after="120"/>
    </w:pPr>
    <w:rPr>
      <w:rFonts w:ascii="Arial" w:hAnsi="Arial"/>
      <w:b/>
      <w:color w:val="918585"/>
      <w:sz w:val="24"/>
    </w:rPr>
  </w:style>
  <w:style w:type="paragraph" w:styleId="Header">
    <w:name w:val="header"/>
    <w:basedOn w:val="Normal"/>
    <w:link w:val="HeaderChar"/>
    <w:rsid w:val="00212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1AC"/>
    <w:rPr>
      <w:rFonts w:ascii="Times New Roman" w:eastAsia="Times New Roman" w:hAnsi="Times New Roman" w:cs="Times New Roman"/>
      <w:sz w:val="16"/>
      <w:szCs w:val="20"/>
      <w:lang w:val="en-GB" w:eastAsia="en-US"/>
    </w:rPr>
  </w:style>
  <w:style w:type="paragraph" w:customStyle="1" w:styleId="Chapter">
    <w:name w:val="Chapter"/>
    <w:basedOn w:val="Normal"/>
    <w:rsid w:val="002121AC"/>
    <w:pPr>
      <w:spacing w:before="240"/>
    </w:pPr>
    <w:rPr>
      <w:rFonts w:ascii="Times New Roman" w:hAnsi="Times New Roman"/>
      <w:smallCaps/>
      <w:spacing w:val="80"/>
      <w:sz w:val="28"/>
    </w:rPr>
  </w:style>
  <w:style w:type="paragraph" w:customStyle="1" w:styleId="InChapter">
    <w:name w:val="InChapter"/>
    <w:basedOn w:val="Heading3"/>
    <w:rsid w:val="002121AC"/>
    <w:pPr>
      <w:spacing w:after="240"/>
      <w:outlineLvl w:val="9"/>
    </w:pPr>
    <w:rPr>
      <w:noProof/>
    </w:rPr>
  </w:style>
  <w:style w:type="paragraph" w:styleId="Index2">
    <w:name w:val="index 2"/>
    <w:basedOn w:val="Normal"/>
    <w:next w:val="Normal"/>
    <w:semiHidden/>
    <w:rsid w:val="002121AC"/>
    <w:pPr>
      <w:tabs>
        <w:tab w:val="right" w:pos="4176"/>
      </w:tabs>
      <w:ind w:left="568" w:hanging="284"/>
    </w:pPr>
    <w:rPr>
      <w:rFonts w:ascii="Garamond" w:hAnsi="Garamond"/>
    </w:rPr>
  </w:style>
  <w:style w:type="paragraph" w:customStyle="1" w:styleId="Byline">
    <w:name w:val="Byline"/>
    <w:rsid w:val="00212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1AC"/>
    <w:pPr>
      <w:tabs>
        <w:tab w:val="clear" w:pos="3600"/>
        <w:tab w:val="clear" w:pos="3958"/>
      </w:tabs>
      <w:jc w:val="right"/>
    </w:pPr>
  </w:style>
  <w:style w:type="character" w:styleId="Emphasis">
    <w:name w:val="Emphasis"/>
    <w:basedOn w:val="DefaultParagraphFont"/>
    <w:qFormat/>
    <w:rsid w:val="002121AC"/>
    <w:rPr>
      <w:i/>
    </w:rPr>
  </w:style>
  <w:style w:type="paragraph" w:styleId="Caption">
    <w:name w:val="caption"/>
    <w:basedOn w:val="BodyText"/>
    <w:next w:val="Normal"/>
    <w:qFormat/>
    <w:rsid w:val="002121AC"/>
    <w:pPr>
      <w:framePr w:w="2268" w:hSpace="181" w:vSpace="181" w:wrap="around" w:vAnchor="text" w:hAnchor="page" w:x="1135" w:y="285" w:anchorLock="1"/>
    </w:pPr>
    <w:rPr>
      <w:i/>
    </w:rPr>
  </w:style>
  <w:style w:type="paragraph" w:customStyle="1" w:styleId="MiniTOCTitle">
    <w:name w:val="MiniTOCTitle"/>
    <w:basedOn w:val="Heading4"/>
    <w:rsid w:val="002121AC"/>
    <w:pPr>
      <w:spacing w:before="240"/>
      <w:outlineLvl w:val="9"/>
    </w:pPr>
    <w:rPr>
      <w:noProof/>
      <w:sz w:val="24"/>
    </w:rPr>
  </w:style>
  <w:style w:type="paragraph" w:customStyle="1" w:styleId="MiniTOCItem">
    <w:name w:val="MiniTOCItem"/>
    <w:basedOn w:val="ListBullet"/>
    <w:rsid w:val="002121AC"/>
    <w:pPr>
      <w:numPr>
        <w:numId w:val="0"/>
      </w:numPr>
      <w:tabs>
        <w:tab w:val="right" w:leader="dot" w:pos="6521"/>
      </w:tabs>
      <w:spacing w:before="0" w:after="0"/>
    </w:pPr>
  </w:style>
  <w:style w:type="paragraph" w:customStyle="1" w:styleId="TOFTitle">
    <w:name w:val="TOFTitle"/>
    <w:basedOn w:val="TOCTitle"/>
    <w:rsid w:val="002121AC"/>
  </w:style>
  <w:style w:type="paragraph" w:styleId="TableofFigures">
    <w:name w:val="table of figures"/>
    <w:basedOn w:val="Normal"/>
    <w:next w:val="Normal"/>
    <w:semiHidden/>
    <w:rsid w:val="002121AC"/>
    <w:pPr>
      <w:tabs>
        <w:tab w:val="right" w:leader="dot" w:pos="9072"/>
      </w:tabs>
      <w:ind w:left="970" w:hanging="403"/>
    </w:pPr>
    <w:rPr>
      <w:rFonts w:ascii="Times New Roman" w:hAnsi="Times New Roman"/>
      <w:b/>
    </w:rPr>
  </w:style>
  <w:style w:type="paragraph" w:styleId="ListNumber">
    <w:name w:val="List Number"/>
    <w:basedOn w:val="List"/>
    <w:rsid w:val="002121AC"/>
    <w:pPr>
      <w:numPr>
        <w:numId w:val="16"/>
      </w:numPr>
      <w:tabs>
        <w:tab w:val="clear" w:pos="340"/>
      </w:tabs>
    </w:pPr>
  </w:style>
  <w:style w:type="character" w:customStyle="1" w:styleId="WingdingSymbols">
    <w:name w:val="Wingding Symbols"/>
    <w:rsid w:val="002121AC"/>
    <w:rPr>
      <w:rFonts w:ascii="Wingdings" w:hAnsi="Wingdings"/>
    </w:rPr>
  </w:style>
  <w:style w:type="paragraph" w:customStyle="1" w:styleId="TableHeading">
    <w:name w:val="Table Heading"/>
    <w:basedOn w:val="HeadingBase"/>
    <w:rsid w:val="002121AC"/>
    <w:pPr>
      <w:keepLines/>
      <w:pBdr>
        <w:bottom w:val="single" w:sz="6" w:space="1" w:color="918585"/>
      </w:pBdr>
      <w:spacing w:before="240"/>
    </w:pPr>
  </w:style>
  <w:style w:type="character" w:customStyle="1" w:styleId="HotSpot">
    <w:name w:val="HotSpot"/>
    <w:rsid w:val="002121AC"/>
    <w:rPr>
      <w:color w:val="0033CC"/>
      <w:u w:val="none"/>
    </w:rPr>
  </w:style>
  <w:style w:type="paragraph" w:customStyle="1" w:styleId="BodyTextRight">
    <w:name w:val="Body Text Right"/>
    <w:basedOn w:val="BodyText"/>
    <w:rsid w:val="002121AC"/>
    <w:pPr>
      <w:spacing w:before="0" w:after="0"/>
      <w:jc w:val="right"/>
    </w:pPr>
  </w:style>
  <w:style w:type="paragraph" w:styleId="Index3">
    <w:name w:val="index 3"/>
    <w:basedOn w:val="ListNumber2"/>
    <w:next w:val="Normal"/>
    <w:semiHidden/>
    <w:rsid w:val="002121AC"/>
    <w:pPr>
      <w:numPr>
        <w:numId w:val="0"/>
      </w:numPr>
      <w:tabs>
        <w:tab w:val="right" w:leader="dot" w:pos="4176"/>
      </w:tabs>
    </w:pPr>
  </w:style>
  <w:style w:type="paragraph" w:styleId="ListNumber2">
    <w:name w:val="List Number 2"/>
    <w:basedOn w:val="List2"/>
    <w:rsid w:val="002121AC"/>
    <w:pPr>
      <w:numPr>
        <w:numId w:val="11"/>
      </w:numPr>
      <w:tabs>
        <w:tab w:val="clear" w:pos="1060"/>
      </w:tabs>
    </w:pPr>
  </w:style>
  <w:style w:type="paragraph" w:customStyle="1" w:styleId="MarginNote">
    <w:name w:val="Margin Note"/>
    <w:basedOn w:val="BodyText"/>
    <w:rsid w:val="00212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1AC"/>
    <w:rPr>
      <w:sz w:val="32"/>
    </w:rPr>
  </w:style>
  <w:style w:type="paragraph" w:customStyle="1" w:styleId="HeadingProcedure">
    <w:name w:val="Heading Procedure"/>
    <w:basedOn w:val="HeadingBase"/>
    <w:next w:val="Normal"/>
    <w:rsid w:val="002121AC"/>
    <w:pPr>
      <w:tabs>
        <w:tab w:val="left" w:pos="0"/>
      </w:tabs>
      <w:spacing w:before="120" w:after="60"/>
    </w:pPr>
    <w:rPr>
      <w:i/>
      <w:color w:val="918585"/>
      <w:sz w:val="22"/>
    </w:rPr>
  </w:style>
  <w:style w:type="paragraph" w:customStyle="1" w:styleId="TableBodyText">
    <w:name w:val="Table Body Text"/>
    <w:basedOn w:val="BodyText"/>
    <w:rsid w:val="002121AC"/>
    <w:pPr>
      <w:spacing w:before="60" w:after="60"/>
    </w:pPr>
  </w:style>
  <w:style w:type="paragraph" w:styleId="ListContinue">
    <w:name w:val="List Continue"/>
    <w:basedOn w:val="List"/>
    <w:rsid w:val="002121AC"/>
    <w:pPr>
      <w:ind w:firstLine="0"/>
    </w:pPr>
  </w:style>
  <w:style w:type="paragraph" w:customStyle="1" w:styleId="ListNote">
    <w:name w:val="List Note"/>
    <w:basedOn w:val="List"/>
    <w:rsid w:val="002121AC"/>
    <w:pPr>
      <w:pBdr>
        <w:top w:val="single" w:sz="6" w:space="2" w:color="918585"/>
        <w:bottom w:val="single" w:sz="6" w:space="2" w:color="918585"/>
      </w:pBdr>
      <w:tabs>
        <w:tab w:val="left" w:pos="1021"/>
      </w:tabs>
      <w:ind w:firstLine="0"/>
    </w:pPr>
  </w:style>
  <w:style w:type="paragraph" w:customStyle="1" w:styleId="Warning">
    <w:name w:val="Warning"/>
    <w:basedOn w:val="BodyText"/>
    <w:rsid w:val="002121AC"/>
    <w:pPr>
      <w:shd w:val="clear" w:color="auto" w:fill="D9D9D9"/>
      <w:tabs>
        <w:tab w:val="left" w:pos="992"/>
      </w:tabs>
      <w:ind w:left="119" w:right="119"/>
    </w:pPr>
    <w:rPr>
      <w:sz w:val="20"/>
    </w:rPr>
  </w:style>
  <w:style w:type="paragraph" w:customStyle="1" w:styleId="MarginIcons">
    <w:name w:val="Margin Icons"/>
    <w:basedOn w:val="BodyText"/>
    <w:rsid w:val="00212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1AC"/>
    <w:rPr>
      <w:rFonts w:ascii="Courier New" w:hAnsi="Courier New"/>
    </w:rPr>
  </w:style>
  <w:style w:type="paragraph" w:customStyle="1" w:styleId="NoteBullet">
    <w:name w:val="Note Bullet"/>
    <w:basedOn w:val="Note"/>
    <w:rsid w:val="002121AC"/>
    <w:pPr>
      <w:tabs>
        <w:tab w:val="clear" w:pos="680"/>
      </w:tabs>
      <w:spacing w:before="60" w:after="60"/>
    </w:pPr>
  </w:style>
  <w:style w:type="paragraph" w:customStyle="1" w:styleId="SubHeading2">
    <w:name w:val="SubHeading2"/>
    <w:basedOn w:val="HeadingBase"/>
    <w:rsid w:val="002121AC"/>
    <w:pPr>
      <w:spacing w:before="240" w:after="60"/>
    </w:pPr>
    <w:rPr>
      <w:sz w:val="20"/>
    </w:rPr>
  </w:style>
  <w:style w:type="paragraph" w:customStyle="1" w:styleId="SideHeading">
    <w:name w:val="Side Heading"/>
    <w:basedOn w:val="HeadingBase"/>
    <w:rsid w:val="00212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1AC"/>
    <w:pPr>
      <w:numPr>
        <w:numId w:val="12"/>
      </w:numPr>
    </w:pPr>
  </w:style>
  <w:style w:type="paragraph" w:styleId="PlainText">
    <w:name w:val="Plain Text"/>
    <w:basedOn w:val="Normal"/>
    <w:link w:val="PlainTextChar"/>
    <w:rsid w:val="002121AC"/>
    <w:rPr>
      <w:sz w:val="20"/>
    </w:rPr>
  </w:style>
  <w:style w:type="character" w:customStyle="1" w:styleId="PlainTextChar">
    <w:name w:val="Plain Text Char"/>
    <w:basedOn w:val="DefaultParagraphFont"/>
    <w:link w:val="PlainText"/>
    <w:rsid w:val="002121AC"/>
    <w:rPr>
      <w:rFonts w:ascii="Courier New" w:eastAsia="Times New Roman" w:hAnsi="Courier New" w:cs="Times New Roman"/>
      <w:sz w:val="20"/>
      <w:szCs w:val="20"/>
      <w:lang w:eastAsia="en-US"/>
    </w:rPr>
  </w:style>
  <w:style w:type="character" w:customStyle="1" w:styleId="MenuOption">
    <w:name w:val="Menu Option"/>
    <w:basedOn w:val="DefaultParagraphFont"/>
    <w:rsid w:val="002121AC"/>
    <w:rPr>
      <w:b/>
      <w:smallCaps/>
    </w:rPr>
  </w:style>
  <w:style w:type="paragraph" w:customStyle="1" w:styleId="TableListNumber">
    <w:name w:val="Table List Number"/>
    <w:basedOn w:val="ListNumber"/>
    <w:rsid w:val="002121AC"/>
    <w:pPr>
      <w:numPr>
        <w:numId w:val="0"/>
      </w:numPr>
    </w:pPr>
  </w:style>
  <w:style w:type="paragraph" w:styleId="TOC4">
    <w:name w:val="toc 4"/>
    <w:basedOn w:val="TOCBase"/>
    <w:next w:val="Normal"/>
    <w:semiHidden/>
    <w:rsid w:val="002121AC"/>
    <w:pPr>
      <w:tabs>
        <w:tab w:val="right" w:leader="dot" w:pos="9071"/>
      </w:tabs>
      <w:ind w:left="1701"/>
    </w:pPr>
  </w:style>
  <w:style w:type="paragraph" w:customStyle="1" w:styleId="ListAlpha">
    <w:name w:val="List Alpha"/>
    <w:basedOn w:val="List"/>
    <w:rsid w:val="002121AC"/>
    <w:pPr>
      <w:numPr>
        <w:numId w:val="10"/>
      </w:numPr>
    </w:pPr>
  </w:style>
  <w:style w:type="paragraph" w:customStyle="1" w:styleId="ListAlpha2">
    <w:name w:val="List Alpha 2"/>
    <w:basedOn w:val="List2"/>
    <w:rsid w:val="002121AC"/>
    <w:pPr>
      <w:numPr>
        <w:numId w:val="9"/>
      </w:numPr>
    </w:pPr>
  </w:style>
  <w:style w:type="paragraph" w:styleId="List2">
    <w:name w:val="List 2"/>
    <w:basedOn w:val="BodyText"/>
    <w:rsid w:val="002121AC"/>
    <w:pPr>
      <w:tabs>
        <w:tab w:val="left" w:pos="680"/>
      </w:tabs>
      <w:spacing w:before="60" w:after="60"/>
      <w:ind w:left="680" w:hanging="340"/>
    </w:pPr>
  </w:style>
  <w:style w:type="paragraph" w:styleId="List3">
    <w:name w:val="List 3"/>
    <w:basedOn w:val="BodyText"/>
    <w:rsid w:val="002121AC"/>
    <w:pPr>
      <w:tabs>
        <w:tab w:val="left" w:pos="1021"/>
      </w:tabs>
      <w:spacing w:before="60" w:after="60"/>
      <w:ind w:left="1020" w:hanging="340"/>
    </w:pPr>
  </w:style>
  <w:style w:type="paragraph" w:styleId="List4">
    <w:name w:val="List 4"/>
    <w:basedOn w:val="BodyText"/>
    <w:rsid w:val="002121AC"/>
    <w:pPr>
      <w:tabs>
        <w:tab w:val="left" w:pos="1361"/>
      </w:tabs>
      <w:spacing w:before="60" w:after="60"/>
      <w:ind w:left="1361" w:hanging="340"/>
    </w:pPr>
  </w:style>
  <w:style w:type="paragraph" w:styleId="List5">
    <w:name w:val="List 5"/>
    <w:basedOn w:val="BodyText"/>
    <w:rsid w:val="002121AC"/>
    <w:pPr>
      <w:tabs>
        <w:tab w:val="left" w:pos="1701"/>
      </w:tabs>
      <w:spacing w:before="60" w:after="60"/>
      <w:ind w:left="1701" w:hanging="340"/>
    </w:pPr>
  </w:style>
  <w:style w:type="paragraph" w:styleId="ListBullet4">
    <w:name w:val="List Bullet 4"/>
    <w:basedOn w:val="List4"/>
    <w:rsid w:val="002121AC"/>
    <w:pPr>
      <w:numPr>
        <w:numId w:val="4"/>
      </w:numPr>
      <w:tabs>
        <w:tab w:val="clear" w:pos="1361"/>
      </w:tabs>
    </w:pPr>
  </w:style>
  <w:style w:type="paragraph" w:styleId="ListBullet5">
    <w:name w:val="List Bullet 5"/>
    <w:basedOn w:val="List5"/>
    <w:rsid w:val="002121AC"/>
    <w:pPr>
      <w:numPr>
        <w:numId w:val="5"/>
      </w:numPr>
    </w:pPr>
  </w:style>
  <w:style w:type="paragraph" w:styleId="ListContinue2">
    <w:name w:val="List Continue 2"/>
    <w:basedOn w:val="List2"/>
    <w:rsid w:val="002121AC"/>
    <w:pPr>
      <w:ind w:firstLine="0"/>
    </w:pPr>
  </w:style>
  <w:style w:type="paragraph" w:styleId="ListContinue3">
    <w:name w:val="List Continue 3"/>
    <w:basedOn w:val="List3"/>
    <w:rsid w:val="002121AC"/>
    <w:pPr>
      <w:ind w:left="1021" w:firstLine="0"/>
    </w:pPr>
  </w:style>
  <w:style w:type="paragraph" w:styleId="ListContinue4">
    <w:name w:val="List Continue 4"/>
    <w:basedOn w:val="List4"/>
    <w:rsid w:val="002121AC"/>
    <w:pPr>
      <w:ind w:firstLine="0"/>
    </w:pPr>
  </w:style>
  <w:style w:type="paragraph" w:styleId="ListContinue5">
    <w:name w:val="List Continue 5"/>
    <w:basedOn w:val="List5"/>
    <w:rsid w:val="002121AC"/>
    <w:pPr>
      <w:ind w:firstLine="0"/>
    </w:pPr>
  </w:style>
  <w:style w:type="paragraph" w:styleId="ListNumber3">
    <w:name w:val="List Number 3"/>
    <w:basedOn w:val="List3"/>
    <w:rsid w:val="002121AC"/>
    <w:pPr>
      <w:numPr>
        <w:numId w:val="6"/>
      </w:numPr>
    </w:pPr>
  </w:style>
  <w:style w:type="paragraph" w:styleId="ListNumber4">
    <w:name w:val="List Number 4"/>
    <w:basedOn w:val="List4"/>
    <w:rsid w:val="002121AC"/>
    <w:pPr>
      <w:numPr>
        <w:numId w:val="7"/>
      </w:numPr>
    </w:pPr>
  </w:style>
  <w:style w:type="paragraph" w:styleId="ListNumber5">
    <w:name w:val="List Number 5"/>
    <w:basedOn w:val="List5"/>
    <w:rsid w:val="002121AC"/>
    <w:pPr>
      <w:numPr>
        <w:numId w:val="8"/>
      </w:numPr>
    </w:pPr>
  </w:style>
  <w:style w:type="paragraph" w:styleId="BlockText">
    <w:name w:val="Block Text"/>
    <w:basedOn w:val="Normal"/>
    <w:rsid w:val="002121AC"/>
    <w:pPr>
      <w:spacing w:after="120"/>
      <w:ind w:left="1440" w:right="1440"/>
    </w:pPr>
  </w:style>
  <w:style w:type="character" w:customStyle="1" w:styleId="Subscript">
    <w:name w:val="Subscript"/>
    <w:basedOn w:val="DefaultParagraphFont"/>
    <w:rsid w:val="002121AC"/>
    <w:rPr>
      <w:sz w:val="16"/>
      <w:vertAlign w:val="subscript"/>
    </w:rPr>
  </w:style>
  <w:style w:type="character" w:customStyle="1" w:styleId="Superscript">
    <w:name w:val="Superscript"/>
    <w:basedOn w:val="DefaultParagraphFont"/>
    <w:rsid w:val="002121AC"/>
    <w:rPr>
      <w:sz w:val="16"/>
      <w:vertAlign w:val="superscript"/>
    </w:rPr>
  </w:style>
  <w:style w:type="character" w:customStyle="1" w:styleId="Symbols">
    <w:name w:val="Symbols"/>
    <w:basedOn w:val="DefaultParagraphFont"/>
    <w:rsid w:val="002121AC"/>
    <w:rPr>
      <w:rFonts w:ascii="Symbol" w:hAnsi="Symbol"/>
    </w:rPr>
  </w:style>
  <w:style w:type="character" w:customStyle="1" w:styleId="MenuOptions">
    <w:name w:val="Menu Options"/>
    <w:basedOn w:val="DefaultParagraphFont"/>
    <w:rsid w:val="002121AC"/>
    <w:rPr>
      <w:rFonts w:ascii="Arial Narrow" w:hAnsi="Arial Narrow"/>
      <w:smallCaps/>
    </w:rPr>
  </w:style>
  <w:style w:type="character" w:customStyle="1" w:styleId="Buttons">
    <w:name w:val="Buttons"/>
    <w:basedOn w:val="DefaultParagraphFont"/>
    <w:rsid w:val="002121AC"/>
    <w:rPr>
      <w:b/>
    </w:rPr>
  </w:style>
  <w:style w:type="character" w:customStyle="1" w:styleId="Underlined">
    <w:name w:val="Underlined"/>
    <w:basedOn w:val="DefaultParagraphFont"/>
    <w:rsid w:val="002121AC"/>
    <w:rPr>
      <w:u w:val="single"/>
    </w:rPr>
  </w:style>
  <w:style w:type="paragraph" w:customStyle="1" w:styleId="TableBodyTextRight">
    <w:name w:val="Table Body Text Right"/>
    <w:basedOn w:val="TableBodyText"/>
    <w:rsid w:val="002121AC"/>
    <w:pPr>
      <w:widowControl w:val="0"/>
      <w:autoSpaceDE w:val="0"/>
      <w:autoSpaceDN w:val="0"/>
      <w:adjustRightInd w:val="0"/>
      <w:jc w:val="right"/>
    </w:pPr>
    <w:rPr>
      <w:rFonts w:cs="Arial"/>
      <w:szCs w:val="18"/>
    </w:rPr>
  </w:style>
  <w:style w:type="paragraph" w:customStyle="1" w:styleId="CopyrightText">
    <w:name w:val="Copyright Text"/>
    <w:basedOn w:val="BodyText"/>
    <w:rsid w:val="002121AC"/>
    <w:rPr>
      <w:sz w:val="18"/>
    </w:rPr>
  </w:style>
  <w:style w:type="paragraph" w:customStyle="1" w:styleId="BodySmallRight">
    <w:name w:val="Body Small Right"/>
    <w:basedOn w:val="BodyTextRight"/>
    <w:rsid w:val="002121AC"/>
    <w:rPr>
      <w:sz w:val="18"/>
      <w:szCs w:val="18"/>
    </w:rPr>
  </w:style>
  <w:style w:type="paragraph" w:customStyle="1" w:styleId="MarginEdition">
    <w:name w:val="Margin Edition"/>
    <w:basedOn w:val="MarginNote"/>
    <w:rsid w:val="002121AC"/>
    <w:pPr>
      <w:spacing w:before="0" w:after="0"/>
    </w:pPr>
    <w:rPr>
      <w:rFonts w:ascii="Times New Roman" w:hAnsi="Times New Roman"/>
      <w:color w:val="999999"/>
    </w:rPr>
  </w:style>
  <w:style w:type="paragraph" w:customStyle="1" w:styleId="Spacer">
    <w:name w:val="Spacer"/>
    <w:basedOn w:val="Normal"/>
    <w:rsid w:val="002121AC"/>
    <w:rPr>
      <w:sz w:val="2"/>
      <w:szCs w:val="2"/>
    </w:rPr>
  </w:style>
  <w:style w:type="character" w:customStyle="1" w:styleId="Small">
    <w:name w:val="Small"/>
    <w:basedOn w:val="DefaultParagraphFont"/>
    <w:rsid w:val="002121AC"/>
    <w:rPr>
      <w:sz w:val="16"/>
    </w:rPr>
  </w:style>
  <w:style w:type="paragraph" w:customStyle="1" w:styleId="WideTable">
    <w:name w:val="Wide Table"/>
    <w:basedOn w:val="Normal"/>
    <w:rsid w:val="002121AC"/>
    <w:pPr>
      <w:ind w:left="-1418"/>
    </w:pPr>
    <w:rPr>
      <w:sz w:val="2"/>
      <w:szCs w:val="2"/>
    </w:rPr>
  </w:style>
  <w:style w:type="character" w:styleId="PageNumber">
    <w:name w:val="page number"/>
    <w:basedOn w:val="DefaultParagraphFont"/>
    <w:rsid w:val="002121AC"/>
  </w:style>
  <w:style w:type="paragraph" w:styleId="Quote">
    <w:name w:val="Quote"/>
    <w:basedOn w:val="Heading1"/>
    <w:link w:val="QuoteChar"/>
    <w:qFormat/>
    <w:rsid w:val="002121AC"/>
    <w:rPr>
      <w:b w:val="0"/>
      <w:sz w:val="72"/>
      <w:szCs w:val="72"/>
      <w:lang w:val="en-NZ"/>
    </w:rPr>
  </w:style>
  <w:style w:type="character" w:customStyle="1" w:styleId="QuoteChar">
    <w:name w:val="Quote Char"/>
    <w:basedOn w:val="DefaultParagraphFont"/>
    <w:link w:val="Quote"/>
    <w:rsid w:val="00212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1AC"/>
    <w:pPr>
      <w:pageBreakBefore/>
    </w:pPr>
  </w:style>
  <w:style w:type="paragraph" w:customStyle="1" w:styleId="Border">
    <w:name w:val="Border"/>
    <w:basedOn w:val="Normal"/>
    <w:qFormat/>
    <w:rsid w:val="00212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1AC"/>
    <w:rPr>
      <w:b/>
      <w:bCs/>
      <w:i/>
      <w:iCs/>
      <w:color w:val="auto"/>
    </w:rPr>
  </w:style>
  <w:style w:type="paragraph" w:styleId="IntenseQuote">
    <w:name w:val="Intense Quote"/>
    <w:basedOn w:val="Normal"/>
    <w:next w:val="Normal"/>
    <w:link w:val="IntenseQuoteChar"/>
    <w:uiPriority w:val="30"/>
    <w:qFormat/>
    <w:rsid w:val="00212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1AC"/>
    <w:rPr>
      <w:smallCaps/>
      <w:color w:val="auto"/>
      <w:u w:val="single"/>
    </w:rPr>
  </w:style>
  <w:style w:type="character" w:styleId="IntenseReference">
    <w:name w:val="Intense Reference"/>
    <w:basedOn w:val="DefaultParagraphFont"/>
    <w:uiPriority w:val="32"/>
    <w:qFormat/>
    <w:rsid w:val="002121AC"/>
    <w:rPr>
      <w:b/>
      <w:bCs/>
      <w:smallCaps/>
      <w:color w:val="auto"/>
      <w:spacing w:val="5"/>
      <w:u w:val="single"/>
    </w:rPr>
  </w:style>
  <w:style w:type="paragraph" w:customStyle="1" w:styleId="2ColumnHeading">
    <w:name w:val="2Column Heading"/>
    <w:basedOn w:val="BodyText"/>
    <w:qFormat/>
    <w:rsid w:val="002121AC"/>
    <w:pPr>
      <w:spacing w:after="60"/>
      <w:ind w:left="-2268"/>
    </w:pPr>
    <w:rPr>
      <w:b/>
    </w:rPr>
  </w:style>
  <w:style w:type="paragraph" w:customStyle="1" w:styleId="Heading1TOC">
    <w:name w:val="Heading1 TOC"/>
    <w:basedOn w:val="Normal"/>
    <w:qFormat/>
    <w:rsid w:val="002121AC"/>
    <w:pPr>
      <w:spacing w:before="240" w:after="120"/>
    </w:pPr>
    <w:rPr>
      <w:rFonts w:ascii="Times New Roman" w:hAnsi="Times New Roman"/>
      <w:b/>
      <w:sz w:val="32"/>
    </w:rPr>
  </w:style>
  <w:style w:type="paragraph" w:customStyle="1" w:styleId="Heading2TOC">
    <w:name w:val="Heading2 TOC"/>
    <w:basedOn w:val="Normal"/>
    <w:qFormat/>
    <w:rsid w:val="002121AC"/>
    <w:pPr>
      <w:spacing w:before="240" w:after="60"/>
    </w:pPr>
    <w:rPr>
      <w:rFonts w:ascii="Times New Roman" w:hAnsi="Times New Roman"/>
      <w:b/>
      <w:sz w:val="28"/>
    </w:rPr>
  </w:style>
  <w:style w:type="character" w:customStyle="1" w:styleId="Underline">
    <w:name w:val="Underline"/>
    <w:basedOn w:val="DefaultParagraphFont"/>
    <w:qFormat/>
    <w:rsid w:val="002121AC"/>
    <w:rPr>
      <w:u w:val="single"/>
    </w:rPr>
  </w:style>
  <w:style w:type="character" w:customStyle="1" w:styleId="BoldandItalics">
    <w:name w:val="Bold and Italics"/>
    <w:qFormat/>
    <w:rsid w:val="002121AC"/>
    <w:rPr>
      <w:b/>
      <w:i/>
      <w:u w:val="none"/>
    </w:rPr>
  </w:style>
  <w:style w:type="paragraph" w:styleId="BalloonText">
    <w:name w:val="Balloon Text"/>
    <w:basedOn w:val="Normal"/>
    <w:link w:val="BalloonTextChar"/>
    <w:rsid w:val="002121AC"/>
    <w:rPr>
      <w:rFonts w:ascii="Tahoma" w:hAnsi="Tahoma" w:cs="Tahoma"/>
      <w:sz w:val="16"/>
      <w:szCs w:val="16"/>
    </w:rPr>
  </w:style>
  <w:style w:type="character" w:customStyle="1" w:styleId="BalloonTextChar">
    <w:name w:val="Balloon Text Char"/>
    <w:basedOn w:val="DefaultParagraphFont"/>
    <w:link w:val="BalloonText"/>
    <w:rsid w:val="00212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1AC"/>
    <w:rPr>
      <w:b/>
      <w:color w:val="660033"/>
      <w:spacing w:val="0"/>
    </w:rPr>
  </w:style>
  <w:style w:type="paragraph" w:customStyle="1" w:styleId="Nameditemlist">
    <w:name w:val="Named item list"/>
    <w:basedOn w:val="BodyText"/>
    <w:qFormat/>
    <w:rsid w:val="002121AC"/>
    <w:pPr>
      <w:tabs>
        <w:tab w:val="left" w:pos="2835"/>
      </w:tabs>
      <w:ind w:left="2835" w:hanging="2835"/>
    </w:pPr>
  </w:style>
  <w:style w:type="paragraph" w:customStyle="1" w:styleId="BodyTextnopadding">
    <w:name w:val="Body Text no padding"/>
    <w:basedOn w:val="BodyText"/>
    <w:qFormat/>
    <w:rsid w:val="002121AC"/>
    <w:pPr>
      <w:spacing w:before="0" w:after="0"/>
    </w:pPr>
  </w:style>
  <w:style w:type="paragraph" w:customStyle="1" w:styleId="BodyTextBold">
    <w:name w:val="Body Text Bold"/>
    <w:basedOn w:val="BodyText"/>
    <w:qFormat/>
    <w:rsid w:val="002121AC"/>
    <w:rPr>
      <w:b/>
    </w:rPr>
  </w:style>
  <w:style w:type="character" w:styleId="Hyperlink">
    <w:name w:val="Hyperlink"/>
    <w:basedOn w:val="DefaultParagraphFont"/>
    <w:uiPriority w:val="99"/>
    <w:unhideWhenUsed/>
    <w:rsid w:val="002B47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8026</Characters>
  <Application>Microsoft Office Word</Application>
  <DocSecurity>0</DocSecurity>
  <Lines>211</Lines>
  <Paragraphs>143</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RIISTD201D Read and interpret maps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