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RIISS00133 Underground Mine Safety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SS00133"/>
      <w:r w:rsidRPr="00F31CE3">
        <w:t>RIISS00133 Underground Mine Safety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RII Resources and Infrastructure Industry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addresses the skills and knowledge to work safely in underground mining operations.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 units provide credit towards a </w:t>
      </w:r>
      <w:r w:rsidRPr="00F31CE3">
        <w:t>RII20120</w:t>
      </w:r>
      <w:r w:rsidRPr="00F31CE3">
        <w:t xml:space="preserve"> Certificate II in Resources and Infrastructure Work Preparation qualification and other qualifications that allow for selection of these units.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and certification requirements that apply to this skill set can vary between states, territories, and industry sectors. Relevant information must be sourced prior to application of the skill set.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RIICOM201E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Communicate in the workplace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RIIERR203E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Escape from hazardous situations unaided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RIIGOV201E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Comply with site work processes/procedures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RIIRIS201E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Conduct local risk control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RIIWHS201E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safely and follow WHS policies and procedures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who work in an underground mine context, and who work under direct supervision in operational roles.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RIISS00033 Underground Coal Mine Safety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from the Resources and Infrastructure Industry (RII) Training Package meet industry requirements for working in underground mines.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RIISS00133 Underground Mine Safety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RII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RIISS00133 Underground Mine Safety Skill Set</dc:title>
  <dc:subject>Release: 1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2026-09-02T01:38:02Z</dcterms:created>
  <dcterms:modified xsi:type="dcterms:W3CDTF">2026-09-02T01:38:02Z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