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216" w:rsidP="00796216">
      <w:pPr>
        <w:pStyle w:val="Title"/>
      </w:pPr>
      <w:r>
        <w:fldChar w:fldCharType="begin"/>
      </w:r>
      <w:r>
        <w:instrText xml:space="preserve"> TITLE   \* MERGEFORMAT </w:instrText>
      </w:r>
      <w:r>
        <w:fldChar w:fldCharType="separate"/>
      </w:r>
      <w:r>
        <w:t>RIISRM601E Establish and maintain stockpile management systems</w:t>
      </w:r>
      <w:r>
        <w:fldChar w:fldCharType="end"/>
      </w:r>
    </w:p>
    <w:p w:rsidR="00796216" w:rsidP="00796216">
      <w:pPr>
        <w:pStyle w:val="Version"/>
        <w:sectPr w:rsidSect="00905A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A1F" w:rsidP="00905A1F">
      <w:pPr>
        <w:pStyle w:val="SuperHeading"/>
      </w:pPr>
      <w:r w:rsidRPr="00905A1F">
        <w:t>RIISRM601E Establish and maintain stockpile management systems</w:t>
      </w:r>
    </w:p>
    <w:p w:rsidR="00000000" w:rsidRPr="00905A1F" w:rsidP="00905A1F">
      <w:pPr>
        <w:pStyle w:val="Heading1"/>
      </w:pPr>
      <w:bookmarkStart w:id="1" w:name="O_1172452"/>
      <w:bookmarkEnd w:id="1"/>
      <w:r w:rsidRPr="00905A1F">
        <w:t>Modification History</w:t>
      </w:r>
    </w:p>
    <w:tbl>
      <w:tblPr>
        <w:tblW w:w="9522" w:type="dxa"/>
        <w:tblLayout w:type="fixed"/>
        <w:tblCellMar>
          <w:left w:w="62" w:type="dxa"/>
          <w:right w:w="62" w:type="dxa"/>
        </w:tblCellMar>
        <w:tblLook w:val="0000"/>
      </w:tblPr>
      <w:tblGrid>
        <w:gridCol w:w="2864"/>
        <w:gridCol w:w="6658"/>
      </w:tblGrid>
      <w:tr w:rsidTr="00905A1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A1F" w:rsidP="00905A1F">
            <w:pPr>
              <w:pStyle w:val="BodyText"/>
            </w:pPr>
            <w:r w:rsidRPr="00905A1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A1F">
            <w:pPr>
              <w:pStyle w:val="BodyText"/>
              <w:rPr>
                <w:lang w:val="en-NZ"/>
              </w:rPr>
            </w:pPr>
            <w:r w:rsidRPr="00905A1F">
              <w:rPr>
                <w:rStyle w:val="SpecialBold"/>
              </w:rPr>
              <w:t>Comments</w:t>
            </w:r>
          </w:p>
        </w:tc>
      </w:tr>
      <w:tr w:rsidTr="00905A1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A1F">
            <w:pPr>
              <w:pStyle w:val="BodyText"/>
              <w:rPr>
                <w:lang w:val="en-NZ"/>
              </w:rPr>
            </w:pPr>
            <w:r w:rsidRPr="00905A1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A1F" w:rsidP="00905A1F">
            <w:pPr>
              <w:pStyle w:val="BodyText"/>
            </w:pPr>
            <w:r w:rsidRPr="00905A1F">
              <w:t>This version first released with RII Resources and Infrastructure Industry Training Package Version 7.0.</w:t>
            </w:r>
          </w:p>
        </w:tc>
      </w:tr>
    </w:tbl>
    <w:p w:rsidR="00000000" w:rsidRPr="00905A1F" w:rsidP="00905A1F">
      <w:pPr>
        <w:pStyle w:val="BodyText"/>
      </w:pPr>
    </w:p>
    <w:p w:rsidR="00000000" w:rsidRPr="00905A1F" w:rsidP="00905A1F">
      <w:pPr>
        <w:pStyle w:val="AllowPageBreak"/>
      </w:pPr>
    </w:p>
    <w:p w:rsidR="00000000" w:rsidRPr="00905A1F" w:rsidP="00905A1F">
      <w:pPr>
        <w:pStyle w:val="Heading1"/>
      </w:pPr>
      <w:bookmarkStart w:id="2" w:name="O_1172457"/>
      <w:bookmarkEnd w:id="2"/>
      <w:r w:rsidRPr="00905A1F">
        <w:t>Application</w:t>
      </w:r>
    </w:p>
    <w:p w:rsidR="00000000" w:rsidRPr="00905A1F" w:rsidP="00796216">
      <w:pPr>
        <w:pStyle w:val="BodyText"/>
      </w:pPr>
      <w:r w:rsidRPr="00905A1F">
        <w:t>This unit describes the skills and knowledge required to establish and maintain stockpile management systems in coal and metalliferous mining and extractive industries. It involves analysing, documenting and developing systems to achie</w:t>
      </w:r>
      <w:r w:rsidRPr="00905A1F">
        <w:t>ve stockpile management goals, objectives and strategies.</w:t>
      </w:r>
    </w:p>
    <w:p w:rsidR="00000000" w:rsidRPr="00905A1F" w:rsidP="00796216">
      <w:pPr>
        <w:pStyle w:val="BodyText"/>
      </w:pPr>
      <w:r w:rsidRPr="00905A1F">
        <w:t>The unit applies to those working in management or technical specialist roles. They generally perform complex, non</w:t>
      </w:r>
      <w:r w:rsidRPr="00905A1F">
        <w:noBreakHyphen/>
        <w:t>routine tasks involving strategic and planning activities and are responsible for e</w:t>
      </w:r>
      <w:r w:rsidRPr="00905A1F">
        <w:t>stablishing and maintaining operational systems and plans.</w:t>
      </w:r>
    </w:p>
    <w:p w:rsidR="00000000" w:rsidRPr="00905A1F" w:rsidP="00796216">
      <w:pPr>
        <w:pStyle w:val="BodyText"/>
      </w:pPr>
      <w:r w:rsidRPr="00905A1F">
        <w:t>Licensing, legislative and certification requirements that apply to this unit can vary between states, territories and industry sectors. Users must check requirements with relevant body before appl</w:t>
      </w:r>
      <w:r w:rsidRPr="00905A1F">
        <w:t>ying the unit.</w:t>
      </w:r>
    </w:p>
    <w:p w:rsidR="00000000" w:rsidRPr="00905A1F" w:rsidP="00905A1F">
      <w:pPr>
        <w:pStyle w:val="Heading1"/>
      </w:pPr>
      <w:bookmarkStart w:id="3" w:name="O_1172456"/>
      <w:bookmarkEnd w:id="3"/>
      <w:r w:rsidRPr="00905A1F">
        <w:t>Unit Sector</w:t>
      </w:r>
    </w:p>
    <w:p w:rsidR="00000000" w:rsidRPr="00905A1F" w:rsidP="00796216">
      <w:pPr>
        <w:pStyle w:val="List"/>
      </w:pPr>
      <w:r w:rsidRPr="00905A1F">
        <w:t>Coal mining</w:t>
      </w:r>
    </w:p>
    <w:p w:rsidR="00000000" w:rsidRPr="00905A1F" w:rsidP="00796216">
      <w:pPr>
        <w:pStyle w:val="List"/>
      </w:pPr>
      <w:r w:rsidRPr="00905A1F">
        <w:t xml:space="preserve">Extractive </w:t>
      </w:r>
    </w:p>
    <w:p w:rsidR="00000000" w:rsidRPr="00905A1F" w:rsidP="00796216">
      <w:pPr>
        <w:pStyle w:val="List"/>
      </w:pPr>
      <w:r w:rsidRPr="00905A1F">
        <w:t>Metalliferous mining</w:t>
      </w:r>
    </w:p>
    <w:p w:rsidR="00000000" w:rsidRPr="00905A1F" w:rsidP="00905A1F">
      <w:pPr>
        <w:pStyle w:val="AllowPageBreak"/>
      </w:pPr>
    </w:p>
    <w:p w:rsidR="00000000" w:rsidRPr="00905A1F" w:rsidP="00905A1F">
      <w:pPr>
        <w:pStyle w:val="Heading1"/>
      </w:pPr>
      <w:bookmarkStart w:id="4" w:name="O_1172455"/>
      <w:bookmarkEnd w:id="4"/>
      <w:r w:rsidRPr="00905A1F">
        <w:t>Elements and Performance Criteria</w:t>
      </w:r>
    </w:p>
    <w:tbl>
      <w:tblPr>
        <w:tblW w:w="0" w:type="auto"/>
        <w:tblCellMar>
          <w:left w:w="62" w:type="dxa"/>
          <w:right w:w="62" w:type="dxa"/>
        </w:tblCellMar>
        <w:tblLook w:val="0000"/>
      </w:tblPr>
      <w:tblGrid>
        <w:gridCol w:w="2285"/>
        <w:gridCol w:w="6911"/>
      </w:tblGrid>
      <w:tr w:rsidTr="0079621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A1F" w:rsidP="00905A1F">
            <w:pPr>
              <w:pStyle w:val="BodyText"/>
            </w:pPr>
            <w:r w:rsidRPr="00905A1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A1F">
            <w:pPr>
              <w:pStyle w:val="BodyText"/>
              <w:rPr>
                <w:lang w:val="en-NZ"/>
              </w:rPr>
            </w:pPr>
            <w:r w:rsidRPr="00905A1F">
              <w:rPr>
                <w:rStyle w:val="SpecialBold"/>
              </w:rPr>
              <w:t>PERFORMANCE CRITERIA</w:t>
            </w:r>
          </w:p>
        </w:tc>
      </w:tr>
      <w:tr w:rsidTr="007962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A1F" w:rsidP="00905A1F">
            <w:pPr>
              <w:pStyle w:val="BodyText"/>
            </w:pPr>
            <w:r w:rsidRPr="00905A1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A1F">
            <w:pPr>
              <w:pStyle w:val="BodyText"/>
              <w:rPr>
                <w:lang w:val="en-NZ"/>
              </w:rPr>
            </w:pPr>
            <w:r w:rsidRPr="00905A1F">
              <w:rPr>
                <w:rStyle w:val="Emphasis"/>
              </w:rPr>
              <w:t>Performance criteria de</w:t>
            </w:r>
            <w:r w:rsidRPr="00905A1F">
              <w:rPr>
                <w:rStyle w:val="Emphasis"/>
              </w:rPr>
              <w:t>scribe the performance needed to demonstrate achievement of the element.</w:t>
            </w:r>
          </w:p>
        </w:tc>
      </w:tr>
      <w:tr w:rsidTr="007962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A1F">
            <w:pPr>
              <w:pStyle w:val="List"/>
              <w:rPr>
                <w:lang w:val="en-NZ"/>
              </w:rPr>
            </w:pPr>
            <w:r w:rsidRPr="00905A1F">
              <w:t>1. Plan and prepare stockpile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A1F" w:rsidP="00905A1F">
            <w:pPr>
              <w:pStyle w:val="List"/>
            </w:pPr>
            <w:r w:rsidRPr="00905A1F">
              <w:t xml:space="preserve">1.1 Obtain, interpret and confirm work requirements </w:t>
            </w:r>
          </w:p>
          <w:p w:rsidR="00000000" w:rsidRPr="00905A1F" w:rsidP="00905A1F">
            <w:pPr>
              <w:pStyle w:val="List"/>
            </w:pPr>
            <w:r w:rsidRPr="00905A1F">
              <w:t xml:space="preserve">1.2 Access, interpret and apply stockpiling operations documentation and confirm </w:t>
            </w:r>
            <w:r w:rsidRPr="00905A1F">
              <w:t>the work activity is compliant</w:t>
            </w:r>
          </w:p>
          <w:p w:rsidR="00000000" w:rsidRPr="00905A1F" w:rsidP="00905A1F">
            <w:pPr>
              <w:pStyle w:val="List"/>
            </w:pPr>
            <w:r w:rsidRPr="00905A1F">
              <w:t xml:space="preserve">1.3 Analyse and document organisation goals, objectives and strategies in </w:t>
            </w:r>
            <w:r w:rsidRPr="00905A1F">
              <w:t>relation to the establishment of the stockpile management system</w:t>
            </w:r>
          </w:p>
          <w:p w:rsidR="00000000" w:rsidRPr="00905A1F" w:rsidP="00905A1F">
            <w:pPr>
              <w:pStyle w:val="List"/>
            </w:pPr>
            <w:r w:rsidRPr="00905A1F">
              <w:t>1.4 Investigate and analyse worksite environments to develop stockpile options, strate</w:t>
            </w:r>
            <w:r w:rsidRPr="00905A1F">
              <w:t>gies and anticipated outcomes</w:t>
            </w:r>
          </w:p>
          <w:p w:rsidR="00000000" w:rsidP="00905A1F">
            <w:pPr>
              <w:pStyle w:val="List"/>
              <w:rPr>
                <w:lang w:val="en-NZ"/>
              </w:rPr>
            </w:pPr>
            <w:r w:rsidRPr="00905A1F">
              <w:t>1.5 Develop and implement stockpile management strategies that embed identified objectives into the planning process</w:t>
            </w:r>
          </w:p>
        </w:tc>
      </w:tr>
      <w:tr w:rsidTr="007962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A1F">
            <w:pPr>
              <w:pStyle w:val="List"/>
              <w:rPr>
                <w:lang w:val="en-NZ"/>
              </w:rPr>
            </w:pPr>
            <w:r w:rsidRPr="00905A1F">
              <w:t>2. Facilitate the design, implementation and maintenance of the stockpile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A1F" w:rsidP="00905A1F">
            <w:pPr>
              <w:pStyle w:val="List"/>
            </w:pPr>
            <w:r w:rsidRPr="00905A1F">
              <w:t>2.1 Develop spec</w:t>
            </w:r>
            <w:r w:rsidRPr="00905A1F">
              <w:t>ifications and identify required equipment for stockpile systems according to site requirements</w:t>
            </w:r>
          </w:p>
          <w:p w:rsidR="00000000" w:rsidRPr="00905A1F" w:rsidP="00905A1F">
            <w:pPr>
              <w:pStyle w:val="List"/>
            </w:pPr>
            <w:r w:rsidRPr="00905A1F">
              <w:t>2.2 Identify system options from an analysis of available technical, operational and financial information</w:t>
            </w:r>
          </w:p>
          <w:p w:rsidR="00000000" w:rsidRPr="00905A1F" w:rsidP="00905A1F">
            <w:pPr>
              <w:pStyle w:val="List"/>
            </w:pPr>
            <w:r w:rsidRPr="00905A1F">
              <w:t>2.3 Evaluate the economics and efficiency of the stoc</w:t>
            </w:r>
            <w:r w:rsidRPr="00905A1F">
              <w:t>kpiling system options and configurations</w:t>
            </w:r>
          </w:p>
          <w:p w:rsidR="00000000" w:rsidRPr="00905A1F" w:rsidP="00905A1F">
            <w:pPr>
              <w:pStyle w:val="List"/>
            </w:pPr>
            <w:r w:rsidRPr="00905A1F">
              <w:t xml:space="preserve">2.4 Scope work requirements and develop key selection criteria </w:t>
            </w:r>
          </w:p>
          <w:p w:rsidR="00000000" w:rsidRPr="00905A1F" w:rsidP="00905A1F">
            <w:pPr>
              <w:pStyle w:val="List"/>
            </w:pPr>
            <w:r w:rsidRPr="00905A1F">
              <w:t>2.5 Develop and implement a procedure to identify hazards and analyse and evaluate risks associated with the installation of stockpiling systems and equipment</w:t>
            </w:r>
          </w:p>
          <w:p w:rsidR="00000000" w:rsidRPr="00905A1F" w:rsidP="00905A1F">
            <w:pPr>
              <w:pStyle w:val="List"/>
            </w:pPr>
            <w:r w:rsidRPr="00905A1F">
              <w:t>2.6 Develop safe operating procedures and rules from an analysis of site requirements</w:t>
            </w:r>
          </w:p>
          <w:p w:rsidR="00000000" w:rsidRPr="00905A1F" w:rsidP="00905A1F">
            <w:pPr>
              <w:pStyle w:val="List"/>
            </w:pPr>
            <w:r w:rsidRPr="00905A1F">
              <w:t>2.7 Develop</w:t>
            </w:r>
            <w:r w:rsidRPr="00905A1F">
              <w:t xml:space="preserve"> and implement procedures for installing and commissioning stockpile systems and equipment</w:t>
            </w:r>
          </w:p>
          <w:p w:rsidR="00000000" w:rsidRPr="00905A1F" w:rsidP="00905A1F">
            <w:pPr>
              <w:pStyle w:val="List"/>
            </w:pPr>
            <w:r w:rsidRPr="00905A1F">
              <w:t>2.8 Develop and implement a program to satisfy identified stockpiling training requirements</w:t>
            </w:r>
          </w:p>
          <w:p w:rsidR="00000000" w:rsidRPr="00905A1F" w:rsidP="00905A1F">
            <w:pPr>
              <w:pStyle w:val="List"/>
            </w:pPr>
            <w:r w:rsidRPr="00905A1F">
              <w:t>2.9 Implement emergency response and evacuation systems, plans and proced</w:t>
            </w:r>
            <w:r w:rsidRPr="00905A1F">
              <w:t>ures</w:t>
            </w:r>
          </w:p>
          <w:p w:rsidR="00000000" w:rsidRPr="00905A1F" w:rsidP="00905A1F">
            <w:pPr>
              <w:pStyle w:val="List"/>
            </w:pPr>
            <w:r w:rsidRPr="00905A1F">
              <w:t>2.10 Develop operational and maintenance procedures for stockpile systems and equipment according to legislative, organisational and site requirements, and incorporate into site documentation</w:t>
            </w:r>
          </w:p>
          <w:p w:rsidR="00000000" w:rsidP="00905A1F">
            <w:pPr>
              <w:pStyle w:val="List"/>
              <w:rPr>
                <w:lang w:val="en-NZ"/>
              </w:rPr>
            </w:pPr>
            <w:r w:rsidRPr="00905A1F">
              <w:t>2.11 Develop and implement procedures for reviewing and mod</w:t>
            </w:r>
            <w:r w:rsidRPr="00905A1F">
              <w:t>ifying work processes</w:t>
            </w:r>
          </w:p>
        </w:tc>
      </w:tr>
      <w:tr w:rsidTr="007962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A1F">
            <w:pPr>
              <w:pStyle w:val="List"/>
              <w:rPr>
                <w:lang w:val="en-NZ"/>
              </w:rPr>
            </w:pPr>
            <w:r w:rsidRPr="00905A1F">
              <w:t>3. Establish systems for audit and review</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A1F" w:rsidP="00905A1F">
            <w:pPr>
              <w:pStyle w:val="List"/>
            </w:pPr>
            <w:r w:rsidRPr="00905A1F">
              <w:t>3.1 Establish procedures to evaluate and confirm system and equipment compliance with statutory and site requirements</w:t>
            </w:r>
          </w:p>
          <w:p w:rsidR="00000000" w:rsidRPr="00905A1F" w:rsidP="00905A1F">
            <w:pPr>
              <w:pStyle w:val="List"/>
            </w:pPr>
            <w:r w:rsidRPr="00905A1F">
              <w:t>3.2 Identify, assess and incorporate future stockpile systems and equipme</w:t>
            </w:r>
            <w:r w:rsidRPr="00905A1F">
              <w:t>nt requirements into planning processes</w:t>
            </w:r>
          </w:p>
          <w:p w:rsidR="00000000" w:rsidRPr="00905A1F" w:rsidP="00905A1F">
            <w:pPr>
              <w:pStyle w:val="List"/>
            </w:pPr>
            <w:r w:rsidRPr="00905A1F">
              <w:t>3.3 Develop and implement procedures to confirm the currency and compliance of stockpile maintenance and safety standards</w:t>
            </w:r>
          </w:p>
          <w:p w:rsidR="00000000" w:rsidRPr="00905A1F" w:rsidP="00905A1F">
            <w:pPr>
              <w:pStyle w:val="List"/>
            </w:pPr>
            <w:r w:rsidRPr="00905A1F">
              <w:t>3.4 Develop and implement a system for recording and reporting stockpile and equipment informa</w:t>
            </w:r>
            <w:r w:rsidRPr="00905A1F">
              <w:t>tion</w:t>
            </w:r>
          </w:p>
          <w:p w:rsidR="00000000" w:rsidRPr="00905A1F" w:rsidP="00905A1F">
            <w:pPr>
              <w:pStyle w:val="List"/>
            </w:pPr>
            <w:r w:rsidRPr="00905A1F">
              <w:t>3.5 Audit the stockpile training program for currency and relevance</w:t>
            </w:r>
          </w:p>
          <w:p w:rsidR="00000000" w:rsidRPr="00905A1F" w:rsidP="00905A1F">
            <w:pPr>
              <w:pStyle w:val="List"/>
            </w:pPr>
            <w:r w:rsidRPr="00905A1F">
              <w:t>3.6 Develop and implement procedures for incorporating feedback into the audit and review system</w:t>
            </w:r>
          </w:p>
          <w:p w:rsidR="00000000" w:rsidRPr="00905A1F" w:rsidP="00905A1F">
            <w:pPr>
              <w:pStyle w:val="List"/>
            </w:pPr>
            <w:r w:rsidRPr="00905A1F">
              <w:t>3.7 Audit emergency response and evacuation systems, plans and procedures for complian</w:t>
            </w:r>
            <w:r w:rsidRPr="00905A1F">
              <w:t>ce with site requirements</w:t>
            </w:r>
          </w:p>
          <w:p w:rsidR="00000000" w:rsidRPr="00905A1F" w:rsidP="00905A1F">
            <w:pPr>
              <w:pStyle w:val="List"/>
            </w:pPr>
            <w:r w:rsidRPr="00905A1F">
              <w:t>3.8 Develop and implement procedures for response to instances of non-compliance and other discrepancies that are revealed by audit</w:t>
            </w:r>
          </w:p>
        </w:tc>
      </w:tr>
    </w:tbl>
    <w:p w:rsidR="00000000" w:rsidRPr="00905A1F" w:rsidP="00905A1F">
      <w:pPr>
        <w:pStyle w:val="BodyText"/>
      </w:pPr>
    </w:p>
    <w:p w:rsidR="00000000" w:rsidRPr="00905A1F" w:rsidP="00905A1F">
      <w:pPr>
        <w:pStyle w:val="AllowPageBreak"/>
      </w:pPr>
    </w:p>
    <w:p w:rsidR="00000000" w:rsidRPr="00905A1F" w:rsidP="00905A1F">
      <w:pPr>
        <w:pStyle w:val="Heading1"/>
      </w:pPr>
      <w:bookmarkStart w:id="5" w:name="O_1172454"/>
      <w:bookmarkEnd w:id="5"/>
      <w:r w:rsidRPr="00905A1F">
        <w:t>Foundation Skills</w:t>
      </w:r>
    </w:p>
    <w:p w:rsidR="00000000" w:rsidRPr="00796216" w:rsidP="00796216">
      <w:pPr>
        <w:pStyle w:val="BodyText"/>
        <w:rPr>
          <w:i/>
        </w:rPr>
      </w:pPr>
      <w:r w:rsidRPr="00796216">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79621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A1F" w:rsidP="00905A1F">
            <w:pPr>
              <w:pStyle w:val="BodyText"/>
            </w:pPr>
            <w:r w:rsidRPr="00905A1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A1F">
            <w:pPr>
              <w:pStyle w:val="BodyText"/>
              <w:rPr>
                <w:lang w:val="en-NZ"/>
              </w:rPr>
            </w:pPr>
            <w:r w:rsidRPr="00905A1F">
              <w:rPr>
                <w:rStyle w:val="SpecialBold"/>
              </w:rPr>
              <w:t>DESCRIPTION</w:t>
            </w:r>
          </w:p>
        </w:tc>
      </w:tr>
      <w:tr w:rsidTr="007962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A1F">
            <w:pPr>
              <w:pStyle w:val="BodyText"/>
              <w:rPr>
                <w:lang w:val="en-NZ"/>
              </w:rPr>
            </w:pPr>
            <w:r w:rsidRPr="00905A1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A1F">
            <w:pPr>
              <w:pStyle w:val="ListBullet"/>
              <w:rPr>
                <w:lang w:val="en-NZ"/>
              </w:rPr>
            </w:pPr>
            <w:r w:rsidRPr="00905A1F">
              <w:t xml:space="preserve">Conveys information and requirements clearly and listens </w:t>
            </w:r>
            <w:r w:rsidRPr="00905A1F">
              <w:t>actively</w:t>
            </w:r>
          </w:p>
        </w:tc>
      </w:tr>
      <w:tr w:rsidTr="007962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A1F">
            <w:pPr>
              <w:pStyle w:val="BodyText"/>
              <w:rPr>
                <w:lang w:val="en-NZ"/>
              </w:rPr>
            </w:pPr>
            <w:r w:rsidRPr="00905A1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A1F">
            <w:pPr>
              <w:pStyle w:val="ListBullet"/>
              <w:rPr>
                <w:lang w:val="en-NZ"/>
              </w:rPr>
            </w:pPr>
            <w:r w:rsidRPr="00905A1F">
              <w:t>Identifies and interprets relevant information from workplace procedures, documentation and legislation</w:t>
            </w:r>
          </w:p>
        </w:tc>
      </w:tr>
      <w:tr w:rsidTr="007962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A1F">
            <w:pPr>
              <w:pStyle w:val="BodyText"/>
              <w:rPr>
                <w:lang w:val="en-NZ"/>
              </w:rPr>
            </w:pPr>
            <w:r w:rsidRPr="00905A1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5A1F" w:rsidP="00905A1F">
            <w:pPr>
              <w:pStyle w:val="ListBullet"/>
            </w:pPr>
            <w:r w:rsidRPr="00905A1F">
              <w:t xml:space="preserve">Prepares specific information that complies with a range of requirements, using sector-specific </w:t>
            </w:r>
            <w:r w:rsidRPr="00905A1F">
              <w:t>vocabulary, grammatical structures and conventions</w:t>
            </w:r>
          </w:p>
        </w:tc>
      </w:tr>
    </w:tbl>
    <w:p w:rsidR="00000000" w:rsidRPr="00905A1F" w:rsidP="00905A1F">
      <w:pPr>
        <w:pStyle w:val="BodyText"/>
      </w:pPr>
    </w:p>
    <w:p w:rsidR="00000000" w:rsidRPr="00905A1F" w:rsidP="00905A1F">
      <w:pPr>
        <w:pStyle w:val="AllowPageBreak"/>
      </w:pPr>
    </w:p>
    <w:p w:rsidR="00000000" w:rsidRPr="00905A1F" w:rsidP="00905A1F">
      <w:pPr>
        <w:pStyle w:val="Heading1"/>
      </w:pPr>
      <w:bookmarkStart w:id="6" w:name="O_1172453"/>
      <w:bookmarkEnd w:id="6"/>
      <w:r w:rsidRPr="00905A1F">
        <w:t>Unit Mapping Information</w:t>
      </w:r>
    </w:p>
    <w:p w:rsidR="00000000" w:rsidRPr="00905A1F" w:rsidP="00796216">
      <w:pPr>
        <w:pStyle w:val="BodyText"/>
      </w:pPr>
      <w:r w:rsidRPr="00905A1F">
        <w:t>Supersedes and is equivalent to RIISRM601D Establish and maintain the stockpile management system.</w:t>
      </w:r>
    </w:p>
    <w:p w:rsidR="00000000" w:rsidRPr="00905A1F" w:rsidP="00905A1F">
      <w:pPr>
        <w:pStyle w:val="Heading1"/>
      </w:pPr>
      <w:bookmarkStart w:id="7" w:name="O_1172446"/>
      <w:bookmarkEnd w:id="7"/>
      <w:r w:rsidRPr="00905A1F">
        <w:t>Links</w:t>
      </w:r>
    </w:p>
    <w:p w:rsidR="00000000" w:rsidRPr="00905A1F" w:rsidP="00796216">
      <w:pPr>
        <w:pStyle w:val="BodyText"/>
      </w:pPr>
      <w:r w:rsidRPr="00905A1F">
        <w:t>Companion Volume Implementation Gui</w:t>
      </w:r>
      <w:r w:rsidRPr="00905A1F">
        <w:t xml:space="preserve">de is found on VETNet - </w:t>
      </w:r>
      <w:r>
        <w:fldChar w:fldCharType="begin"/>
      </w:r>
      <w:r>
        <w:instrText xml:space="preserve"> HYPERLINK "https://vetnet.gov.au/Pages/TrainingDocs.aspx?q=88a61002-9a21-4386-aaf8-69c76e675272" </w:instrText>
      </w:r>
      <w:r>
        <w:fldChar w:fldCharType="separate"/>
      </w:r>
      <w:r w:rsidRPr="000955A2">
        <w:rPr>
          <w:rStyle w:val="Hyperlink"/>
        </w:rPr>
        <w:t>https://vetnet.gov.au/Pages/TrainingDocs.aspx?q=88a61002-9a21-4386-aaf8-69c76e675272</w:t>
      </w:r>
      <w:r>
        <w:fldChar w:fldCharType="end"/>
      </w:r>
    </w:p>
    <w:p w:rsidR="00000000" w:rsidRPr="00905A1F" w:rsidP="00905A1F"/>
    <w:sectPr w:rsidSect="00905A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1F" w:rsidRPr="00796216" w:rsidP="007962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16" w:rsidP="00905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6216" w:rsidP="00905A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96216" w:rsidP="00905A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5A1F" w:rsidRPr="00796216" w:rsidP="007962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16" w:rsidRPr="002D2AF8" w:rsidP="00905A1F">
    <w:pPr>
      <w:pStyle w:val="Header"/>
      <w:framePr w:wrap="around"/>
    </w:pPr>
    <w:r>
      <w:fldChar w:fldCharType="begin"/>
    </w:r>
    <w:r>
      <w:instrText xml:space="preserve"> TITLE   \* MERGEFORMAT </w:instrText>
    </w:r>
    <w:r>
      <w:fldChar w:fldCharType="separate"/>
    </w:r>
    <w:r>
      <w:t>RIISRM601E Establish and maintain stockpile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96216" w:rsidP="00905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0EBA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0A38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A1F"/>
    <w:pPr>
      <w:spacing w:before="360" w:after="60"/>
      <w:outlineLvl w:val="0"/>
    </w:pPr>
    <w:rPr>
      <w:sz w:val="32"/>
    </w:rPr>
  </w:style>
  <w:style w:type="paragraph" w:styleId="Heading2">
    <w:name w:val="heading 2"/>
    <w:basedOn w:val="HeadingBase"/>
    <w:next w:val="BodyText"/>
    <w:link w:val="Heading2Char"/>
    <w:qFormat/>
    <w:rsid w:val="00905A1F"/>
    <w:pPr>
      <w:keepLines/>
      <w:spacing w:before="240" w:after="120"/>
      <w:outlineLvl w:val="1"/>
    </w:pPr>
    <w:rPr>
      <w:sz w:val="28"/>
      <w:szCs w:val="40"/>
    </w:rPr>
  </w:style>
  <w:style w:type="paragraph" w:styleId="Heading3">
    <w:name w:val="heading 3"/>
    <w:basedOn w:val="HeadingBase"/>
    <w:next w:val="BodyText"/>
    <w:link w:val="Heading3Char"/>
    <w:qFormat/>
    <w:rsid w:val="00905A1F"/>
    <w:pPr>
      <w:spacing w:before="180" w:after="120"/>
      <w:outlineLvl w:val="2"/>
    </w:pPr>
    <w:rPr>
      <w:spacing w:val="-10"/>
      <w:kern w:val="32"/>
    </w:rPr>
  </w:style>
  <w:style w:type="paragraph" w:styleId="Heading4">
    <w:name w:val="heading 4"/>
    <w:basedOn w:val="HeadingBase"/>
    <w:next w:val="BodyText"/>
    <w:link w:val="Heading4Char"/>
    <w:qFormat/>
    <w:rsid w:val="00905A1F"/>
    <w:pPr>
      <w:spacing w:before="160" w:after="120"/>
      <w:outlineLvl w:val="3"/>
    </w:pPr>
    <w:rPr>
      <w:sz w:val="22"/>
    </w:rPr>
  </w:style>
  <w:style w:type="paragraph" w:styleId="Heading5">
    <w:name w:val="heading 5"/>
    <w:basedOn w:val="HeadingBase"/>
    <w:next w:val="Normal"/>
    <w:link w:val="Heading5Char"/>
    <w:qFormat/>
    <w:rsid w:val="00905A1F"/>
    <w:pPr>
      <w:spacing w:before="80"/>
      <w:outlineLvl w:val="4"/>
    </w:pPr>
    <w:rPr>
      <w:color w:val="918585"/>
      <w:sz w:val="20"/>
    </w:rPr>
  </w:style>
  <w:style w:type="paragraph" w:styleId="Heading6">
    <w:name w:val="heading 6"/>
    <w:basedOn w:val="HeadingBase"/>
    <w:next w:val="Normal"/>
    <w:link w:val="Heading6Char"/>
    <w:qFormat/>
    <w:rsid w:val="00905A1F"/>
    <w:pPr>
      <w:spacing w:before="60"/>
      <w:outlineLvl w:val="5"/>
    </w:pPr>
    <w:rPr>
      <w:color w:val="918585"/>
      <w:sz w:val="20"/>
    </w:rPr>
  </w:style>
  <w:style w:type="paragraph" w:styleId="Heading7">
    <w:name w:val="heading 7"/>
    <w:basedOn w:val="Normal"/>
    <w:next w:val="Normal"/>
    <w:link w:val="Heading7Char"/>
    <w:qFormat/>
    <w:rsid w:val="00905A1F"/>
    <w:pPr>
      <w:ind w:left="720"/>
      <w:outlineLvl w:val="6"/>
    </w:pPr>
    <w:rPr>
      <w:i/>
    </w:rPr>
  </w:style>
  <w:style w:type="paragraph" w:styleId="Heading8">
    <w:name w:val="heading 8"/>
    <w:basedOn w:val="Normal"/>
    <w:next w:val="Normal"/>
    <w:link w:val="Heading8Char"/>
    <w:qFormat/>
    <w:rsid w:val="00905A1F"/>
    <w:pPr>
      <w:ind w:left="720"/>
      <w:outlineLvl w:val="7"/>
    </w:pPr>
    <w:rPr>
      <w:i/>
    </w:rPr>
  </w:style>
  <w:style w:type="paragraph" w:styleId="Heading9">
    <w:name w:val="heading 9"/>
    <w:basedOn w:val="Normal"/>
    <w:next w:val="Normal"/>
    <w:link w:val="Heading9Char"/>
    <w:qFormat/>
    <w:rsid w:val="00905A1F"/>
    <w:pPr>
      <w:ind w:left="720"/>
      <w:outlineLvl w:val="8"/>
    </w:pPr>
    <w:rPr>
      <w:i/>
    </w:rPr>
  </w:style>
  <w:style w:type="character" w:default="1" w:styleId="DefaultParagraphFont">
    <w:name w:val="Default Paragraph Font"/>
    <w:uiPriority w:val="1"/>
    <w:unhideWhenUsed/>
    <w:rsid w:val="00905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A1F"/>
  </w:style>
  <w:style w:type="character" w:customStyle="1" w:styleId="Heading1Char">
    <w:name w:val="Heading 1 Char"/>
    <w:basedOn w:val="DefaultParagraphFont"/>
    <w:link w:val="Heading1"/>
    <w:rsid w:val="00905A1F"/>
    <w:rPr>
      <w:rFonts w:ascii="Times New Roman" w:eastAsia="Times New Roman" w:hAnsi="Times New Roman" w:cs="Times New Roman"/>
      <w:b/>
      <w:sz w:val="32"/>
      <w:szCs w:val="20"/>
      <w:lang w:eastAsia="en-US"/>
    </w:rPr>
  </w:style>
  <w:style w:type="paragraph" w:styleId="BodyText">
    <w:name w:val="Body Text"/>
    <w:basedOn w:val="Normal"/>
    <w:link w:val="BodyTextChar"/>
    <w:rsid w:val="00905A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5A1F"/>
    <w:rPr>
      <w:rFonts w:ascii="Times New Roman" w:eastAsia="Times New Roman" w:hAnsi="Times New Roman" w:cs="Times New Roman"/>
      <w:sz w:val="24"/>
      <w:lang w:eastAsia="en-US"/>
    </w:rPr>
  </w:style>
  <w:style w:type="paragraph" w:styleId="List">
    <w:name w:val="List"/>
    <w:basedOn w:val="BodyText"/>
    <w:next w:val="BodyText"/>
    <w:rsid w:val="00905A1F"/>
    <w:pPr>
      <w:tabs>
        <w:tab w:val="left" w:pos="340"/>
      </w:tabs>
      <w:spacing w:before="60" w:after="60"/>
      <w:ind w:left="340" w:hanging="340"/>
    </w:pPr>
  </w:style>
  <w:style w:type="paragraph" w:styleId="ListBullet">
    <w:name w:val="List Bullet"/>
    <w:basedOn w:val="List"/>
    <w:rsid w:val="00905A1F"/>
    <w:pPr>
      <w:numPr>
        <w:numId w:val="11"/>
      </w:numPr>
      <w:tabs>
        <w:tab w:val="clear" w:pos="340"/>
      </w:tabs>
      <w:spacing w:before="40" w:after="40"/>
    </w:pPr>
  </w:style>
  <w:style w:type="character" w:customStyle="1" w:styleId="SpecialBold">
    <w:name w:val="Special Bold"/>
    <w:basedOn w:val="DefaultParagraphFont"/>
    <w:rsid w:val="00905A1F"/>
    <w:rPr>
      <w:b/>
      <w:spacing w:val="0"/>
    </w:rPr>
  </w:style>
  <w:style w:type="character" w:styleId="Emphasis">
    <w:name w:val="Emphasis"/>
    <w:basedOn w:val="DefaultParagraphFont"/>
    <w:qFormat/>
    <w:rsid w:val="00905A1F"/>
    <w:rPr>
      <w:i/>
    </w:rPr>
  </w:style>
  <w:style w:type="paragraph" w:customStyle="1" w:styleId="SuperHeading">
    <w:name w:val="SuperHeading"/>
    <w:basedOn w:val="Normal"/>
    <w:rsid w:val="00905A1F"/>
    <w:pPr>
      <w:spacing w:before="240" w:after="120"/>
      <w:outlineLvl w:val="0"/>
    </w:pPr>
    <w:rPr>
      <w:rFonts w:ascii="Times New Roman" w:hAnsi="Times New Roman"/>
      <w:b/>
      <w:sz w:val="32"/>
    </w:rPr>
  </w:style>
  <w:style w:type="paragraph" w:customStyle="1" w:styleId="AllowPageBreak">
    <w:name w:val="AllowPageBreak"/>
    <w:rsid w:val="00905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5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A1F"/>
    <w:rPr>
      <w:rFonts w:ascii="Courier New" w:eastAsia="Times New Roman" w:hAnsi="Courier New" w:cs="Times New Roman"/>
      <w:i/>
      <w:szCs w:val="20"/>
      <w:lang w:eastAsia="en-US"/>
    </w:rPr>
  </w:style>
  <w:style w:type="paragraph" w:customStyle="1" w:styleId="HeadingBase">
    <w:name w:val="Heading Base"/>
    <w:rsid w:val="00905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A1F"/>
    <w:pPr>
      <w:tabs>
        <w:tab w:val="right" w:leader="dot" w:pos="9072"/>
      </w:tabs>
      <w:ind w:left="567"/>
    </w:pPr>
    <w:rPr>
      <w:szCs w:val="22"/>
    </w:rPr>
  </w:style>
  <w:style w:type="paragraph" w:customStyle="1" w:styleId="TOCBase">
    <w:name w:val="TOC Base"/>
    <w:rsid w:val="00905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A1F"/>
    <w:pPr>
      <w:tabs>
        <w:tab w:val="right" w:leader="dot" w:pos="9072"/>
      </w:tabs>
      <w:spacing w:before="40" w:after="40"/>
      <w:ind w:left="284"/>
    </w:pPr>
    <w:rPr>
      <w:rFonts w:ascii="Times New Roman" w:hAnsi="Times New Roman"/>
    </w:rPr>
  </w:style>
  <w:style w:type="paragraph" w:styleId="TOC1">
    <w:name w:val="toc 1"/>
    <w:basedOn w:val="TOCBase"/>
    <w:next w:val="Normal"/>
    <w:rsid w:val="00905A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A1F"/>
    <w:rPr>
      <w:rFonts w:ascii="Times New Roman" w:eastAsia="Times New Roman" w:hAnsi="Times New Roman" w:cs="Times New Roman"/>
      <w:sz w:val="16"/>
      <w:lang w:eastAsia="en-US"/>
    </w:rPr>
  </w:style>
  <w:style w:type="paragraph" w:styleId="Title">
    <w:name w:val="Title"/>
    <w:basedOn w:val="HeadingBase"/>
    <w:link w:val="TitleChar"/>
    <w:qFormat/>
    <w:rsid w:val="00905A1F"/>
    <w:pPr>
      <w:spacing w:before="5040"/>
      <w:jc w:val="center"/>
    </w:pPr>
    <w:rPr>
      <w:sz w:val="48"/>
      <w:szCs w:val="72"/>
      <w:lang w:val="en-US"/>
    </w:rPr>
  </w:style>
  <w:style w:type="character" w:customStyle="1" w:styleId="TitleChar">
    <w:name w:val="Title Char"/>
    <w:basedOn w:val="DefaultParagraphFont"/>
    <w:link w:val="Title"/>
    <w:rsid w:val="00905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A1F"/>
    <w:pPr>
      <w:tabs>
        <w:tab w:val="left" w:pos="3600"/>
        <w:tab w:val="left" w:pos="3958"/>
      </w:tabs>
    </w:pPr>
  </w:style>
  <w:style w:type="paragraph" w:customStyle="1" w:styleId="Note">
    <w:name w:val="Note"/>
    <w:basedOn w:val="BodyText"/>
    <w:rsid w:val="00905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A1F"/>
    <w:pPr>
      <w:framePr w:wrap="auto" w:hAnchor="text" w:y="6049"/>
    </w:pPr>
    <w:rPr>
      <w:color w:val="000000"/>
      <w:sz w:val="40"/>
    </w:rPr>
  </w:style>
  <w:style w:type="paragraph" w:customStyle="1" w:styleId="TOCTitle">
    <w:name w:val="TOCTitle"/>
    <w:basedOn w:val="Heading1"/>
    <w:rsid w:val="00905A1F"/>
    <w:pPr>
      <w:spacing w:after="240"/>
      <w:jc w:val="center"/>
      <w:outlineLvl w:val="9"/>
    </w:pPr>
    <w:rPr>
      <w:caps/>
    </w:rPr>
  </w:style>
  <w:style w:type="paragraph" w:customStyle="1" w:styleId="Version">
    <w:name w:val="Version"/>
    <w:rsid w:val="00905A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5A1F"/>
    <w:pPr>
      <w:numPr>
        <w:numId w:val="12"/>
      </w:numPr>
      <w:tabs>
        <w:tab w:val="clear" w:pos="680"/>
      </w:tabs>
    </w:pPr>
  </w:style>
  <w:style w:type="paragraph" w:styleId="Index1">
    <w:name w:val="index 1"/>
    <w:basedOn w:val="Normal"/>
    <w:next w:val="Normal"/>
    <w:semiHidden/>
    <w:rsid w:val="00905A1F"/>
    <w:pPr>
      <w:keepNext w:val="0"/>
      <w:tabs>
        <w:tab w:val="right" w:pos="4176"/>
      </w:tabs>
      <w:ind w:left="198" w:hanging="198"/>
    </w:pPr>
    <w:rPr>
      <w:rFonts w:ascii="Garamond" w:hAnsi="Garamond"/>
    </w:rPr>
  </w:style>
  <w:style w:type="paragraph" w:styleId="IndexHeading">
    <w:name w:val="index heading"/>
    <w:basedOn w:val="Normal"/>
    <w:next w:val="Index1"/>
    <w:semiHidden/>
    <w:rsid w:val="00905A1F"/>
    <w:pPr>
      <w:spacing w:before="120" w:after="120"/>
    </w:pPr>
    <w:rPr>
      <w:rFonts w:ascii="Arial" w:hAnsi="Arial"/>
      <w:b/>
      <w:color w:val="918585"/>
      <w:sz w:val="24"/>
    </w:rPr>
  </w:style>
  <w:style w:type="paragraph" w:styleId="Header">
    <w:name w:val="header"/>
    <w:basedOn w:val="Normal"/>
    <w:link w:val="HeaderChar"/>
    <w:rsid w:val="00905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A1F"/>
    <w:rPr>
      <w:rFonts w:ascii="Times New Roman" w:eastAsia="Times New Roman" w:hAnsi="Times New Roman" w:cs="Times New Roman"/>
      <w:sz w:val="16"/>
      <w:szCs w:val="20"/>
      <w:lang w:val="en-GB" w:eastAsia="en-US"/>
    </w:rPr>
  </w:style>
  <w:style w:type="paragraph" w:customStyle="1" w:styleId="Chapter">
    <w:name w:val="Chapter"/>
    <w:basedOn w:val="Normal"/>
    <w:rsid w:val="00905A1F"/>
    <w:pPr>
      <w:spacing w:before="240"/>
    </w:pPr>
    <w:rPr>
      <w:rFonts w:ascii="Times New Roman" w:hAnsi="Times New Roman"/>
      <w:smallCaps/>
      <w:spacing w:val="80"/>
      <w:sz w:val="28"/>
    </w:rPr>
  </w:style>
  <w:style w:type="paragraph" w:customStyle="1" w:styleId="InChapter">
    <w:name w:val="InChapter"/>
    <w:basedOn w:val="Heading3"/>
    <w:rsid w:val="00905A1F"/>
    <w:pPr>
      <w:spacing w:after="240"/>
      <w:outlineLvl w:val="9"/>
    </w:pPr>
    <w:rPr>
      <w:noProof/>
    </w:rPr>
  </w:style>
  <w:style w:type="paragraph" w:styleId="Index2">
    <w:name w:val="index 2"/>
    <w:basedOn w:val="Normal"/>
    <w:next w:val="Normal"/>
    <w:semiHidden/>
    <w:rsid w:val="00905A1F"/>
    <w:pPr>
      <w:tabs>
        <w:tab w:val="right" w:pos="4176"/>
      </w:tabs>
      <w:ind w:left="568" w:hanging="284"/>
    </w:pPr>
    <w:rPr>
      <w:rFonts w:ascii="Garamond" w:hAnsi="Garamond"/>
    </w:rPr>
  </w:style>
  <w:style w:type="paragraph" w:customStyle="1" w:styleId="Byline">
    <w:name w:val="Byline"/>
    <w:rsid w:val="00905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A1F"/>
    <w:pPr>
      <w:tabs>
        <w:tab w:val="clear" w:pos="3600"/>
        <w:tab w:val="clear" w:pos="3958"/>
      </w:tabs>
      <w:jc w:val="right"/>
    </w:pPr>
  </w:style>
  <w:style w:type="paragraph" w:styleId="Caption">
    <w:name w:val="caption"/>
    <w:basedOn w:val="BodyText"/>
    <w:next w:val="Normal"/>
    <w:qFormat/>
    <w:rsid w:val="00905A1F"/>
    <w:pPr>
      <w:framePr w:w="2268" w:hSpace="181" w:vSpace="181" w:wrap="around" w:vAnchor="text" w:hAnchor="page" w:x="1135" w:y="285" w:anchorLock="1"/>
    </w:pPr>
    <w:rPr>
      <w:i/>
    </w:rPr>
  </w:style>
  <w:style w:type="paragraph" w:customStyle="1" w:styleId="MiniTOCTitle">
    <w:name w:val="MiniTOCTitle"/>
    <w:basedOn w:val="Heading4"/>
    <w:rsid w:val="00905A1F"/>
    <w:pPr>
      <w:spacing w:before="240"/>
      <w:outlineLvl w:val="9"/>
    </w:pPr>
    <w:rPr>
      <w:noProof/>
      <w:sz w:val="24"/>
    </w:rPr>
  </w:style>
  <w:style w:type="paragraph" w:customStyle="1" w:styleId="MiniTOCItem">
    <w:name w:val="MiniTOCItem"/>
    <w:basedOn w:val="ListBullet"/>
    <w:rsid w:val="00905A1F"/>
    <w:pPr>
      <w:numPr>
        <w:numId w:val="0"/>
      </w:numPr>
      <w:tabs>
        <w:tab w:val="right" w:leader="dot" w:pos="6521"/>
      </w:tabs>
      <w:spacing w:before="0" w:after="0"/>
    </w:pPr>
  </w:style>
  <w:style w:type="paragraph" w:customStyle="1" w:styleId="TOFTitle">
    <w:name w:val="TOFTitle"/>
    <w:basedOn w:val="TOCTitle"/>
    <w:rsid w:val="00905A1F"/>
  </w:style>
  <w:style w:type="paragraph" w:styleId="TableofFigures">
    <w:name w:val="table of figures"/>
    <w:basedOn w:val="Normal"/>
    <w:next w:val="Normal"/>
    <w:semiHidden/>
    <w:rsid w:val="00905A1F"/>
    <w:pPr>
      <w:tabs>
        <w:tab w:val="right" w:leader="dot" w:pos="9072"/>
      </w:tabs>
      <w:ind w:left="970" w:hanging="403"/>
    </w:pPr>
    <w:rPr>
      <w:rFonts w:ascii="Times New Roman" w:hAnsi="Times New Roman"/>
      <w:b/>
    </w:rPr>
  </w:style>
  <w:style w:type="paragraph" w:styleId="ListNumber">
    <w:name w:val="List Number"/>
    <w:basedOn w:val="List"/>
    <w:rsid w:val="00905A1F"/>
    <w:pPr>
      <w:numPr>
        <w:numId w:val="14"/>
      </w:numPr>
      <w:tabs>
        <w:tab w:val="clear" w:pos="340"/>
      </w:tabs>
    </w:pPr>
  </w:style>
  <w:style w:type="character" w:customStyle="1" w:styleId="WingdingSymbols">
    <w:name w:val="Wingding Symbols"/>
    <w:rsid w:val="00905A1F"/>
    <w:rPr>
      <w:rFonts w:ascii="Wingdings" w:hAnsi="Wingdings"/>
    </w:rPr>
  </w:style>
  <w:style w:type="paragraph" w:customStyle="1" w:styleId="TableHeading">
    <w:name w:val="Table Heading"/>
    <w:basedOn w:val="HeadingBase"/>
    <w:rsid w:val="00905A1F"/>
    <w:pPr>
      <w:keepLines/>
      <w:pBdr>
        <w:bottom w:val="single" w:sz="6" w:space="1" w:color="918585"/>
      </w:pBdr>
      <w:spacing w:before="240"/>
    </w:pPr>
  </w:style>
  <w:style w:type="character" w:customStyle="1" w:styleId="HotSpot">
    <w:name w:val="HotSpot"/>
    <w:rsid w:val="00905A1F"/>
    <w:rPr>
      <w:color w:val="0033CC"/>
      <w:u w:val="none"/>
    </w:rPr>
  </w:style>
  <w:style w:type="paragraph" w:customStyle="1" w:styleId="BodyTextRight">
    <w:name w:val="Body Text Right"/>
    <w:basedOn w:val="BodyText"/>
    <w:rsid w:val="00905A1F"/>
    <w:pPr>
      <w:spacing w:before="0" w:after="0"/>
      <w:jc w:val="right"/>
    </w:pPr>
  </w:style>
  <w:style w:type="paragraph" w:styleId="Index3">
    <w:name w:val="index 3"/>
    <w:basedOn w:val="ListNumber2"/>
    <w:next w:val="Normal"/>
    <w:semiHidden/>
    <w:rsid w:val="00905A1F"/>
    <w:pPr>
      <w:numPr>
        <w:numId w:val="0"/>
      </w:numPr>
      <w:tabs>
        <w:tab w:val="right" w:leader="dot" w:pos="4176"/>
      </w:tabs>
    </w:pPr>
  </w:style>
  <w:style w:type="paragraph" w:styleId="ListNumber2">
    <w:name w:val="List Number 2"/>
    <w:basedOn w:val="List2"/>
    <w:rsid w:val="00905A1F"/>
    <w:pPr>
      <w:numPr>
        <w:numId w:val="9"/>
      </w:numPr>
      <w:tabs>
        <w:tab w:val="clear" w:pos="1060"/>
      </w:tabs>
    </w:pPr>
  </w:style>
  <w:style w:type="paragraph" w:customStyle="1" w:styleId="MarginNote">
    <w:name w:val="Margin Note"/>
    <w:basedOn w:val="BodyText"/>
    <w:rsid w:val="00905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A1F"/>
    <w:rPr>
      <w:sz w:val="32"/>
    </w:rPr>
  </w:style>
  <w:style w:type="paragraph" w:customStyle="1" w:styleId="HeadingProcedure">
    <w:name w:val="Heading Procedure"/>
    <w:basedOn w:val="HeadingBase"/>
    <w:next w:val="Normal"/>
    <w:rsid w:val="00905A1F"/>
    <w:pPr>
      <w:tabs>
        <w:tab w:val="left" w:pos="0"/>
      </w:tabs>
      <w:spacing w:before="120" w:after="60"/>
    </w:pPr>
    <w:rPr>
      <w:i/>
      <w:color w:val="918585"/>
      <w:sz w:val="22"/>
    </w:rPr>
  </w:style>
  <w:style w:type="paragraph" w:customStyle="1" w:styleId="TableBodyText">
    <w:name w:val="Table Body Text"/>
    <w:basedOn w:val="BodyText"/>
    <w:rsid w:val="00905A1F"/>
    <w:pPr>
      <w:spacing w:before="60" w:after="60"/>
    </w:pPr>
  </w:style>
  <w:style w:type="paragraph" w:styleId="ListContinue">
    <w:name w:val="List Continue"/>
    <w:basedOn w:val="List"/>
    <w:rsid w:val="00905A1F"/>
    <w:pPr>
      <w:ind w:firstLine="0"/>
    </w:pPr>
  </w:style>
  <w:style w:type="paragraph" w:customStyle="1" w:styleId="ListNote">
    <w:name w:val="List Note"/>
    <w:basedOn w:val="List"/>
    <w:rsid w:val="00905A1F"/>
    <w:pPr>
      <w:pBdr>
        <w:top w:val="single" w:sz="6" w:space="2" w:color="918585"/>
        <w:bottom w:val="single" w:sz="6" w:space="2" w:color="918585"/>
      </w:pBdr>
      <w:tabs>
        <w:tab w:val="left" w:pos="1021"/>
      </w:tabs>
      <w:ind w:firstLine="0"/>
    </w:pPr>
  </w:style>
  <w:style w:type="paragraph" w:customStyle="1" w:styleId="Warning">
    <w:name w:val="Warning"/>
    <w:basedOn w:val="BodyText"/>
    <w:rsid w:val="00905A1F"/>
    <w:pPr>
      <w:shd w:val="clear" w:color="auto" w:fill="D9D9D9"/>
      <w:tabs>
        <w:tab w:val="left" w:pos="992"/>
      </w:tabs>
      <w:ind w:left="119" w:right="119"/>
    </w:pPr>
    <w:rPr>
      <w:sz w:val="20"/>
    </w:rPr>
  </w:style>
  <w:style w:type="paragraph" w:customStyle="1" w:styleId="MarginIcons">
    <w:name w:val="Margin Icons"/>
    <w:basedOn w:val="BodyText"/>
    <w:rsid w:val="00905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A1F"/>
    <w:rPr>
      <w:rFonts w:ascii="Courier New" w:hAnsi="Courier New"/>
    </w:rPr>
  </w:style>
  <w:style w:type="paragraph" w:customStyle="1" w:styleId="NoteBullet">
    <w:name w:val="Note Bullet"/>
    <w:basedOn w:val="Note"/>
    <w:rsid w:val="00905A1F"/>
    <w:pPr>
      <w:tabs>
        <w:tab w:val="clear" w:pos="680"/>
      </w:tabs>
      <w:spacing w:before="60" w:after="60"/>
    </w:pPr>
  </w:style>
  <w:style w:type="paragraph" w:customStyle="1" w:styleId="SubHeading2">
    <w:name w:val="SubHeading2"/>
    <w:basedOn w:val="HeadingBase"/>
    <w:rsid w:val="00905A1F"/>
    <w:pPr>
      <w:spacing w:before="240" w:after="60"/>
    </w:pPr>
    <w:rPr>
      <w:sz w:val="20"/>
    </w:rPr>
  </w:style>
  <w:style w:type="paragraph" w:customStyle="1" w:styleId="SubHeading1">
    <w:name w:val="SubHeading1"/>
    <w:basedOn w:val="HeadingBase"/>
    <w:rsid w:val="00905A1F"/>
    <w:pPr>
      <w:spacing w:before="240" w:after="60"/>
    </w:pPr>
    <w:rPr>
      <w:color w:val="918585"/>
      <w:sz w:val="22"/>
    </w:rPr>
  </w:style>
  <w:style w:type="paragraph" w:customStyle="1" w:styleId="SideHeading">
    <w:name w:val="Side Heading"/>
    <w:basedOn w:val="HeadingBase"/>
    <w:rsid w:val="00905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A1F"/>
    <w:pPr>
      <w:numPr>
        <w:numId w:val="10"/>
      </w:numPr>
    </w:pPr>
  </w:style>
  <w:style w:type="paragraph" w:styleId="PlainText">
    <w:name w:val="Plain Text"/>
    <w:basedOn w:val="Normal"/>
    <w:link w:val="PlainTextChar"/>
    <w:rsid w:val="00905A1F"/>
    <w:rPr>
      <w:sz w:val="20"/>
    </w:rPr>
  </w:style>
  <w:style w:type="character" w:customStyle="1" w:styleId="PlainTextChar">
    <w:name w:val="Plain Text Char"/>
    <w:basedOn w:val="DefaultParagraphFont"/>
    <w:link w:val="PlainText"/>
    <w:rsid w:val="00905A1F"/>
    <w:rPr>
      <w:rFonts w:ascii="Courier New" w:eastAsia="Times New Roman" w:hAnsi="Courier New" w:cs="Times New Roman"/>
      <w:sz w:val="20"/>
      <w:szCs w:val="20"/>
      <w:lang w:eastAsia="en-US"/>
    </w:rPr>
  </w:style>
  <w:style w:type="character" w:customStyle="1" w:styleId="MenuOption">
    <w:name w:val="Menu Option"/>
    <w:basedOn w:val="DefaultParagraphFont"/>
    <w:rsid w:val="00905A1F"/>
    <w:rPr>
      <w:b/>
      <w:smallCaps/>
    </w:rPr>
  </w:style>
  <w:style w:type="paragraph" w:customStyle="1" w:styleId="TableListNumber">
    <w:name w:val="Table List Number"/>
    <w:basedOn w:val="ListNumber"/>
    <w:rsid w:val="00905A1F"/>
    <w:pPr>
      <w:numPr>
        <w:numId w:val="0"/>
      </w:numPr>
    </w:pPr>
  </w:style>
  <w:style w:type="paragraph" w:styleId="TOC4">
    <w:name w:val="toc 4"/>
    <w:basedOn w:val="TOCBase"/>
    <w:next w:val="Normal"/>
    <w:semiHidden/>
    <w:rsid w:val="00905A1F"/>
    <w:pPr>
      <w:tabs>
        <w:tab w:val="right" w:leader="dot" w:pos="9071"/>
      </w:tabs>
      <w:ind w:left="1701"/>
    </w:pPr>
  </w:style>
  <w:style w:type="paragraph" w:customStyle="1" w:styleId="ListAlpha">
    <w:name w:val="List Alpha"/>
    <w:basedOn w:val="List"/>
    <w:rsid w:val="00905A1F"/>
    <w:pPr>
      <w:numPr>
        <w:numId w:val="8"/>
      </w:numPr>
    </w:pPr>
  </w:style>
  <w:style w:type="paragraph" w:customStyle="1" w:styleId="ListAlpha2">
    <w:name w:val="List Alpha 2"/>
    <w:basedOn w:val="List2"/>
    <w:rsid w:val="00905A1F"/>
    <w:pPr>
      <w:numPr>
        <w:numId w:val="7"/>
      </w:numPr>
    </w:pPr>
  </w:style>
  <w:style w:type="paragraph" w:styleId="List2">
    <w:name w:val="List 2"/>
    <w:basedOn w:val="BodyText"/>
    <w:rsid w:val="00905A1F"/>
    <w:pPr>
      <w:tabs>
        <w:tab w:val="left" w:pos="680"/>
      </w:tabs>
      <w:spacing w:before="60" w:after="60"/>
      <w:ind w:left="680" w:hanging="340"/>
    </w:pPr>
  </w:style>
  <w:style w:type="paragraph" w:styleId="List3">
    <w:name w:val="List 3"/>
    <w:basedOn w:val="BodyText"/>
    <w:rsid w:val="00905A1F"/>
    <w:pPr>
      <w:tabs>
        <w:tab w:val="left" w:pos="1021"/>
      </w:tabs>
      <w:spacing w:before="60" w:after="60"/>
      <w:ind w:left="1020" w:hanging="340"/>
    </w:pPr>
  </w:style>
  <w:style w:type="paragraph" w:styleId="List4">
    <w:name w:val="List 4"/>
    <w:basedOn w:val="BodyText"/>
    <w:rsid w:val="00905A1F"/>
    <w:pPr>
      <w:tabs>
        <w:tab w:val="left" w:pos="1361"/>
      </w:tabs>
      <w:spacing w:before="60" w:after="60"/>
      <w:ind w:left="1361" w:hanging="340"/>
    </w:pPr>
  </w:style>
  <w:style w:type="paragraph" w:styleId="List5">
    <w:name w:val="List 5"/>
    <w:basedOn w:val="BodyText"/>
    <w:rsid w:val="00905A1F"/>
    <w:pPr>
      <w:tabs>
        <w:tab w:val="left" w:pos="1701"/>
      </w:tabs>
      <w:spacing w:before="60" w:after="60"/>
      <w:ind w:left="1701" w:hanging="340"/>
    </w:pPr>
  </w:style>
  <w:style w:type="paragraph" w:styleId="ListBullet3">
    <w:name w:val="List Bullet 3"/>
    <w:basedOn w:val="List3"/>
    <w:rsid w:val="00905A1F"/>
    <w:pPr>
      <w:numPr>
        <w:numId w:val="13"/>
      </w:numPr>
      <w:tabs>
        <w:tab w:val="clear" w:pos="1021"/>
      </w:tabs>
      <w:ind w:left="1037" w:hanging="357"/>
    </w:pPr>
  </w:style>
  <w:style w:type="paragraph" w:styleId="ListBullet4">
    <w:name w:val="List Bullet 4"/>
    <w:basedOn w:val="List4"/>
    <w:rsid w:val="00905A1F"/>
    <w:pPr>
      <w:numPr>
        <w:numId w:val="2"/>
      </w:numPr>
      <w:tabs>
        <w:tab w:val="clear" w:pos="1361"/>
      </w:tabs>
    </w:pPr>
  </w:style>
  <w:style w:type="paragraph" w:styleId="ListBullet5">
    <w:name w:val="List Bullet 5"/>
    <w:basedOn w:val="List5"/>
    <w:rsid w:val="00905A1F"/>
    <w:pPr>
      <w:numPr>
        <w:numId w:val="3"/>
      </w:numPr>
    </w:pPr>
  </w:style>
  <w:style w:type="paragraph" w:styleId="ListContinue2">
    <w:name w:val="List Continue 2"/>
    <w:basedOn w:val="List2"/>
    <w:rsid w:val="00905A1F"/>
    <w:pPr>
      <w:ind w:firstLine="0"/>
    </w:pPr>
  </w:style>
  <w:style w:type="paragraph" w:styleId="ListContinue3">
    <w:name w:val="List Continue 3"/>
    <w:basedOn w:val="List3"/>
    <w:rsid w:val="00905A1F"/>
    <w:pPr>
      <w:ind w:left="1021" w:firstLine="0"/>
    </w:pPr>
  </w:style>
  <w:style w:type="paragraph" w:styleId="ListContinue4">
    <w:name w:val="List Continue 4"/>
    <w:basedOn w:val="List4"/>
    <w:rsid w:val="00905A1F"/>
    <w:pPr>
      <w:ind w:firstLine="0"/>
    </w:pPr>
  </w:style>
  <w:style w:type="paragraph" w:styleId="ListContinue5">
    <w:name w:val="List Continue 5"/>
    <w:basedOn w:val="List5"/>
    <w:rsid w:val="00905A1F"/>
    <w:pPr>
      <w:ind w:firstLine="0"/>
    </w:pPr>
  </w:style>
  <w:style w:type="paragraph" w:styleId="ListNumber3">
    <w:name w:val="List Number 3"/>
    <w:basedOn w:val="List3"/>
    <w:rsid w:val="00905A1F"/>
    <w:pPr>
      <w:numPr>
        <w:numId w:val="4"/>
      </w:numPr>
    </w:pPr>
  </w:style>
  <w:style w:type="paragraph" w:styleId="ListNumber4">
    <w:name w:val="List Number 4"/>
    <w:basedOn w:val="List4"/>
    <w:rsid w:val="00905A1F"/>
    <w:pPr>
      <w:numPr>
        <w:numId w:val="5"/>
      </w:numPr>
    </w:pPr>
  </w:style>
  <w:style w:type="paragraph" w:styleId="ListNumber5">
    <w:name w:val="List Number 5"/>
    <w:basedOn w:val="List5"/>
    <w:rsid w:val="00905A1F"/>
    <w:pPr>
      <w:numPr>
        <w:numId w:val="6"/>
      </w:numPr>
    </w:pPr>
  </w:style>
  <w:style w:type="paragraph" w:styleId="BlockText">
    <w:name w:val="Block Text"/>
    <w:basedOn w:val="Normal"/>
    <w:rsid w:val="00905A1F"/>
    <w:pPr>
      <w:spacing w:after="120"/>
      <w:ind w:left="1440" w:right="1440"/>
    </w:pPr>
  </w:style>
  <w:style w:type="character" w:customStyle="1" w:styleId="Subscript">
    <w:name w:val="Subscript"/>
    <w:basedOn w:val="DefaultParagraphFont"/>
    <w:rsid w:val="00905A1F"/>
    <w:rPr>
      <w:sz w:val="16"/>
      <w:vertAlign w:val="subscript"/>
    </w:rPr>
  </w:style>
  <w:style w:type="character" w:customStyle="1" w:styleId="Superscript">
    <w:name w:val="Superscript"/>
    <w:basedOn w:val="DefaultParagraphFont"/>
    <w:rsid w:val="00905A1F"/>
    <w:rPr>
      <w:sz w:val="16"/>
      <w:vertAlign w:val="superscript"/>
    </w:rPr>
  </w:style>
  <w:style w:type="character" w:customStyle="1" w:styleId="Symbols">
    <w:name w:val="Symbols"/>
    <w:basedOn w:val="DefaultParagraphFont"/>
    <w:rsid w:val="00905A1F"/>
    <w:rPr>
      <w:rFonts w:ascii="Symbol" w:hAnsi="Symbol"/>
    </w:rPr>
  </w:style>
  <w:style w:type="character" w:customStyle="1" w:styleId="MenuOptions">
    <w:name w:val="Menu Options"/>
    <w:basedOn w:val="DefaultParagraphFont"/>
    <w:rsid w:val="00905A1F"/>
    <w:rPr>
      <w:rFonts w:ascii="Arial Narrow" w:hAnsi="Arial Narrow"/>
      <w:smallCaps/>
    </w:rPr>
  </w:style>
  <w:style w:type="character" w:customStyle="1" w:styleId="Buttons">
    <w:name w:val="Buttons"/>
    <w:basedOn w:val="DefaultParagraphFont"/>
    <w:rsid w:val="00905A1F"/>
    <w:rPr>
      <w:b/>
    </w:rPr>
  </w:style>
  <w:style w:type="character" w:customStyle="1" w:styleId="Underlined">
    <w:name w:val="Underlined"/>
    <w:basedOn w:val="DefaultParagraphFont"/>
    <w:rsid w:val="00905A1F"/>
    <w:rPr>
      <w:u w:val="single"/>
    </w:rPr>
  </w:style>
  <w:style w:type="paragraph" w:customStyle="1" w:styleId="TableBodyTextRight">
    <w:name w:val="Table Body Text Right"/>
    <w:basedOn w:val="TableBodyText"/>
    <w:rsid w:val="00905A1F"/>
    <w:pPr>
      <w:widowControl w:val="0"/>
      <w:autoSpaceDE w:val="0"/>
      <w:autoSpaceDN w:val="0"/>
      <w:adjustRightInd w:val="0"/>
      <w:jc w:val="right"/>
    </w:pPr>
    <w:rPr>
      <w:rFonts w:cs="Arial"/>
      <w:szCs w:val="18"/>
    </w:rPr>
  </w:style>
  <w:style w:type="paragraph" w:customStyle="1" w:styleId="CopyrightText">
    <w:name w:val="Copyright Text"/>
    <w:basedOn w:val="BodyText"/>
    <w:rsid w:val="00905A1F"/>
    <w:rPr>
      <w:sz w:val="18"/>
    </w:rPr>
  </w:style>
  <w:style w:type="paragraph" w:customStyle="1" w:styleId="BodySmallRight">
    <w:name w:val="Body Small Right"/>
    <w:basedOn w:val="BodyTextRight"/>
    <w:rsid w:val="00905A1F"/>
    <w:rPr>
      <w:sz w:val="18"/>
      <w:szCs w:val="18"/>
    </w:rPr>
  </w:style>
  <w:style w:type="paragraph" w:customStyle="1" w:styleId="MarginEdition">
    <w:name w:val="Margin Edition"/>
    <w:basedOn w:val="MarginNote"/>
    <w:rsid w:val="00905A1F"/>
    <w:pPr>
      <w:spacing w:before="0" w:after="0"/>
    </w:pPr>
    <w:rPr>
      <w:rFonts w:ascii="Times New Roman" w:hAnsi="Times New Roman"/>
      <w:color w:val="999999"/>
    </w:rPr>
  </w:style>
  <w:style w:type="paragraph" w:customStyle="1" w:styleId="Spacer">
    <w:name w:val="Spacer"/>
    <w:basedOn w:val="Normal"/>
    <w:rsid w:val="00905A1F"/>
    <w:rPr>
      <w:sz w:val="2"/>
      <w:szCs w:val="2"/>
    </w:rPr>
  </w:style>
  <w:style w:type="character" w:customStyle="1" w:styleId="Small">
    <w:name w:val="Small"/>
    <w:basedOn w:val="DefaultParagraphFont"/>
    <w:rsid w:val="00905A1F"/>
    <w:rPr>
      <w:sz w:val="16"/>
    </w:rPr>
  </w:style>
  <w:style w:type="paragraph" w:customStyle="1" w:styleId="WideTable">
    <w:name w:val="Wide Table"/>
    <w:basedOn w:val="Normal"/>
    <w:rsid w:val="00905A1F"/>
    <w:pPr>
      <w:ind w:left="-1418"/>
    </w:pPr>
    <w:rPr>
      <w:sz w:val="2"/>
      <w:szCs w:val="2"/>
    </w:rPr>
  </w:style>
  <w:style w:type="character" w:styleId="PageNumber">
    <w:name w:val="page number"/>
    <w:basedOn w:val="DefaultParagraphFont"/>
    <w:rsid w:val="00905A1F"/>
  </w:style>
  <w:style w:type="paragraph" w:styleId="Quote">
    <w:name w:val="Quote"/>
    <w:basedOn w:val="Heading1"/>
    <w:link w:val="QuoteChar"/>
    <w:qFormat/>
    <w:rsid w:val="00905A1F"/>
    <w:rPr>
      <w:b w:val="0"/>
      <w:sz w:val="72"/>
      <w:szCs w:val="72"/>
      <w:lang w:val="en-NZ"/>
    </w:rPr>
  </w:style>
  <w:style w:type="character" w:customStyle="1" w:styleId="QuoteChar">
    <w:name w:val="Quote Char"/>
    <w:basedOn w:val="DefaultParagraphFont"/>
    <w:link w:val="Quote"/>
    <w:rsid w:val="00905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A1F"/>
    <w:pPr>
      <w:pageBreakBefore/>
    </w:pPr>
  </w:style>
  <w:style w:type="paragraph" w:customStyle="1" w:styleId="Border">
    <w:name w:val="Border"/>
    <w:basedOn w:val="Normal"/>
    <w:qFormat/>
    <w:rsid w:val="00905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A1F"/>
    <w:rPr>
      <w:b/>
      <w:bCs/>
      <w:i/>
      <w:iCs/>
      <w:color w:val="auto"/>
    </w:rPr>
  </w:style>
  <w:style w:type="paragraph" w:styleId="IntenseQuote">
    <w:name w:val="Intense Quote"/>
    <w:basedOn w:val="Normal"/>
    <w:next w:val="Normal"/>
    <w:link w:val="IntenseQuoteChar"/>
    <w:uiPriority w:val="30"/>
    <w:qFormat/>
    <w:rsid w:val="00905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A1F"/>
    <w:rPr>
      <w:smallCaps/>
      <w:color w:val="auto"/>
      <w:u w:val="single"/>
    </w:rPr>
  </w:style>
  <w:style w:type="character" w:styleId="IntenseReference">
    <w:name w:val="Intense Reference"/>
    <w:basedOn w:val="DefaultParagraphFont"/>
    <w:uiPriority w:val="32"/>
    <w:qFormat/>
    <w:rsid w:val="00905A1F"/>
    <w:rPr>
      <w:b/>
      <w:bCs/>
      <w:smallCaps/>
      <w:color w:val="auto"/>
      <w:spacing w:val="5"/>
      <w:u w:val="single"/>
    </w:rPr>
  </w:style>
  <w:style w:type="paragraph" w:customStyle="1" w:styleId="2ColumnHeading">
    <w:name w:val="2Column Heading"/>
    <w:basedOn w:val="BodyText"/>
    <w:qFormat/>
    <w:rsid w:val="00905A1F"/>
    <w:pPr>
      <w:spacing w:after="60"/>
      <w:ind w:left="-2268"/>
    </w:pPr>
    <w:rPr>
      <w:b/>
    </w:rPr>
  </w:style>
  <w:style w:type="paragraph" w:customStyle="1" w:styleId="Heading1TOC">
    <w:name w:val="Heading1 TOC"/>
    <w:basedOn w:val="Normal"/>
    <w:qFormat/>
    <w:rsid w:val="00905A1F"/>
    <w:pPr>
      <w:spacing w:before="240" w:after="120"/>
    </w:pPr>
    <w:rPr>
      <w:rFonts w:ascii="Times New Roman" w:hAnsi="Times New Roman"/>
      <w:b/>
      <w:sz w:val="32"/>
    </w:rPr>
  </w:style>
  <w:style w:type="paragraph" w:customStyle="1" w:styleId="Heading2TOC">
    <w:name w:val="Heading2 TOC"/>
    <w:basedOn w:val="Normal"/>
    <w:qFormat/>
    <w:rsid w:val="00905A1F"/>
    <w:pPr>
      <w:spacing w:before="240" w:after="60"/>
    </w:pPr>
    <w:rPr>
      <w:rFonts w:ascii="Times New Roman" w:hAnsi="Times New Roman"/>
      <w:b/>
      <w:sz w:val="28"/>
    </w:rPr>
  </w:style>
  <w:style w:type="character" w:customStyle="1" w:styleId="Underline">
    <w:name w:val="Underline"/>
    <w:basedOn w:val="DefaultParagraphFont"/>
    <w:qFormat/>
    <w:rsid w:val="00905A1F"/>
    <w:rPr>
      <w:u w:val="single"/>
    </w:rPr>
  </w:style>
  <w:style w:type="character" w:customStyle="1" w:styleId="BoldandItalics">
    <w:name w:val="Bold and Italics"/>
    <w:qFormat/>
    <w:rsid w:val="00905A1F"/>
    <w:rPr>
      <w:b/>
      <w:i/>
      <w:u w:val="none"/>
    </w:rPr>
  </w:style>
  <w:style w:type="paragraph" w:styleId="BalloonText">
    <w:name w:val="Balloon Text"/>
    <w:basedOn w:val="Normal"/>
    <w:link w:val="BalloonTextChar"/>
    <w:rsid w:val="00905A1F"/>
    <w:rPr>
      <w:rFonts w:ascii="Tahoma" w:hAnsi="Tahoma" w:cs="Tahoma"/>
      <w:sz w:val="16"/>
      <w:szCs w:val="16"/>
    </w:rPr>
  </w:style>
  <w:style w:type="character" w:customStyle="1" w:styleId="BalloonTextChar">
    <w:name w:val="Balloon Text Char"/>
    <w:basedOn w:val="DefaultParagraphFont"/>
    <w:link w:val="BalloonText"/>
    <w:rsid w:val="00905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A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5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A1F"/>
    <w:rPr>
      <w:b/>
      <w:color w:val="660033"/>
      <w:spacing w:val="0"/>
    </w:rPr>
  </w:style>
  <w:style w:type="paragraph" w:customStyle="1" w:styleId="Nameditemlist">
    <w:name w:val="Named item list"/>
    <w:basedOn w:val="BodyText"/>
    <w:qFormat/>
    <w:rsid w:val="00905A1F"/>
    <w:pPr>
      <w:tabs>
        <w:tab w:val="left" w:pos="2835"/>
      </w:tabs>
      <w:ind w:left="2835" w:hanging="2835"/>
    </w:pPr>
  </w:style>
  <w:style w:type="paragraph" w:customStyle="1" w:styleId="BodyTextnopadding">
    <w:name w:val="Body Text no padding"/>
    <w:basedOn w:val="BodyText"/>
    <w:qFormat/>
    <w:rsid w:val="00905A1F"/>
    <w:pPr>
      <w:spacing w:before="0" w:after="0"/>
    </w:pPr>
  </w:style>
  <w:style w:type="paragraph" w:customStyle="1" w:styleId="BodyTextBold">
    <w:name w:val="Body Text Bold"/>
    <w:basedOn w:val="BodyText"/>
    <w:qFormat/>
    <w:rsid w:val="00905A1F"/>
    <w:rPr>
      <w:b/>
    </w:rPr>
  </w:style>
  <w:style w:type="character" w:styleId="Hyperlink">
    <w:name w:val="Hyperlink"/>
    <w:basedOn w:val="DefaultParagraphFont"/>
    <w:uiPriority w:val="99"/>
    <w:unhideWhenUsed/>
    <w:rsid w:val="007962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4425</Characters>
  <Application>Microsoft Office Word</Application>
  <DocSecurity>0</DocSecurity>
  <Lines>126</Lines>
  <Paragraphs>73</Paragraphs>
  <ScaleCrop>false</ScaleCrop>
  <Company>Author-it Software Corporation Ltd.</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RIISRM601E Establish and maintain stockpile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