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60A6F" w:rsidP="00960A6F">
      <w:pPr>
        <w:pStyle w:val="Title"/>
      </w:pPr>
      <w:r>
        <w:fldChar w:fldCharType="begin"/>
      </w:r>
      <w:r>
        <w:instrText xml:space="preserve"> TITLE   \* MERGEFORMAT </w:instrText>
      </w:r>
      <w:r>
        <w:fldChar w:fldCharType="separate"/>
      </w:r>
      <w:r>
        <w:t>RIISRM501E Implement stockpile management plans</w:t>
      </w:r>
      <w:r>
        <w:fldChar w:fldCharType="end"/>
      </w:r>
    </w:p>
    <w:p w:rsidR="00960A6F" w:rsidP="00960A6F">
      <w:pPr>
        <w:pStyle w:val="Version"/>
        <w:sectPr w:rsidSect="002E6DB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E6DBD" w:rsidP="002E6DBD">
      <w:pPr>
        <w:pStyle w:val="SuperHeading"/>
      </w:pPr>
      <w:r w:rsidRPr="002E6DBD">
        <w:t>RIISRM501E Implement stockpile management plans</w:t>
      </w:r>
    </w:p>
    <w:p w:rsidR="00000000" w:rsidRPr="002E6DBD" w:rsidP="002E6DBD">
      <w:pPr>
        <w:pStyle w:val="Heading1"/>
      </w:pPr>
      <w:bookmarkStart w:id="1" w:name="O_1172420"/>
      <w:bookmarkEnd w:id="1"/>
      <w:r w:rsidRPr="002E6DBD">
        <w:t>Modification History</w:t>
      </w:r>
    </w:p>
    <w:tbl>
      <w:tblPr>
        <w:tblW w:w="9522" w:type="dxa"/>
        <w:tblLayout w:type="fixed"/>
        <w:tblCellMar>
          <w:left w:w="62" w:type="dxa"/>
          <w:right w:w="62" w:type="dxa"/>
        </w:tblCellMar>
        <w:tblLook w:val="0000"/>
      </w:tblPr>
      <w:tblGrid>
        <w:gridCol w:w="2864"/>
        <w:gridCol w:w="6658"/>
      </w:tblGrid>
      <w:tr w:rsidTr="002E6DBD">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6DBD" w:rsidP="002E6DBD">
            <w:pPr>
              <w:pStyle w:val="BodyText"/>
            </w:pPr>
            <w:r w:rsidRPr="002E6DBD">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6DBD">
            <w:pPr>
              <w:pStyle w:val="BodyText"/>
              <w:rPr>
                <w:lang w:val="en-NZ"/>
              </w:rPr>
            </w:pPr>
            <w:r w:rsidRPr="002E6DBD">
              <w:rPr>
                <w:rStyle w:val="SpecialBold"/>
              </w:rPr>
              <w:t>Comments</w:t>
            </w:r>
          </w:p>
        </w:tc>
      </w:tr>
      <w:tr w:rsidTr="002E6DBD">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6DBD">
            <w:pPr>
              <w:pStyle w:val="BodyText"/>
              <w:rPr>
                <w:lang w:val="en-NZ"/>
              </w:rPr>
            </w:pPr>
            <w:r w:rsidRPr="002E6DBD">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6DBD" w:rsidP="002E6DBD">
            <w:pPr>
              <w:pStyle w:val="BodyText"/>
            </w:pPr>
            <w:r w:rsidRPr="002E6DBD">
              <w:t>This version first released with RII Resources and Infrastructure Industry Training Package Version 7.0.</w:t>
            </w:r>
          </w:p>
        </w:tc>
      </w:tr>
    </w:tbl>
    <w:p w:rsidR="00000000" w:rsidRPr="002E6DBD" w:rsidP="002E6DBD">
      <w:pPr>
        <w:pStyle w:val="BodyText"/>
      </w:pPr>
    </w:p>
    <w:p w:rsidR="00000000" w:rsidRPr="002E6DBD" w:rsidP="002E6DBD">
      <w:pPr>
        <w:pStyle w:val="AllowPageBreak"/>
      </w:pPr>
    </w:p>
    <w:p w:rsidR="00000000" w:rsidRPr="002E6DBD" w:rsidP="002E6DBD">
      <w:pPr>
        <w:pStyle w:val="Heading1"/>
      </w:pPr>
      <w:bookmarkStart w:id="2" w:name="O_1172425"/>
      <w:bookmarkEnd w:id="2"/>
      <w:r w:rsidRPr="002E6DBD">
        <w:t>Application</w:t>
      </w:r>
    </w:p>
    <w:p w:rsidR="00000000" w:rsidRPr="002E6DBD" w:rsidP="00960A6F">
      <w:pPr>
        <w:pStyle w:val="BodyText"/>
      </w:pPr>
      <w:r w:rsidRPr="002E6DBD">
        <w:t>This unit describes the skills and knowledge required to imp</w:t>
      </w:r>
      <w:r w:rsidRPr="002E6DBD">
        <w:t>lement stockpile management plans in civil construction, coal mining, metalliferous mining and extractive industries. It involves monitoring the implementation of stockpile management plans and adjusting them to improve production.</w:t>
      </w:r>
    </w:p>
    <w:p w:rsidR="00000000" w:rsidRPr="002E6DBD" w:rsidP="00960A6F">
      <w:pPr>
        <w:pStyle w:val="BodyText"/>
      </w:pPr>
      <w:r w:rsidRPr="002E6DBD">
        <w:t>The unit applies to thos</w:t>
      </w:r>
      <w:r w:rsidRPr="002E6DBD">
        <w:t>e working in management or technical specialist roles. They generally monitor a broad range of operational activities in their area of responsibility and are responsible for monitoring a safe work environment.</w:t>
      </w:r>
    </w:p>
    <w:p w:rsidR="00000000" w:rsidRPr="002E6DBD" w:rsidP="00960A6F">
      <w:pPr>
        <w:pStyle w:val="BodyText"/>
      </w:pPr>
      <w:r w:rsidRPr="002E6DBD">
        <w:t>Licensing, legislative and certification requi</w:t>
      </w:r>
      <w:r w:rsidRPr="002E6DBD">
        <w:t>rements that apply to this unit can vary between states, territories and industry sectors. Users must check requirements with relevant body before applying the unit.</w:t>
      </w:r>
    </w:p>
    <w:p w:rsidR="00000000" w:rsidRPr="002E6DBD" w:rsidP="002E6DBD">
      <w:pPr>
        <w:pStyle w:val="Heading1"/>
      </w:pPr>
      <w:bookmarkStart w:id="3" w:name="O_1172424"/>
      <w:bookmarkEnd w:id="3"/>
      <w:r w:rsidRPr="002E6DBD">
        <w:t>Unit Sector</w:t>
      </w:r>
    </w:p>
    <w:p w:rsidR="00000000" w:rsidRPr="002E6DBD" w:rsidP="00960A6F">
      <w:pPr>
        <w:pStyle w:val="List"/>
      </w:pPr>
      <w:r w:rsidRPr="002E6DBD">
        <w:t>Civil construction</w:t>
      </w:r>
    </w:p>
    <w:p w:rsidR="00000000" w:rsidRPr="002E6DBD" w:rsidP="00960A6F">
      <w:pPr>
        <w:pStyle w:val="List"/>
      </w:pPr>
      <w:r w:rsidRPr="002E6DBD">
        <w:t>Coal mining</w:t>
      </w:r>
    </w:p>
    <w:p w:rsidR="00000000" w:rsidRPr="002E6DBD" w:rsidP="00960A6F">
      <w:pPr>
        <w:pStyle w:val="List"/>
      </w:pPr>
      <w:r w:rsidRPr="002E6DBD">
        <w:t>Extractive</w:t>
      </w:r>
    </w:p>
    <w:p w:rsidR="00000000" w:rsidRPr="002E6DBD" w:rsidP="00960A6F">
      <w:pPr>
        <w:pStyle w:val="List"/>
      </w:pPr>
      <w:r w:rsidRPr="002E6DBD">
        <w:t>Metalliferous min</w:t>
      </w:r>
      <w:r w:rsidRPr="002E6DBD">
        <w:t>ing</w:t>
      </w:r>
    </w:p>
    <w:p w:rsidR="00000000" w:rsidRPr="002E6DBD" w:rsidP="002E6DBD">
      <w:pPr>
        <w:pStyle w:val="AllowPageBreak"/>
      </w:pPr>
    </w:p>
    <w:p w:rsidR="00000000" w:rsidRPr="002E6DBD" w:rsidP="002E6DBD">
      <w:pPr>
        <w:pStyle w:val="Heading1"/>
      </w:pPr>
      <w:bookmarkStart w:id="4" w:name="O_1172423"/>
      <w:bookmarkEnd w:id="4"/>
      <w:r w:rsidRPr="002E6DBD">
        <w:t>Elements and Performance Criteria</w:t>
      </w:r>
    </w:p>
    <w:tbl>
      <w:tblPr>
        <w:tblW w:w="0" w:type="auto"/>
        <w:tblCellMar>
          <w:left w:w="62" w:type="dxa"/>
          <w:right w:w="62" w:type="dxa"/>
        </w:tblCellMar>
        <w:tblLook w:val="0000"/>
      </w:tblPr>
      <w:tblGrid>
        <w:gridCol w:w="2285"/>
        <w:gridCol w:w="6911"/>
      </w:tblGrid>
      <w:tr w:rsidTr="00960A6F">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6DBD" w:rsidP="002E6DBD">
            <w:pPr>
              <w:pStyle w:val="BodyText"/>
            </w:pPr>
            <w:r w:rsidRPr="002E6DBD">
              <w:rPr>
                <w:rStyle w:val="SpecialBold"/>
              </w:rPr>
              <w:t>ELEMENT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6DBD">
            <w:pPr>
              <w:pStyle w:val="BodyText"/>
              <w:rPr>
                <w:lang w:val="en-NZ"/>
              </w:rPr>
            </w:pPr>
            <w:r w:rsidRPr="002E6DBD">
              <w:rPr>
                <w:rStyle w:val="SpecialBold"/>
              </w:rPr>
              <w:t>PERFORMANCE CRITERIA</w:t>
            </w:r>
          </w:p>
        </w:tc>
      </w:tr>
      <w:tr w:rsidTr="00960A6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6DBD" w:rsidP="002E6DBD">
            <w:pPr>
              <w:pStyle w:val="BodyText"/>
            </w:pPr>
            <w:r w:rsidRPr="002E6DBD">
              <w:rPr>
                <w:rStyle w:val="Emphasis"/>
              </w:rPr>
              <w:t>Elements describe the essential 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6DBD">
            <w:pPr>
              <w:pStyle w:val="BodyText"/>
              <w:rPr>
                <w:lang w:val="en-NZ"/>
              </w:rPr>
            </w:pPr>
            <w:r w:rsidRPr="002E6DBD">
              <w:rPr>
                <w:rStyle w:val="Emphasis"/>
              </w:rPr>
              <w:t>Performance criteria describe the performance needed to demonstrate achievement of the element.</w:t>
            </w:r>
          </w:p>
        </w:tc>
      </w:tr>
      <w:tr w:rsidTr="00960A6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6DBD">
            <w:pPr>
              <w:pStyle w:val="List"/>
              <w:rPr>
                <w:lang w:val="en-NZ"/>
              </w:rPr>
            </w:pPr>
            <w:r w:rsidRPr="002E6DBD">
              <w:t>1. Plan and prepare to implement the stockpile management plan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6DBD" w:rsidP="002E6DBD">
            <w:pPr>
              <w:pStyle w:val="List"/>
            </w:pPr>
            <w:r w:rsidRPr="002E6DBD">
              <w:t>1.1 Obtain, review and interpret site and transport arrangements, and geological and survey data relevant to management plan implementation</w:t>
            </w:r>
          </w:p>
          <w:p w:rsidR="00000000" w:rsidRPr="002E6DBD" w:rsidP="002E6DBD">
            <w:pPr>
              <w:pStyle w:val="List"/>
            </w:pPr>
            <w:r w:rsidRPr="002E6DBD">
              <w:t>1.2 Access, interpret and apply stockpiling operation</w:t>
            </w:r>
            <w:r w:rsidRPr="002E6DBD">
              <w:t>s documentation and confirm the work activity is compliant</w:t>
            </w:r>
          </w:p>
          <w:p w:rsidR="00000000" w:rsidP="002E6DBD">
            <w:pPr>
              <w:pStyle w:val="List"/>
              <w:rPr>
                <w:lang w:val="en-NZ"/>
              </w:rPr>
            </w:pPr>
            <w:r w:rsidRPr="002E6DBD">
              <w:t>1.3 Identify team training needs and confirm required training is provided</w:t>
            </w:r>
          </w:p>
        </w:tc>
      </w:tr>
      <w:tr w:rsidTr="00960A6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6DBD">
            <w:pPr>
              <w:pStyle w:val="List"/>
              <w:rPr>
                <w:lang w:val="en-NZ"/>
              </w:rPr>
            </w:pPr>
            <w:r w:rsidRPr="002E6DBD">
              <w:t>2. Communicate and apply the stockpile management plan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6DBD" w:rsidP="002E6DBD">
            <w:pPr>
              <w:pStyle w:val="List"/>
            </w:pPr>
            <w:r w:rsidRPr="002E6DBD">
              <w:t>2.1 Communicate planned activities with stakeholders and confirm t</w:t>
            </w:r>
            <w:r w:rsidRPr="002E6DBD">
              <w:t>heir support for the work activity</w:t>
            </w:r>
          </w:p>
          <w:p w:rsidR="00000000" w:rsidRPr="002E6DBD" w:rsidP="002E6DBD">
            <w:pPr>
              <w:pStyle w:val="List"/>
            </w:pPr>
            <w:r w:rsidRPr="002E6DBD">
              <w:t>2.2 Communicate planned activities to team members and others involved, and monitor safe, effective and efficient implementation</w:t>
            </w:r>
          </w:p>
          <w:p w:rsidR="00000000" w:rsidRPr="002E6DBD" w:rsidP="002E6DBD">
            <w:pPr>
              <w:pStyle w:val="List"/>
            </w:pPr>
            <w:r w:rsidRPr="002E6DBD">
              <w:t>2.3 Identify and acquire the resources required to implement management plan</w:t>
            </w:r>
          </w:p>
          <w:p w:rsidR="00000000" w:rsidRPr="002E6DBD" w:rsidP="002E6DBD">
            <w:pPr>
              <w:pStyle w:val="List"/>
            </w:pPr>
            <w:r w:rsidRPr="002E6DBD">
              <w:t>2.4 Apply and monitor the management plan according to site and job requirements and geological and survey data</w:t>
            </w:r>
          </w:p>
          <w:p w:rsidR="00000000" w:rsidP="002E6DBD">
            <w:pPr>
              <w:pStyle w:val="List"/>
              <w:rPr>
                <w:lang w:val="en-NZ"/>
              </w:rPr>
            </w:pPr>
            <w:r w:rsidRPr="002E6DBD">
              <w:t>2.5 Prepare, analyse and present the stockpile management budget</w:t>
            </w:r>
          </w:p>
        </w:tc>
      </w:tr>
      <w:tr w:rsidTr="00960A6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6DBD">
            <w:pPr>
              <w:pStyle w:val="List"/>
              <w:rPr>
                <w:lang w:val="en-NZ"/>
              </w:rPr>
            </w:pPr>
            <w:r w:rsidRPr="002E6DBD">
              <w:t>3. Monitor and adjust stockpile management plan implementation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6DBD" w:rsidP="002E6DBD">
            <w:pPr>
              <w:pStyle w:val="List"/>
            </w:pPr>
            <w:r w:rsidRPr="002E6DBD">
              <w:t>3.1 Provide ong</w:t>
            </w:r>
            <w:r w:rsidRPr="002E6DBD">
              <w:t>oing support and advice to team members and others involved according to site and job requirements</w:t>
            </w:r>
          </w:p>
          <w:p w:rsidR="00000000" w:rsidRPr="002E6DBD" w:rsidP="002E6DBD">
            <w:pPr>
              <w:pStyle w:val="List"/>
            </w:pPr>
            <w:r w:rsidRPr="002E6DBD">
              <w:t>3.2 Confirm records and reports are maintained and issued according to site and job requirements</w:t>
            </w:r>
          </w:p>
          <w:p w:rsidR="00000000" w:rsidRPr="002E6DBD" w:rsidP="002E6DBD">
            <w:pPr>
              <w:pStyle w:val="List"/>
            </w:pPr>
            <w:r w:rsidRPr="002E6DBD">
              <w:t>3.3 Monitor plan implementation against management parameter</w:t>
            </w:r>
            <w:r w:rsidRPr="002E6DBD">
              <w:t xml:space="preserve">s, strategies and budget </w:t>
            </w:r>
          </w:p>
          <w:p w:rsidR="00000000" w:rsidRPr="002E6DBD" w:rsidP="002E6DBD">
            <w:pPr>
              <w:pStyle w:val="List"/>
            </w:pPr>
            <w:r w:rsidRPr="002E6DBD">
              <w:t>3.4 Resolve anomalies in consultation with relevant stakeholders and issue instructions for adjustments to its implementation</w:t>
            </w:r>
          </w:p>
          <w:p w:rsidR="00000000" w:rsidRPr="002E6DBD" w:rsidP="002E6DBD">
            <w:pPr>
              <w:pStyle w:val="List"/>
            </w:pPr>
            <w:r w:rsidRPr="002E6DBD">
              <w:t>3.5 Provide recommendations and changes to the plan</w:t>
            </w:r>
          </w:p>
        </w:tc>
      </w:tr>
    </w:tbl>
    <w:p w:rsidR="00000000" w:rsidRPr="002E6DBD" w:rsidP="002E6DBD">
      <w:pPr>
        <w:pStyle w:val="BodyText"/>
      </w:pPr>
    </w:p>
    <w:p w:rsidR="00000000" w:rsidRPr="002E6DBD" w:rsidP="002E6DBD">
      <w:pPr>
        <w:pStyle w:val="AllowPageBreak"/>
      </w:pPr>
    </w:p>
    <w:p w:rsidR="00000000" w:rsidRPr="002E6DBD" w:rsidP="002E6DBD">
      <w:pPr>
        <w:pStyle w:val="Heading1"/>
      </w:pPr>
      <w:bookmarkStart w:id="5" w:name="O_1172422"/>
      <w:bookmarkEnd w:id="5"/>
      <w:r w:rsidRPr="002E6DBD">
        <w:t>Foundation Skills</w:t>
      </w:r>
    </w:p>
    <w:p w:rsidR="00000000" w:rsidRPr="00960A6F" w:rsidP="00960A6F">
      <w:pPr>
        <w:pStyle w:val="BodyText"/>
        <w:rPr>
          <w:i/>
        </w:rPr>
      </w:pPr>
      <w:r w:rsidRPr="00960A6F">
        <w:rPr>
          <w:rStyle w:val="Emphasis"/>
        </w:rPr>
        <w:t xml:space="preserve">This section </w:t>
      </w:r>
      <w:r w:rsidRPr="00960A6F">
        <w:rPr>
          <w:rStyle w:val="Emphasis"/>
        </w:rPr>
        <w:t>describes those language, literacy, numeracy and employment skills that are essential to performance but not explicit in the performance criteria.</w:t>
      </w:r>
    </w:p>
    <w:tbl>
      <w:tblPr>
        <w:tblW w:w="0" w:type="auto"/>
        <w:tblCellMar>
          <w:left w:w="62" w:type="dxa"/>
          <w:right w:w="62" w:type="dxa"/>
        </w:tblCellMar>
        <w:tblLook w:val="0000"/>
      </w:tblPr>
      <w:tblGrid>
        <w:gridCol w:w="2357"/>
        <w:gridCol w:w="6839"/>
      </w:tblGrid>
      <w:tr w:rsidTr="00960A6F">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6DBD" w:rsidP="002E6DBD">
            <w:pPr>
              <w:pStyle w:val="BodyText"/>
            </w:pPr>
            <w:r w:rsidRPr="002E6DBD">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6DBD">
            <w:pPr>
              <w:pStyle w:val="BodyText"/>
              <w:rPr>
                <w:lang w:val="en-NZ"/>
              </w:rPr>
            </w:pPr>
            <w:r w:rsidRPr="002E6DBD">
              <w:rPr>
                <w:rStyle w:val="SpecialBold"/>
              </w:rPr>
              <w:t>DESCRIPTION</w:t>
            </w:r>
          </w:p>
        </w:tc>
      </w:tr>
      <w:tr w:rsidTr="00960A6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6DBD">
            <w:pPr>
              <w:pStyle w:val="BodyText"/>
              <w:rPr>
                <w:lang w:val="en-NZ"/>
              </w:rPr>
            </w:pPr>
            <w:r w:rsidRPr="002E6DBD">
              <w:t>Numeracy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E6DBD">
            <w:pPr>
              <w:pStyle w:val="ListBullet"/>
              <w:rPr>
                <w:lang w:val="en-NZ"/>
              </w:rPr>
            </w:pPr>
            <w:r w:rsidRPr="002E6DBD">
              <w:t>Calculates resourcing requirements, perfor</w:t>
            </w:r>
            <w:r w:rsidRPr="002E6DBD">
              <w:t>ms mathematical calculations and applies mathematical and scientific laws and theorem</w:t>
            </w:r>
          </w:p>
        </w:tc>
      </w:tr>
      <w:tr w:rsidTr="00960A6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6DBD">
            <w:pPr>
              <w:pStyle w:val="BodyText"/>
              <w:rPr>
                <w:lang w:val="en-NZ"/>
              </w:rPr>
            </w:pPr>
            <w:r w:rsidRPr="002E6DBD">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E6DBD">
            <w:pPr>
              <w:pStyle w:val="ListBullet"/>
              <w:rPr>
                <w:lang w:val="en-NZ"/>
              </w:rPr>
            </w:pPr>
            <w:r w:rsidRPr="002E6DBD">
              <w:t>Conveys information and requirements clearly and listens actively</w:t>
            </w:r>
          </w:p>
        </w:tc>
      </w:tr>
      <w:tr w:rsidTr="00960A6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6DBD">
            <w:pPr>
              <w:pStyle w:val="BodyText"/>
              <w:rPr>
                <w:lang w:val="en-NZ"/>
              </w:rPr>
            </w:pPr>
            <w:r w:rsidRPr="002E6DBD">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E6DBD">
            <w:pPr>
              <w:pStyle w:val="ListBullet"/>
              <w:rPr>
                <w:lang w:val="en-NZ"/>
              </w:rPr>
            </w:pPr>
            <w:r w:rsidRPr="002E6DBD">
              <w:t>Identifies and interprets relevant information from workplace procedures,</w:t>
            </w:r>
            <w:r w:rsidRPr="002E6DBD">
              <w:t xml:space="preserve"> documentation and legislation</w:t>
            </w:r>
          </w:p>
        </w:tc>
      </w:tr>
      <w:tr w:rsidTr="00960A6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6DBD">
            <w:pPr>
              <w:pStyle w:val="BodyText"/>
              <w:rPr>
                <w:lang w:val="en-NZ"/>
              </w:rPr>
            </w:pPr>
            <w:r w:rsidRPr="002E6DBD">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E6DBD" w:rsidP="002E6DBD">
            <w:pPr>
              <w:pStyle w:val="ListBullet"/>
            </w:pPr>
            <w:r w:rsidRPr="002E6DBD">
              <w:t>Prepares specific information that complies with requirements, using sector-specific vocabulary, grammatical structures and conventions</w:t>
            </w:r>
          </w:p>
        </w:tc>
      </w:tr>
    </w:tbl>
    <w:p w:rsidR="00000000" w:rsidRPr="002E6DBD" w:rsidP="002E6DBD">
      <w:pPr>
        <w:pStyle w:val="BodyText"/>
      </w:pPr>
    </w:p>
    <w:p w:rsidR="00000000" w:rsidRPr="002E6DBD" w:rsidP="002E6DBD">
      <w:pPr>
        <w:pStyle w:val="AllowPageBreak"/>
      </w:pPr>
    </w:p>
    <w:p w:rsidR="00000000" w:rsidRPr="002E6DBD" w:rsidP="002E6DBD">
      <w:pPr>
        <w:pStyle w:val="Heading1"/>
      </w:pPr>
      <w:bookmarkStart w:id="6" w:name="O_1172421"/>
      <w:bookmarkEnd w:id="6"/>
      <w:r w:rsidRPr="002E6DBD">
        <w:t>Unit Mapping Information</w:t>
      </w:r>
    </w:p>
    <w:p w:rsidR="00000000" w:rsidRPr="002E6DBD" w:rsidP="00960A6F">
      <w:pPr>
        <w:pStyle w:val="BodyText"/>
      </w:pPr>
      <w:r w:rsidRPr="002E6DBD">
        <w:t>Supersedes and is equivalent to RIISRM501D Implement the stockpile management plan.</w:t>
      </w:r>
    </w:p>
    <w:p w:rsidR="00000000" w:rsidRPr="002E6DBD" w:rsidP="002E6DBD">
      <w:pPr>
        <w:pStyle w:val="Heading1"/>
      </w:pPr>
      <w:bookmarkStart w:id="7" w:name="O_1172414"/>
      <w:bookmarkEnd w:id="7"/>
      <w:r w:rsidRPr="002E6DBD">
        <w:t>Links</w:t>
      </w:r>
    </w:p>
    <w:p w:rsidR="00000000" w:rsidRPr="002E6DBD" w:rsidP="00960A6F">
      <w:pPr>
        <w:pStyle w:val="BodyText"/>
      </w:pPr>
      <w:r w:rsidRPr="002E6DBD">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427287">
        <w:rPr>
          <w:rStyle w:val="Hyperlink"/>
        </w:rPr>
        <w:t>https://vetnet.gov.au/Pages/TrainingDocs.aspx?q=88a61002-9a21-4386-aaf8-69c76e675272</w:t>
      </w:r>
      <w:r>
        <w:fldChar w:fldCharType="end"/>
      </w:r>
    </w:p>
    <w:p w:rsidR="00000000" w:rsidRPr="002E6DBD" w:rsidP="00960A6F">
      <w:pPr>
        <w:pStyle w:val="BodyText"/>
        <w:sectPr w:rsidSect="002E6DBD">
          <w:headerReference w:type="default" r:id="rId10"/>
          <w:footerReference w:type="default" r:id="rId11"/>
          <w:pgSz w:w="11908" w:h="16833"/>
          <w:pgMar w:top="1702" w:right="1418" w:bottom="1702" w:left="1418" w:header="992" w:footer="992" w:gutter="0"/>
          <w:cols w:space="720"/>
          <w:noEndnote/>
          <w:docGrid w:linePitch="299"/>
        </w:sectPr>
      </w:pPr>
    </w:p>
    <w:p w:rsidR="00000000" w:rsidRPr="002E6DBD" w:rsidP="002E6DBD">
      <w:pPr>
        <w:pStyle w:val="SuperHeading"/>
      </w:pPr>
      <w:r w:rsidRPr="002E6DBD">
        <w:t>Assessment Requirements for RIISRM501E Implement stockpile management plans</w:t>
      </w:r>
    </w:p>
    <w:p w:rsidR="00000000" w:rsidRPr="002E6DBD" w:rsidP="002E6DBD">
      <w:pPr>
        <w:pStyle w:val="Heading1"/>
      </w:pPr>
      <w:bookmarkStart w:id="8" w:name="O_1172416"/>
      <w:bookmarkEnd w:id="8"/>
      <w:r w:rsidRPr="002E6DBD">
        <w:t>Modification History</w:t>
      </w:r>
    </w:p>
    <w:tbl>
      <w:tblPr>
        <w:tblW w:w="9522" w:type="dxa"/>
        <w:tblLayout w:type="fixed"/>
        <w:tblCellMar>
          <w:left w:w="62" w:type="dxa"/>
          <w:right w:w="62" w:type="dxa"/>
        </w:tblCellMar>
        <w:tblLook w:val="0000"/>
      </w:tblPr>
      <w:tblGrid>
        <w:gridCol w:w="2864"/>
        <w:gridCol w:w="6658"/>
      </w:tblGrid>
      <w:tr w:rsidTr="002E6DBD">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6DBD" w:rsidP="002E6DBD">
            <w:pPr>
              <w:pStyle w:val="BodyText"/>
            </w:pPr>
            <w:r w:rsidRPr="002E6DBD">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6DBD">
            <w:pPr>
              <w:pStyle w:val="BodyText"/>
              <w:rPr>
                <w:lang w:val="en-NZ"/>
              </w:rPr>
            </w:pPr>
            <w:r w:rsidRPr="002E6DBD">
              <w:rPr>
                <w:rStyle w:val="SpecialBold"/>
              </w:rPr>
              <w:t>Comments</w:t>
            </w:r>
          </w:p>
        </w:tc>
      </w:tr>
      <w:tr w:rsidTr="002E6DBD">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6DBD">
            <w:pPr>
              <w:pStyle w:val="BodyText"/>
              <w:rPr>
                <w:lang w:val="en-NZ"/>
              </w:rPr>
            </w:pPr>
            <w:r w:rsidRPr="002E6DBD">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6DBD" w:rsidP="002E6DBD">
            <w:pPr>
              <w:pStyle w:val="BodyText"/>
            </w:pPr>
            <w:r w:rsidRPr="002E6DBD">
              <w:t>This version first released with RII Resources and Infrastructure I</w:t>
            </w:r>
            <w:r w:rsidRPr="002E6DBD">
              <w:t>ndustry Training Package Version 7.0.</w:t>
            </w:r>
          </w:p>
        </w:tc>
      </w:tr>
    </w:tbl>
    <w:p w:rsidR="00000000" w:rsidRPr="002E6DBD" w:rsidP="002E6DBD">
      <w:pPr>
        <w:pStyle w:val="BodyText"/>
      </w:pPr>
    </w:p>
    <w:p w:rsidR="00000000" w:rsidRPr="002E6DBD" w:rsidP="002E6DBD">
      <w:pPr>
        <w:pStyle w:val="AllowPageBreak"/>
      </w:pPr>
    </w:p>
    <w:p w:rsidR="00000000" w:rsidRPr="002E6DBD" w:rsidP="002E6DBD">
      <w:pPr>
        <w:pStyle w:val="Heading1"/>
      </w:pPr>
      <w:bookmarkStart w:id="9" w:name="O_1172419"/>
      <w:bookmarkEnd w:id="9"/>
      <w:r w:rsidRPr="002E6DBD">
        <w:t>Performance Evidence</w:t>
      </w:r>
    </w:p>
    <w:p w:rsidR="00000000" w:rsidRPr="002E6DBD" w:rsidP="00960A6F">
      <w:pPr>
        <w:pStyle w:val="BodyText"/>
      </w:pPr>
      <w:r w:rsidRPr="002E6DBD">
        <w:t xml:space="preserve">The candidate must demonstrate the ability to complete the tasks outlined in the elements, performance criteria and foundation skills of this unit, including evidence </w:t>
      </w:r>
      <w:r w:rsidRPr="002E6DBD">
        <w:t xml:space="preserve">of the ability to: </w:t>
      </w:r>
    </w:p>
    <w:p w:rsidR="00000000" w:rsidRPr="002E6DBD" w:rsidP="002E6DBD">
      <w:pPr>
        <w:pStyle w:val="ListBullet"/>
      </w:pPr>
      <w:r w:rsidRPr="002E6DBD">
        <w:t>implement stockpile management plans on at least two occasions, including:</w:t>
      </w:r>
    </w:p>
    <w:p w:rsidR="00000000" w:rsidRPr="002E6DBD" w:rsidP="002E6DBD">
      <w:pPr>
        <w:pStyle w:val="ListBullet2"/>
      </w:pPr>
      <w:r w:rsidRPr="002E6DBD">
        <w:t xml:space="preserve">analysing and documenting goals, objectives and strategies </w:t>
      </w:r>
    </w:p>
    <w:p w:rsidR="00000000" w:rsidRPr="002E6DBD" w:rsidP="002E6DBD">
      <w:pPr>
        <w:pStyle w:val="ListBullet2"/>
      </w:pPr>
      <w:r w:rsidRPr="002E6DBD">
        <w:t xml:space="preserve">developing systems to achieve indicated goals and objectives </w:t>
      </w:r>
    </w:p>
    <w:p w:rsidR="00000000" w:rsidRPr="002E6DBD" w:rsidP="002E6DBD">
      <w:pPr>
        <w:pStyle w:val="ListBullet2"/>
      </w:pPr>
      <w:r w:rsidRPr="002E6DBD">
        <w:t>identifying hazards</w:t>
      </w:r>
      <w:r w:rsidRPr="002E6DBD">
        <w:t xml:space="preserve"> and implementing hazard control measures</w:t>
      </w:r>
    </w:p>
    <w:p w:rsidR="00000000" w:rsidRPr="002E6DBD" w:rsidP="002E6DBD">
      <w:pPr>
        <w:pStyle w:val="ListBullet2"/>
      </w:pPr>
      <w:r w:rsidRPr="002E6DBD">
        <w:t xml:space="preserve">allocating and communicating roles and responsibilities to team members </w:t>
      </w:r>
    </w:p>
    <w:p w:rsidR="00000000" w:rsidRPr="002E6DBD" w:rsidP="002E6DBD">
      <w:pPr>
        <w:pStyle w:val="ListBullet2"/>
      </w:pPr>
      <w:r w:rsidRPr="002E6DBD">
        <w:t xml:space="preserve">preparing and communicating operational budgets </w:t>
      </w:r>
    </w:p>
    <w:p w:rsidR="00000000" w:rsidRPr="002E6DBD" w:rsidP="002E6DBD">
      <w:pPr>
        <w:pStyle w:val="ListBullet2"/>
      </w:pPr>
      <w:r w:rsidRPr="002E6DBD">
        <w:t xml:space="preserve">monitoring plan implementation and implementing changes to improve production </w:t>
      </w:r>
    </w:p>
    <w:p w:rsidR="00000000" w:rsidRPr="002E6DBD" w:rsidP="002E6DBD">
      <w:pPr>
        <w:pStyle w:val="ListBullet2"/>
      </w:pPr>
      <w:r w:rsidRPr="002E6DBD">
        <w:t>processing wr</w:t>
      </w:r>
      <w:r w:rsidRPr="002E6DBD">
        <w:t>itten records and reports.</w:t>
      </w:r>
    </w:p>
    <w:p w:rsidR="00000000" w:rsidRPr="002E6DBD" w:rsidP="002E6DBD">
      <w:pPr>
        <w:pStyle w:val="List"/>
      </w:pPr>
    </w:p>
    <w:p w:rsidR="00000000" w:rsidRPr="002E6DBD" w:rsidP="00960A6F">
      <w:pPr>
        <w:pStyle w:val="BodyText"/>
      </w:pPr>
      <w:r w:rsidRPr="002E6DBD">
        <w:t xml:space="preserve">During the above, the candidate must: </w:t>
      </w:r>
    </w:p>
    <w:p w:rsidR="00000000" w:rsidRPr="002E6DBD" w:rsidP="002E6DBD">
      <w:pPr>
        <w:pStyle w:val="ListBullet"/>
      </w:pPr>
      <w:r w:rsidRPr="002E6DBD">
        <w:t>locate and apply relevant legislation, documentation, policies and procedures</w:t>
      </w:r>
    </w:p>
    <w:p w:rsidR="00000000" w:rsidRPr="002E6DBD" w:rsidP="002E6DBD">
      <w:pPr>
        <w:pStyle w:val="ListBullet"/>
      </w:pPr>
      <w:r w:rsidRPr="002E6DBD">
        <w:t>implement the requirements, procedures and techniques to implement stockpile management plans, including:</w:t>
      </w:r>
    </w:p>
    <w:p w:rsidR="00000000" w:rsidRPr="002E6DBD" w:rsidP="002E6DBD">
      <w:pPr>
        <w:pStyle w:val="ListBullet2"/>
      </w:pPr>
      <w:r w:rsidRPr="002E6DBD">
        <w:t>interpreting and applying stockpile management plans</w:t>
      </w:r>
    </w:p>
    <w:p w:rsidR="00000000" w:rsidRPr="002E6DBD" w:rsidP="002E6DBD">
      <w:pPr>
        <w:pStyle w:val="ListBullet2"/>
      </w:pPr>
      <w:r w:rsidRPr="002E6DBD">
        <w:t>selecting and using required tools and equipment</w:t>
      </w:r>
    </w:p>
    <w:p w:rsidR="00000000" w:rsidRPr="002E6DBD" w:rsidP="002E6DBD">
      <w:pPr>
        <w:pStyle w:val="ListBullet2"/>
      </w:pPr>
      <w:r w:rsidRPr="002E6DBD">
        <w:t>wearing required personal protective equipment</w:t>
      </w:r>
    </w:p>
    <w:p w:rsidR="00000000" w:rsidRPr="002E6DBD" w:rsidP="002E6DBD">
      <w:pPr>
        <w:pStyle w:val="ListBullet2"/>
      </w:pPr>
      <w:r w:rsidRPr="002E6DBD">
        <w:t>accessing, interpreting and applying technical information</w:t>
      </w:r>
    </w:p>
    <w:p w:rsidR="00000000" w:rsidRPr="002E6DBD" w:rsidP="002E6DBD">
      <w:pPr>
        <w:pStyle w:val="ListBullet2"/>
      </w:pPr>
      <w:r w:rsidRPr="002E6DBD">
        <w:t>identifying and applying diagnostic techniques</w:t>
      </w:r>
    </w:p>
    <w:p w:rsidR="00000000" w:rsidRPr="002E6DBD" w:rsidP="002E6DBD">
      <w:pPr>
        <w:pStyle w:val="ListBullet"/>
      </w:pPr>
      <w:r w:rsidRPr="002E6DBD">
        <w:t>work effectively with others to undertake and complete implementation of the site stockpile management plan to meet required outcomes, including:</w:t>
      </w:r>
    </w:p>
    <w:p w:rsidR="00000000" w:rsidRPr="002E6DBD" w:rsidP="002E6DBD">
      <w:pPr>
        <w:pStyle w:val="ListBullet2"/>
      </w:pPr>
      <w:r w:rsidRPr="002E6DBD">
        <w:t>preparing for and organising work activities to meet task requirements</w:t>
      </w:r>
    </w:p>
    <w:p w:rsidR="00000000" w:rsidRPr="002E6DBD" w:rsidP="002E6DBD">
      <w:pPr>
        <w:pStyle w:val="ListBullet2"/>
      </w:pPr>
      <w:r w:rsidRPr="002E6DBD">
        <w:t>communicating clearly and concisely wi</w:t>
      </w:r>
      <w:r w:rsidRPr="002E6DBD">
        <w:t>th others to issue and clarify work instructions</w:t>
      </w:r>
    </w:p>
    <w:p w:rsidR="00000000" w:rsidRPr="002E6DBD" w:rsidP="002E6DBD">
      <w:pPr>
        <w:pStyle w:val="ListBullet2"/>
      </w:pPr>
      <w:r w:rsidRPr="002E6DBD">
        <w:t>using a range of communication techniques and aids to advise others of work activity and exclusion zones.</w:t>
      </w:r>
    </w:p>
    <w:p w:rsidR="00000000" w:rsidRPr="002E6DBD" w:rsidP="002E6DBD">
      <w:pPr>
        <w:pStyle w:val="AllowPageBreak"/>
      </w:pPr>
    </w:p>
    <w:p w:rsidR="00000000" w:rsidRPr="002E6DBD" w:rsidP="002E6DBD">
      <w:pPr>
        <w:pStyle w:val="Heading1"/>
      </w:pPr>
      <w:bookmarkStart w:id="10" w:name="O_1172418"/>
      <w:bookmarkEnd w:id="10"/>
      <w:r w:rsidRPr="002E6DBD">
        <w:t>Knowledge Evidence</w:t>
      </w:r>
    </w:p>
    <w:p w:rsidR="00000000" w:rsidRPr="002E6DBD" w:rsidP="00960A6F">
      <w:pPr>
        <w:pStyle w:val="BodyText"/>
      </w:pPr>
      <w:r w:rsidRPr="002E6DBD">
        <w:t>The candidate must be able to demonstrate knowledge to complete</w:t>
      </w:r>
      <w:r w:rsidRPr="002E6DBD">
        <w:t xml:space="preserve"> the tasks outlined in the elements, performance criteria and foundation skills of this unit, including knowledge of:</w:t>
      </w:r>
    </w:p>
    <w:p w:rsidR="00000000" w:rsidRPr="002E6DBD" w:rsidP="002E6DBD">
      <w:pPr>
        <w:pStyle w:val="ListBullet"/>
      </w:pPr>
      <w:r w:rsidRPr="002E6DBD">
        <w:t>legislative requirements for implementing stockpile management plans</w:t>
      </w:r>
    </w:p>
    <w:p w:rsidR="00000000" w:rsidRPr="002E6DBD" w:rsidP="002E6DBD">
      <w:pPr>
        <w:pStyle w:val="ListBullet"/>
      </w:pPr>
      <w:r w:rsidRPr="002E6DBD">
        <w:t>policies, procedures and documentation required to implement stockpile management plans, including those relating to:</w:t>
      </w:r>
    </w:p>
    <w:p w:rsidR="00000000" w:rsidRPr="002E6DBD" w:rsidP="002E6DBD">
      <w:pPr>
        <w:pStyle w:val="ListBullet2"/>
      </w:pPr>
      <w:r w:rsidRPr="002E6DBD">
        <w:t>environmental protection</w:t>
      </w:r>
    </w:p>
    <w:p w:rsidR="00000000" w:rsidRPr="002E6DBD" w:rsidP="002E6DBD">
      <w:pPr>
        <w:pStyle w:val="ListBullet2"/>
      </w:pPr>
      <w:r w:rsidRPr="002E6DBD">
        <w:t>fire, accident and emergency</w:t>
      </w:r>
    </w:p>
    <w:p w:rsidR="00000000" w:rsidRPr="002E6DBD" w:rsidP="002E6DBD">
      <w:pPr>
        <w:pStyle w:val="ListBullet2"/>
      </w:pPr>
      <w:r w:rsidRPr="002E6DBD">
        <w:t>site operational, quality and communication requirements</w:t>
      </w:r>
    </w:p>
    <w:p w:rsidR="00000000" w:rsidRPr="002E6DBD" w:rsidP="002E6DBD">
      <w:pPr>
        <w:pStyle w:val="ListBullet2"/>
      </w:pPr>
      <w:r w:rsidRPr="002E6DBD">
        <w:t>site product characteristi</w:t>
      </w:r>
      <w:r w:rsidRPr="002E6DBD">
        <w:t>cs</w:t>
      </w:r>
    </w:p>
    <w:p w:rsidR="00000000" w:rsidRPr="002E6DBD" w:rsidP="002E6DBD">
      <w:pPr>
        <w:pStyle w:val="ListBullet2"/>
      </w:pPr>
      <w:r w:rsidRPr="002E6DBD">
        <w:t>stockpile management</w:t>
      </w:r>
    </w:p>
    <w:p w:rsidR="00000000" w:rsidRPr="002E6DBD" w:rsidP="002E6DBD">
      <w:pPr>
        <w:pStyle w:val="ListBullet2"/>
      </w:pPr>
      <w:r w:rsidRPr="002E6DBD">
        <w:t>stockpile safety, including signage requirements</w:t>
      </w:r>
    </w:p>
    <w:p w:rsidR="00000000" w:rsidRPr="002E6DBD" w:rsidP="002E6DBD">
      <w:pPr>
        <w:pStyle w:val="ListBullet2"/>
      </w:pPr>
      <w:r w:rsidRPr="002E6DBD">
        <w:t>work health and safety</w:t>
      </w:r>
    </w:p>
    <w:p w:rsidR="00000000" w:rsidRPr="002E6DBD" w:rsidP="002E6DBD">
      <w:pPr>
        <w:pStyle w:val="ListBullet2"/>
      </w:pPr>
      <w:r w:rsidRPr="002E6DBD">
        <w:t>workplace recording and reporting requirements</w:t>
      </w:r>
    </w:p>
    <w:p w:rsidR="00000000" w:rsidRPr="002E6DBD" w:rsidP="002E6DBD">
      <w:pPr>
        <w:pStyle w:val="ListBullet"/>
      </w:pPr>
      <w:r w:rsidRPr="002E6DBD">
        <w:t>roles and responsibilities of relevant personnel involved in the implementation of the stockpile management plan</w:t>
      </w:r>
    </w:p>
    <w:p w:rsidR="00000000" w:rsidRPr="002E6DBD" w:rsidP="002E6DBD">
      <w:pPr>
        <w:pStyle w:val="ListBullet"/>
      </w:pPr>
      <w:r w:rsidRPr="002E6DBD">
        <w:t>action planning methods</w:t>
      </w:r>
    </w:p>
    <w:p w:rsidR="00000000" w:rsidRPr="002E6DBD" w:rsidP="002E6DBD">
      <w:pPr>
        <w:pStyle w:val="ListBullet"/>
      </w:pPr>
      <w:r w:rsidRPr="002E6DBD">
        <w:t>work procedure and instruction documentation requirements</w:t>
      </w:r>
    </w:p>
    <w:p w:rsidR="00000000" w:rsidRPr="002E6DBD" w:rsidP="002E6DBD">
      <w:pPr>
        <w:pStyle w:val="ListBullet"/>
      </w:pPr>
      <w:r w:rsidRPr="002E6DBD">
        <w:t>hazard identification and risk assessment processes</w:t>
      </w:r>
    </w:p>
    <w:p w:rsidR="00000000" w:rsidRPr="002E6DBD" w:rsidP="002E6DBD">
      <w:pPr>
        <w:pStyle w:val="ListBullet"/>
      </w:pPr>
      <w:r w:rsidRPr="002E6DBD">
        <w:t>geotechnical risks associated with working around stockpiles</w:t>
      </w:r>
    </w:p>
    <w:p w:rsidR="00000000" w:rsidRPr="002E6DBD" w:rsidP="002E6DBD">
      <w:pPr>
        <w:pStyle w:val="ListBullet"/>
      </w:pPr>
      <w:r w:rsidRPr="002E6DBD">
        <w:t>techniques and procedures for accessing, interpreting and communicating data to implement stockpile management plans, including:</w:t>
      </w:r>
    </w:p>
    <w:p w:rsidR="00000000" w:rsidRPr="002E6DBD" w:rsidP="002E6DBD">
      <w:pPr>
        <w:pStyle w:val="ListBullet2"/>
      </w:pPr>
      <w:r w:rsidRPr="002E6DBD">
        <w:t>geological data</w:t>
      </w:r>
    </w:p>
    <w:p w:rsidR="00000000" w:rsidRPr="002E6DBD" w:rsidP="002E6DBD">
      <w:pPr>
        <w:pStyle w:val="ListBullet2"/>
      </w:pPr>
      <w:r w:rsidRPr="002E6DBD">
        <w:t>geotechnical data</w:t>
      </w:r>
    </w:p>
    <w:p w:rsidR="00000000" w:rsidRPr="002E6DBD" w:rsidP="002E6DBD">
      <w:pPr>
        <w:pStyle w:val="ListBullet2"/>
      </w:pPr>
      <w:r w:rsidRPr="002E6DBD">
        <w:t>hydrogeological data</w:t>
      </w:r>
    </w:p>
    <w:p w:rsidR="00000000" w:rsidRPr="002E6DBD" w:rsidP="002E6DBD">
      <w:pPr>
        <w:pStyle w:val="ListBullet2"/>
      </w:pPr>
      <w:r w:rsidRPr="002E6DBD">
        <w:t>hydrological data</w:t>
      </w:r>
    </w:p>
    <w:p w:rsidR="00000000" w:rsidRPr="002E6DBD" w:rsidP="002E6DBD">
      <w:pPr>
        <w:pStyle w:val="ListBullet2"/>
      </w:pPr>
      <w:r w:rsidRPr="002E6DBD">
        <w:t>survey data</w:t>
      </w:r>
    </w:p>
    <w:p w:rsidR="00000000" w:rsidRPr="002E6DBD" w:rsidP="002E6DBD">
      <w:pPr>
        <w:pStyle w:val="ListBullet"/>
      </w:pPr>
      <w:r w:rsidRPr="002E6DBD">
        <w:t>stockpile management plan options, proce</w:t>
      </w:r>
      <w:r w:rsidRPr="002E6DBD">
        <w:t>dures and operational techniques required for execution of the plan</w:t>
      </w:r>
    </w:p>
    <w:p w:rsidR="00000000" w:rsidRPr="002E6DBD" w:rsidP="002E6DBD">
      <w:pPr>
        <w:pStyle w:val="ListBullet"/>
      </w:pPr>
      <w:r w:rsidRPr="002E6DBD">
        <w:t>characteristics, requirements, technical capabilities and limitations of plant and equipment required for stockpiling</w:t>
      </w:r>
    </w:p>
    <w:p w:rsidR="00000000" w:rsidRPr="002E6DBD" w:rsidP="002E6DBD">
      <w:pPr>
        <w:pStyle w:val="ListBullet"/>
      </w:pPr>
      <w:r w:rsidRPr="002E6DBD">
        <w:t>techniques for managing work teams, work group planning and team leade</w:t>
      </w:r>
      <w:r w:rsidRPr="002E6DBD">
        <w:t>rship.</w:t>
      </w:r>
    </w:p>
    <w:p w:rsidR="00000000" w:rsidRPr="002E6DBD" w:rsidP="002E6DBD">
      <w:pPr>
        <w:pStyle w:val="AllowPageBreak"/>
      </w:pPr>
    </w:p>
    <w:p w:rsidR="00000000" w:rsidRPr="002E6DBD" w:rsidP="002E6DBD">
      <w:pPr>
        <w:pStyle w:val="Heading1"/>
      </w:pPr>
      <w:bookmarkStart w:id="11" w:name="O_1172417"/>
      <w:bookmarkEnd w:id="11"/>
      <w:r w:rsidRPr="002E6DBD">
        <w:t>Assessment Conditions</w:t>
      </w:r>
    </w:p>
    <w:p w:rsidR="00000000" w:rsidRPr="002E6DBD" w:rsidP="00960A6F">
      <w:pPr>
        <w:pStyle w:val="BodyText"/>
      </w:pPr>
      <w:r w:rsidRPr="002E6DBD">
        <w:t>Mandatory conditions for assessment of this unit are stipulated below. The assessment must:</w:t>
      </w:r>
    </w:p>
    <w:p w:rsidR="00000000" w:rsidRPr="002E6DBD" w:rsidP="002E6DBD">
      <w:pPr>
        <w:pStyle w:val="ListBullet"/>
      </w:pPr>
      <w:r w:rsidRPr="002E6DBD">
        <w:t>include access to:</w:t>
      </w:r>
    </w:p>
    <w:p w:rsidR="00000000" w:rsidRPr="002E6DBD" w:rsidP="002E6DBD">
      <w:pPr>
        <w:pStyle w:val="ListBullet2"/>
      </w:pPr>
      <w:r w:rsidRPr="002E6DBD">
        <w:t>personal protective equipment</w:t>
      </w:r>
    </w:p>
    <w:p w:rsidR="00000000" w:rsidRPr="002E6DBD" w:rsidP="002E6DBD">
      <w:pPr>
        <w:pStyle w:val="ListBullet2"/>
      </w:pPr>
      <w:r w:rsidRPr="002E6DBD">
        <w:t>an environment stockpile management plan implementation is required</w:t>
      </w:r>
    </w:p>
    <w:p w:rsidR="00000000" w:rsidRPr="002E6DBD" w:rsidP="002E6DBD">
      <w:pPr>
        <w:pStyle w:val="ListBullet2"/>
      </w:pPr>
      <w:r w:rsidRPr="002E6DBD">
        <w:t>simulated or actual documentation of work requirements and reports</w:t>
      </w:r>
    </w:p>
    <w:p w:rsidR="00000000" w:rsidRPr="002E6DBD" w:rsidP="002E6DBD">
      <w:pPr>
        <w:pStyle w:val="ListBullet"/>
      </w:pPr>
      <w:r w:rsidRPr="002E6DBD">
        <w:t xml:space="preserve">be conducted in a safe environment; and, </w:t>
      </w:r>
    </w:p>
    <w:p w:rsidR="00000000" w:rsidRPr="002E6DBD" w:rsidP="002E6DBD">
      <w:pPr>
        <w:pStyle w:val="ListBullet"/>
      </w:pPr>
      <w:r w:rsidRPr="002E6DBD">
        <w:t>be assessed in the context of this sector</w:t>
      </w:r>
      <w:r>
        <w:t>’</w:t>
      </w:r>
      <w:r w:rsidRPr="002E6DBD">
        <w:t xml:space="preserve">s work environment; and, </w:t>
      </w:r>
    </w:p>
    <w:p w:rsidR="00000000" w:rsidRPr="002E6DBD" w:rsidP="002E6DBD">
      <w:pPr>
        <w:pStyle w:val="ListBullet"/>
      </w:pPr>
      <w:r w:rsidRPr="002E6DBD">
        <w:t>be assesse</w:t>
      </w:r>
      <w:r w:rsidRPr="002E6DBD">
        <w:t>d in compliance with relevant legislation/regulation and using policies, procedures and processes directly related to the industry sector for which it is being assessed; and,</w:t>
      </w:r>
    </w:p>
    <w:p w:rsidR="00000000" w:rsidRPr="002E6DBD" w:rsidP="002E6DBD">
      <w:pPr>
        <w:pStyle w:val="ListBullet"/>
      </w:pPr>
      <w:r w:rsidRPr="002E6DBD">
        <w:t>confirm consistent performance can be applied in a range of relevant workplace ci</w:t>
      </w:r>
      <w:r w:rsidRPr="002E6DBD">
        <w:t>rcumstances.</w:t>
      </w:r>
    </w:p>
    <w:p w:rsidR="00000000" w:rsidRPr="002E6DBD" w:rsidP="00960A6F">
      <w:pPr>
        <w:pStyle w:val="BodyText"/>
      </w:pPr>
      <w:r w:rsidRPr="002E6DBD">
        <w:t>Where personal safety or environmental damage are limiting factors, assessment may occur in a simulated work environment* provided it is realistic and sufficiently rigorous to cover all aspects of this sector’s workplace performance, including</w:t>
      </w:r>
      <w:r w:rsidRPr="002E6DBD">
        <w:t xml:space="preserve"> environment, task skills, task management skills, contingency management skills and job role environment skills.</w:t>
      </w:r>
    </w:p>
    <w:p w:rsidR="00000000" w:rsidRPr="002E6DBD" w:rsidP="002E6DBD">
      <w:pPr>
        <w:pStyle w:val="BodyTextBold"/>
      </w:pPr>
      <w:r w:rsidRPr="002E6DBD">
        <w:t>Assessor requirements</w:t>
      </w:r>
    </w:p>
    <w:p w:rsidR="00000000" w:rsidRPr="002E6DBD" w:rsidP="00960A6F">
      <w:pPr>
        <w:pStyle w:val="BodyText"/>
      </w:pPr>
      <w:r w:rsidRPr="002E6DBD">
        <w:t>Assessors must be able to clearly demonstrate current and relevant industry knowledge and experience to satisfy the mand</w:t>
      </w:r>
      <w:r w:rsidRPr="002E6DBD">
        <w:t>atory regulatory standards as set out in the Standards for Registered Training Organisations 2015/Australian Quality Training Framework mandatory requirements for assessors current at the time of assessment and any relevant licensing and certification requ</w:t>
      </w:r>
      <w:r w:rsidRPr="002E6DBD">
        <w:t>irements. This includes:</w:t>
      </w:r>
    </w:p>
    <w:p w:rsidR="00000000" w:rsidRPr="002E6DBD" w:rsidP="002E6DBD">
      <w:pPr>
        <w:pStyle w:val="ListBullet"/>
      </w:pPr>
      <w:r w:rsidRPr="002E6DBD">
        <w:t>vocational competencies at least to the level being delivered and assessed</w:t>
      </w:r>
    </w:p>
    <w:p w:rsidR="00000000" w:rsidRPr="002E6DBD" w:rsidP="002E6DBD">
      <w:pPr>
        <w:pStyle w:val="ListBullet"/>
      </w:pPr>
      <w:r w:rsidRPr="002E6DBD">
        <w:t>current industry skills directly relevant to the training and assessment being provided</w:t>
      </w:r>
    </w:p>
    <w:p w:rsidR="00000000" w:rsidRPr="002E6DBD" w:rsidP="002E6DBD">
      <w:pPr>
        <w:pStyle w:val="ListBullet"/>
      </w:pPr>
      <w:r w:rsidRPr="002E6DBD">
        <w:t>current knowledge and skills in vocational training and learning that informs their training and assessment</w:t>
      </w:r>
    </w:p>
    <w:p w:rsidR="00000000" w:rsidRPr="002E6DBD" w:rsidP="002E6DBD">
      <w:pPr>
        <w:pStyle w:val="ListBullet"/>
      </w:pPr>
      <w:r w:rsidRPr="002E6DBD">
        <w:t>formal relevant qualifications in training and assessment</w:t>
      </w:r>
    </w:p>
    <w:p w:rsidR="00000000" w:rsidRPr="002E6DBD" w:rsidP="002E6DBD">
      <w:pPr>
        <w:pStyle w:val="ListBullet"/>
      </w:pPr>
      <w:r w:rsidRPr="002E6DBD">
        <w:t xml:space="preserve">having knowledge of and/or experience using the latest techniques and processes </w:t>
      </w:r>
    </w:p>
    <w:p w:rsidR="00000000" w:rsidRPr="002E6DBD" w:rsidP="002E6DBD">
      <w:pPr>
        <w:pStyle w:val="ListBullet"/>
      </w:pPr>
      <w:r w:rsidRPr="002E6DBD">
        <w:t>possessin</w:t>
      </w:r>
      <w:r w:rsidRPr="002E6DBD">
        <w:t>g the required level of RII training product knowledge</w:t>
      </w:r>
    </w:p>
    <w:p w:rsidR="00000000" w:rsidRPr="002E6DBD" w:rsidP="002E6DBD">
      <w:pPr>
        <w:pStyle w:val="ListBullet"/>
      </w:pPr>
      <w:r w:rsidRPr="002E6DBD">
        <w:t>having an understanding and knowledge of legislation and regulations relevant to the industry and to employment and workplaces</w:t>
      </w:r>
    </w:p>
    <w:p w:rsidR="00000000" w:rsidRPr="002E6DBD" w:rsidP="002E6DBD">
      <w:pPr>
        <w:pStyle w:val="ListBullet"/>
      </w:pPr>
      <w:r w:rsidRPr="002E6DBD">
        <w:t>demonstrating the performance evidence, and knowledge evidence outlined in</w:t>
      </w:r>
      <w:r w:rsidRPr="002E6DBD">
        <w:t xml:space="preserve"> this unit of competency, and</w:t>
      </w:r>
    </w:p>
    <w:p w:rsidR="00000000" w:rsidRPr="002E6DBD" w:rsidP="002E6DBD">
      <w:pPr>
        <w:pStyle w:val="ListBullet"/>
      </w:pPr>
      <w:r w:rsidRPr="002E6DBD">
        <w:t>the minimum years of current** work experience after competency has been obtained as specified below in an industry sector relevant to the outcomes of the unit.</w:t>
      </w:r>
    </w:p>
    <w:p w:rsidR="00000000" w:rsidRPr="002E6DBD" w:rsidP="00960A6F">
      <w:pPr>
        <w:pStyle w:val="BodyText"/>
      </w:pPr>
      <w:r w:rsidRPr="002E6DBD">
        <w:t>It is also acceptable for the appropriately qualified assessor to</w:t>
      </w:r>
      <w:r w:rsidRPr="002E6DBD">
        <w:t xml:space="preserve"> work with an industry expert to conduct assessment together and for the industry expert to be involved in the assessment judgement. The industry expert must have current industry skills directly relevant to the training and assessment being provided. This</w:t>
      </w:r>
      <w:r w:rsidRPr="002E6DBD">
        <w:t xml:space="preserve"> means the industry subject matter expert must demonstrate skills and knowledge from the minimum years of current work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960A6F">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E6DBD">
            <w:pPr>
              <w:pStyle w:val="BodyTextBold"/>
              <w:rPr>
                <w:lang w:val="en-NZ"/>
              </w:rPr>
            </w:pPr>
            <w:r w:rsidRPr="002E6DBD">
              <w:t>Indus</w:t>
            </w:r>
            <w:r w:rsidRPr="002E6DBD">
              <w:t>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E6DBD">
            <w:pPr>
              <w:pStyle w:val="BodyTextBold"/>
              <w:rPr>
                <w:lang w:val="en-NZ"/>
              </w:rPr>
            </w:pPr>
            <w:r w:rsidRPr="002E6DBD">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E6DBD">
            <w:pPr>
              <w:pStyle w:val="BodyTextBold"/>
              <w:rPr>
                <w:lang w:val="en-NZ"/>
              </w:rPr>
            </w:pPr>
            <w:r w:rsidRPr="002E6DBD">
              <w:t>Required assessor or industry subject matter expert experience</w:t>
            </w:r>
          </w:p>
        </w:tc>
      </w:tr>
      <w:tr w:rsidTr="00960A6F">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E6DBD">
            <w:pPr>
              <w:pStyle w:val="BodyText"/>
              <w:rPr>
                <w:lang w:val="en-NZ"/>
              </w:rPr>
            </w:pPr>
            <w:r w:rsidRPr="002E6DBD">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E6DBD">
            <w:pPr>
              <w:pStyle w:val="BodyText"/>
              <w:rPr>
                <w:lang w:val="en-NZ"/>
              </w:rPr>
            </w:pPr>
            <w:r w:rsidRPr="002E6DBD">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E6DBD">
            <w:pPr>
              <w:pStyle w:val="BodyText"/>
              <w:rPr>
                <w:lang w:val="en-NZ"/>
              </w:rPr>
            </w:pPr>
            <w:r w:rsidRPr="002E6DBD">
              <w:t>1 year</w:t>
            </w:r>
          </w:p>
        </w:tc>
      </w:tr>
      <w:tr w:rsidTr="00960A6F">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E6DBD">
            <w:pPr>
              <w:pStyle w:val="BodyText"/>
              <w:rPr>
                <w:lang w:val="en-NZ"/>
              </w:rPr>
            </w:pPr>
            <w:r w:rsidRPr="002E6DBD">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E6DBD">
            <w:pPr>
              <w:pStyle w:val="BodyText"/>
              <w:rPr>
                <w:lang w:val="en-NZ"/>
              </w:rPr>
            </w:pPr>
            <w:r w:rsidRPr="002E6DBD">
              <w:t>2 years</w:t>
            </w:r>
          </w:p>
        </w:tc>
      </w:tr>
      <w:tr w:rsidTr="00960A6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E6DBD">
            <w:pPr>
              <w:pStyle w:val="BodyText"/>
              <w:rPr>
                <w:lang w:val="en-NZ"/>
              </w:rPr>
            </w:pPr>
            <w:r w:rsidRPr="002E6DBD">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E6DBD">
            <w:pPr>
              <w:pStyle w:val="BodyText"/>
              <w:rPr>
                <w:lang w:val="en-NZ"/>
              </w:rPr>
            </w:pPr>
            <w:r w:rsidRPr="002E6DBD">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E6DBD">
            <w:pPr>
              <w:pStyle w:val="BodyText"/>
              <w:rPr>
                <w:lang w:val="en-NZ"/>
              </w:rPr>
            </w:pPr>
            <w:r w:rsidRPr="002E6DBD">
              <w:t>3 years</w:t>
            </w:r>
          </w:p>
        </w:tc>
      </w:tr>
      <w:tr w:rsidTr="00960A6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E6DBD">
            <w:pPr>
              <w:pStyle w:val="BodyText"/>
              <w:rPr>
                <w:lang w:val="en-NZ"/>
              </w:rPr>
            </w:pPr>
            <w:r w:rsidRPr="002E6DBD">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E6DBD" w:rsidP="002E6DBD">
            <w:pPr>
              <w:pStyle w:val="BodyText"/>
            </w:pPr>
            <w:r w:rsidRPr="002E6DBD">
              <w:t>Where this unit is being assessed outside of</w:t>
            </w:r>
            <w:r w:rsidRPr="002E6DBD">
              <w:t xml:space="preserve"> the resources and infrastructure sectors assessor and/or industry subject matter expert experience should be in-line with industry standards for the sector in which it is being assessed and where no industry standard is specified should comply with any re</w:t>
            </w:r>
            <w:r w:rsidRPr="002E6DBD">
              <w:t>levant regulation.</w:t>
            </w:r>
          </w:p>
        </w:tc>
      </w:tr>
    </w:tbl>
    <w:p w:rsidR="00000000" w:rsidRPr="002E6DBD" w:rsidP="00960A6F">
      <w:pPr>
        <w:pStyle w:val="BodyText"/>
      </w:pPr>
      <w:r w:rsidRPr="002E6DBD">
        <w:t>*Guidance on simulated environments has been stipulated in the RII implementation guide located on VETNet.</w:t>
      </w:r>
    </w:p>
    <w:p w:rsidR="00000000" w:rsidRPr="002E6DBD" w:rsidP="00960A6F">
      <w:pPr>
        <w:pStyle w:val="BodyText"/>
      </w:pPr>
      <w:r w:rsidRPr="002E6DBD">
        <w:t>**Assessors can demonstrate current work experience through employment within industry in a role relevant to the outcomes of the</w:t>
      </w:r>
      <w:r w:rsidRPr="002E6DBD">
        <w:t xml:space="preserve"> unit; or, for external assessors this can be demonstrated through exposure to industry by conducting a minimum number of site assessments as determined by the relevant industry sector, across various locations.</w:t>
      </w:r>
    </w:p>
    <w:p w:rsidR="00000000" w:rsidRPr="002E6DBD" w:rsidP="00960A6F">
      <w:pPr>
        <w:pStyle w:val="BodyText"/>
      </w:pPr>
      <w:r w:rsidRPr="002E6DBD">
        <w:t xml:space="preserve">***While a unit of competency does not have </w:t>
      </w:r>
      <w:r w:rsidRPr="002E6DBD">
        <w:t>an AQF level, where a unit is being delivered outside of a qualification the first numeric character in the unit code should be considered as the AQF indicator level for assessment purposes.</w:t>
      </w:r>
    </w:p>
    <w:p w:rsidR="00000000" w:rsidRPr="002E6DBD" w:rsidP="002E6DBD">
      <w:pPr>
        <w:pStyle w:val="Heading1"/>
      </w:pPr>
      <w:bookmarkStart w:id="12" w:name="O_1172415"/>
      <w:bookmarkEnd w:id="12"/>
      <w:r w:rsidRPr="002E6DBD">
        <w:t>Links</w:t>
      </w:r>
    </w:p>
    <w:p w:rsidR="00000000" w:rsidRPr="002E6DBD" w:rsidP="00960A6F">
      <w:pPr>
        <w:pStyle w:val="BodyText"/>
      </w:pPr>
      <w:r w:rsidRPr="002E6DBD">
        <w:t>Companion Volume Implementation Guide is</w:t>
      </w:r>
      <w:r w:rsidRPr="002E6DBD">
        <w:t xml:space="preserve"> found on VETNet - </w:t>
      </w:r>
      <w:r>
        <w:fldChar w:fldCharType="begin"/>
      </w:r>
      <w:r>
        <w:instrText xml:space="preserve"> HYPERLINK "https://vetnet.gov.au/Pages/TrainingDocs.aspx?q=88a61002-9a21-4386-aaf8-69c76e675272" </w:instrText>
      </w:r>
      <w:r>
        <w:fldChar w:fldCharType="separate"/>
      </w:r>
      <w:r w:rsidRPr="00427287">
        <w:rPr>
          <w:rStyle w:val="Hyperlink"/>
        </w:rPr>
        <w:t>https://vetnet.gov.au/Pages/TrainingDocs.aspx?q=88a61002-9a21-4386-aaf8-69c76e675272</w:t>
      </w:r>
      <w:r>
        <w:fldChar w:fldCharType="end"/>
      </w:r>
    </w:p>
    <w:p w:rsidR="00000000" w:rsidRPr="002E6DBD" w:rsidP="002E6DBD"/>
    <w:sectPr w:rsidSect="002E6DB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6DB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6DBD" w:rsidRPr="00960A6F" w:rsidP="00960A6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6DB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0A6F" w:rsidP="002E6DB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960A6F" w:rsidP="002E6DB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960A6F" w:rsidP="002E6DB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6DBD" w:rsidP="002E6DBD">
    <w:pPr>
      <w:pStyle w:val="Footer"/>
      <w:framePr w:wrap="around"/>
    </w:pPr>
    <w:r>
      <w:fldChar w:fldCharType="begin"/>
    </w:r>
    <w:r>
      <w:instrText xml:space="preserve"> DOCPROPERTY  Subject  \* MERGEFORMAT </w:instrText>
    </w:r>
    <w:r>
      <w:fldChar w:fldCharType="separate"/>
    </w:r>
    <w:r w:rsidR="00960A6F">
      <w:t>Approved</w:t>
    </w:r>
    <w:r w:rsidR="00960A6F">
      <w:fldChar w:fldCharType="end"/>
    </w:r>
    <w:r>
      <w:tab/>
      <w:t xml:space="preserve">Page </w:t>
    </w:r>
    <w:r>
      <w:fldChar w:fldCharType="begin"/>
    </w:r>
    <w:r>
      <w:instrText xml:space="preserve"> PAGE  \* Arabic  \* MERGEFORMAT </w:instrText>
    </w:r>
    <w:r>
      <w:fldChar w:fldCharType="separate"/>
    </w:r>
    <w:r w:rsidR="00960A6F">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60A6F">
      <w:rPr>
        <w:noProof/>
      </w:rPr>
      <w:t>5</w:t>
    </w:r>
    <w:r>
      <w:rPr>
        <w:noProof/>
      </w:rPr>
      <w:fldChar w:fldCharType="end"/>
    </w:r>
  </w:p>
  <w:p w:rsidR="002E6DBD" w:rsidP="002E6DBD">
    <w:pPr>
      <w:pStyle w:val="Footer"/>
      <w:framePr w:wrap="around"/>
    </w:pPr>
    <w:r>
      <w:t xml:space="preserve">© Commonwealth of Australia, </w:t>
    </w:r>
    <w:r>
      <w:fldChar w:fldCharType="begin"/>
    </w:r>
    <w:r>
      <w:instrText xml:space="preserve"> DATE  \@ "yyyy"  \* MERGEFORMAT </w:instrText>
    </w:r>
    <w:r>
      <w:fldChar w:fldCharType="separate"/>
    </w:r>
    <w:r w:rsidR="00960A6F">
      <w:rPr>
        <w:noProof/>
      </w:rPr>
      <w:t>2025</w:t>
    </w:r>
    <w:r>
      <w:fldChar w:fldCharType="end"/>
    </w:r>
    <w:r>
      <w:tab/>
    </w:r>
    <w:r>
      <w:fldChar w:fldCharType="begin"/>
    </w:r>
    <w:r>
      <w:instrText xml:space="preserve"> DOCPROPERTY  Author  \* MERGEFORMAT </w:instrText>
    </w:r>
    <w:r>
      <w:fldChar w:fldCharType="separate"/>
    </w:r>
    <w:r w:rsidR="00960A6F">
      <w:t>Mining and Automotive Skills Alliance</w:t>
    </w:r>
    <w:r w:rsidR="00960A6F">
      <w:fldChar w:fldCharType="end"/>
    </w:r>
  </w:p>
  <w:p w:rsidR="002E6DBD" w:rsidP="002E6DB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6DB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0A6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E6DBD" w:rsidRPr="00960A6F" w:rsidP="00960A6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6DB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0A6F" w:rsidRPr="002D2AF8" w:rsidP="002E6DBD">
    <w:pPr>
      <w:pStyle w:val="Header"/>
      <w:framePr w:wrap="around"/>
    </w:pPr>
    <w:r>
      <w:fldChar w:fldCharType="begin"/>
    </w:r>
    <w:r>
      <w:instrText xml:space="preserve"> TITLE   \* MERGEFORMAT </w:instrText>
    </w:r>
    <w:r>
      <w:fldChar w:fldCharType="separate"/>
    </w:r>
    <w:r>
      <w:t>RIISRM501E Implement stockpile management plans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60A6F" w:rsidP="002E6DB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6DBD" w:rsidRPr="002D2AF8" w:rsidP="002E6DBD">
    <w:pPr>
      <w:pStyle w:val="Header"/>
      <w:framePr w:wrap="around"/>
    </w:pPr>
    <w:r>
      <w:fldChar w:fldCharType="begin"/>
    </w:r>
    <w:r>
      <w:instrText xml:space="preserve"> TITLE   \* MERGEFORMAT </w:instrText>
    </w:r>
    <w:r>
      <w:fldChar w:fldCharType="separate"/>
    </w:r>
    <w:r w:rsidR="00960A6F">
      <w:t>RIISRM501E Implement stockpile management plans</w:t>
    </w:r>
    <w:r w:rsidR="00960A6F">
      <w:fldChar w:fldCharType="end"/>
    </w:r>
    <w:r>
      <w:tab/>
      <w:t xml:space="preserve">Date this document was generated: </w:t>
    </w:r>
    <w:r>
      <w:fldChar w:fldCharType="begin"/>
    </w:r>
    <w:r>
      <w:instrText xml:space="preserve"> CREATEDATE  \@ "d MMMM yyyy"  \* MERGEFORMAT </w:instrText>
    </w:r>
    <w:r>
      <w:fldChar w:fldCharType="separate"/>
    </w:r>
    <w:r w:rsidR="00960A6F">
      <w:rPr>
        <w:noProof/>
      </w:rPr>
      <w:t>2 March 2025</w:t>
    </w:r>
    <w:r>
      <w:fldChar w:fldCharType="end"/>
    </w:r>
  </w:p>
  <w:p w:rsidR="002E6DBD" w:rsidP="002E6DB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646FBD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2647A8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278D8C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6DB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E6DBD"/>
    <w:pPr>
      <w:spacing w:before="360" w:after="60"/>
      <w:outlineLvl w:val="0"/>
    </w:pPr>
    <w:rPr>
      <w:sz w:val="32"/>
    </w:rPr>
  </w:style>
  <w:style w:type="paragraph" w:styleId="Heading2">
    <w:name w:val="heading 2"/>
    <w:basedOn w:val="HeadingBase"/>
    <w:next w:val="BodyText"/>
    <w:link w:val="Heading2Char"/>
    <w:qFormat/>
    <w:rsid w:val="002E6DBD"/>
    <w:pPr>
      <w:keepLines/>
      <w:spacing w:before="240" w:after="120"/>
      <w:outlineLvl w:val="1"/>
    </w:pPr>
    <w:rPr>
      <w:sz w:val="28"/>
      <w:szCs w:val="40"/>
    </w:rPr>
  </w:style>
  <w:style w:type="paragraph" w:styleId="Heading3">
    <w:name w:val="heading 3"/>
    <w:basedOn w:val="HeadingBase"/>
    <w:next w:val="BodyText"/>
    <w:link w:val="Heading3Char"/>
    <w:qFormat/>
    <w:rsid w:val="002E6DBD"/>
    <w:pPr>
      <w:spacing w:before="180" w:after="120"/>
      <w:outlineLvl w:val="2"/>
    </w:pPr>
    <w:rPr>
      <w:spacing w:val="-10"/>
      <w:kern w:val="32"/>
    </w:rPr>
  </w:style>
  <w:style w:type="paragraph" w:styleId="Heading4">
    <w:name w:val="heading 4"/>
    <w:basedOn w:val="HeadingBase"/>
    <w:next w:val="BodyText"/>
    <w:link w:val="Heading4Char"/>
    <w:qFormat/>
    <w:rsid w:val="002E6DBD"/>
    <w:pPr>
      <w:spacing w:before="160" w:after="120"/>
      <w:outlineLvl w:val="3"/>
    </w:pPr>
    <w:rPr>
      <w:sz w:val="22"/>
    </w:rPr>
  </w:style>
  <w:style w:type="paragraph" w:styleId="Heading5">
    <w:name w:val="heading 5"/>
    <w:basedOn w:val="HeadingBase"/>
    <w:next w:val="Normal"/>
    <w:link w:val="Heading5Char"/>
    <w:qFormat/>
    <w:rsid w:val="002E6DBD"/>
    <w:pPr>
      <w:spacing w:before="80"/>
      <w:outlineLvl w:val="4"/>
    </w:pPr>
    <w:rPr>
      <w:color w:val="918585"/>
      <w:sz w:val="20"/>
    </w:rPr>
  </w:style>
  <w:style w:type="paragraph" w:styleId="Heading6">
    <w:name w:val="heading 6"/>
    <w:basedOn w:val="HeadingBase"/>
    <w:next w:val="Normal"/>
    <w:link w:val="Heading6Char"/>
    <w:qFormat/>
    <w:rsid w:val="002E6DBD"/>
    <w:pPr>
      <w:spacing w:before="60"/>
      <w:outlineLvl w:val="5"/>
    </w:pPr>
    <w:rPr>
      <w:color w:val="918585"/>
      <w:sz w:val="20"/>
    </w:rPr>
  </w:style>
  <w:style w:type="paragraph" w:styleId="Heading7">
    <w:name w:val="heading 7"/>
    <w:basedOn w:val="Normal"/>
    <w:next w:val="Normal"/>
    <w:link w:val="Heading7Char"/>
    <w:qFormat/>
    <w:rsid w:val="002E6DBD"/>
    <w:pPr>
      <w:ind w:left="720"/>
      <w:outlineLvl w:val="6"/>
    </w:pPr>
    <w:rPr>
      <w:i/>
    </w:rPr>
  </w:style>
  <w:style w:type="paragraph" w:styleId="Heading8">
    <w:name w:val="heading 8"/>
    <w:basedOn w:val="Normal"/>
    <w:next w:val="Normal"/>
    <w:link w:val="Heading8Char"/>
    <w:qFormat/>
    <w:rsid w:val="002E6DBD"/>
    <w:pPr>
      <w:ind w:left="720"/>
      <w:outlineLvl w:val="7"/>
    </w:pPr>
    <w:rPr>
      <w:i/>
    </w:rPr>
  </w:style>
  <w:style w:type="paragraph" w:styleId="Heading9">
    <w:name w:val="heading 9"/>
    <w:basedOn w:val="Normal"/>
    <w:next w:val="Normal"/>
    <w:link w:val="Heading9Char"/>
    <w:qFormat/>
    <w:rsid w:val="002E6DBD"/>
    <w:pPr>
      <w:ind w:left="720"/>
      <w:outlineLvl w:val="8"/>
    </w:pPr>
    <w:rPr>
      <w:i/>
    </w:rPr>
  </w:style>
  <w:style w:type="character" w:default="1" w:styleId="DefaultParagraphFont">
    <w:name w:val="Default Paragraph Font"/>
    <w:uiPriority w:val="1"/>
    <w:unhideWhenUsed/>
    <w:rsid w:val="002E6DB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E6DBD"/>
  </w:style>
  <w:style w:type="character" w:customStyle="1" w:styleId="Heading1Char">
    <w:name w:val="Heading 1 Char"/>
    <w:basedOn w:val="DefaultParagraphFont"/>
    <w:link w:val="Heading1"/>
    <w:rsid w:val="002E6DBD"/>
    <w:rPr>
      <w:rFonts w:ascii="Times New Roman" w:eastAsia="Times New Roman" w:hAnsi="Times New Roman" w:cs="Times New Roman"/>
      <w:b/>
      <w:sz w:val="32"/>
      <w:szCs w:val="20"/>
      <w:lang w:eastAsia="en-US"/>
    </w:rPr>
  </w:style>
  <w:style w:type="paragraph" w:styleId="BodyText">
    <w:name w:val="Body Text"/>
    <w:basedOn w:val="Normal"/>
    <w:link w:val="BodyTextChar"/>
    <w:rsid w:val="002E6DB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E6DBD"/>
    <w:rPr>
      <w:rFonts w:ascii="Times New Roman" w:eastAsia="Times New Roman" w:hAnsi="Times New Roman" w:cs="Times New Roman"/>
      <w:sz w:val="24"/>
      <w:lang w:eastAsia="en-US"/>
    </w:rPr>
  </w:style>
  <w:style w:type="paragraph" w:styleId="List">
    <w:name w:val="List"/>
    <w:basedOn w:val="BodyText"/>
    <w:next w:val="BodyText"/>
    <w:rsid w:val="002E6DBD"/>
    <w:pPr>
      <w:tabs>
        <w:tab w:val="left" w:pos="340"/>
      </w:tabs>
      <w:spacing w:before="60" w:after="60"/>
      <w:ind w:left="340" w:hanging="340"/>
    </w:pPr>
  </w:style>
  <w:style w:type="paragraph" w:styleId="ListBullet">
    <w:name w:val="List Bullet"/>
    <w:basedOn w:val="List"/>
    <w:rsid w:val="002E6DBD"/>
    <w:pPr>
      <w:numPr>
        <w:numId w:val="12"/>
      </w:numPr>
      <w:tabs>
        <w:tab w:val="clear" w:pos="340"/>
      </w:tabs>
      <w:spacing w:before="40" w:after="40"/>
    </w:pPr>
  </w:style>
  <w:style w:type="character" w:customStyle="1" w:styleId="SpecialBold">
    <w:name w:val="Special Bold"/>
    <w:basedOn w:val="DefaultParagraphFont"/>
    <w:rsid w:val="002E6DBD"/>
    <w:rPr>
      <w:b/>
      <w:spacing w:val="0"/>
    </w:rPr>
  </w:style>
  <w:style w:type="paragraph" w:styleId="ListBullet2">
    <w:name w:val="List Bullet 2"/>
    <w:basedOn w:val="List2"/>
    <w:rsid w:val="002E6DBD"/>
    <w:pPr>
      <w:numPr>
        <w:numId w:val="13"/>
      </w:numPr>
      <w:tabs>
        <w:tab w:val="clear" w:pos="680"/>
      </w:tabs>
    </w:pPr>
  </w:style>
  <w:style w:type="character" w:styleId="Emphasis">
    <w:name w:val="Emphasis"/>
    <w:basedOn w:val="DefaultParagraphFont"/>
    <w:qFormat/>
    <w:rsid w:val="002E6DBD"/>
    <w:rPr>
      <w:i/>
    </w:rPr>
  </w:style>
  <w:style w:type="paragraph" w:customStyle="1" w:styleId="SuperHeading">
    <w:name w:val="SuperHeading"/>
    <w:basedOn w:val="Normal"/>
    <w:rsid w:val="002E6DBD"/>
    <w:pPr>
      <w:spacing w:before="240" w:after="120"/>
      <w:outlineLvl w:val="0"/>
    </w:pPr>
    <w:rPr>
      <w:rFonts w:ascii="Times New Roman" w:hAnsi="Times New Roman"/>
      <w:b/>
      <w:sz w:val="32"/>
    </w:rPr>
  </w:style>
  <w:style w:type="paragraph" w:customStyle="1" w:styleId="AllowPageBreak">
    <w:name w:val="AllowPageBreak"/>
    <w:rsid w:val="002E6DB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2E6DBD"/>
    <w:rPr>
      <w:b/>
    </w:rPr>
  </w:style>
  <w:style w:type="character" w:customStyle="1" w:styleId="Heading2Char">
    <w:name w:val="Heading 2 Char"/>
    <w:basedOn w:val="DefaultParagraphFont"/>
    <w:link w:val="Heading2"/>
    <w:rsid w:val="002E6DB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E6DB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E6DB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E6DB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E6DB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E6DB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E6DB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E6DBD"/>
    <w:rPr>
      <w:rFonts w:ascii="Courier New" w:eastAsia="Times New Roman" w:hAnsi="Courier New" w:cs="Times New Roman"/>
      <w:i/>
      <w:szCs w:val="20"/>
      <w:lang w:eastAsia="en-US"/>
    </w:rPr>
  </w:style>
  <w:style w:type="paragraph" w:customStyle="1" w:styleId="HeadingBase">
    <w:name w:val="Heading Base"/>
    <w:rsid w:val="002E6DB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E6DBD"/>
    <w:pPr>
      <w:tabs>
        <w:tab w:val="right" w:leader="dot" w:pos="9072"/>
      </w:tabs>
      <w:ind w:left="567"/>
    </w:pPr>
    <w:rPr>
      <w:szCs w:val="22"/>
    </w:rPr>
  </w:style>
  <w:style w:type="paragraph" w:customStyle="1" w:styleId="TOCBase">
    <w:name w:val="TOC Base"/>
    <w:rsid w:val="002E6DB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E6DBD"/>
    <w:pPr>
      <w:tabs>
        <w:tab w:val="right" w:leader="dot" w:pos="9072"/>
      </w:tabs>
      <w:spacing w:before="40" w:after="40"/>
      <w:ind w:left="284"/>
    </w:pPr>
    <w:rPr>
      <w:rFonts w:ascii="Times New Roman" w:hAnsi="Times New Roman"/>
    </w:rPr>
  </w:style>
  <w:style w:type="paragraph" w:styleId="TOC1">
    <w:name w:val="toc 1"/>
    <w:basedOn w:val="TOCBase"/>
    <w:next w:val="Normal"/>
    <w:rsid w:val="002E6DB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E6DB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E6DBD"/>
    <w:rPr>
      <w:rFonts w:ascii="Times New Roman" w:eastAsia="Times New Roman" w:hAnsi="Times New Roman" w:cs="Times New Roman"/>
      <w:sz w:val="16"/>
      <w:lang w:eastAsia="en-US"/>
    </w:rPr>
  </w:style>
  <w:style w:type="paragraph" w:styleId="Title">
    <w:name w:val="Title"/>
    <w:basedOn w:val="HeadingBase"/>
    <w:link w:val="TitleChar"/>
    <w:qFormat/>
    <w:rsid w:val="002E6DBD"/>
    <w:pPr>
      <w:spacing w:before="5040"/>
      <w:jc w:val="center"/>
    </w:pPr>
    <w:rPr>
      <w:sz w:val="48"/>
      <w:szCs w:val="72"/>
      <w:lang w:val="en-US"/>
    </w:rPr>
  </w:style>
  <w:style w:type="character" w:customStyle="1" w:styleId="TitleChar">
    <w:name w:val="Title Char"/>
    <w:basedOn w:val="DefaultParagraphFont"/>
    <w:link w:val="Title"/>
    <w:rsid w:val="002E6DB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E6DBD"/>
    <w:pPr>
      <w:tabs>
        <w:tab w:val="left" w:pos="3600"/>
        <w:tab w:val="left" w:pos="3958"/>
      </w:tabs>
    </w:pPr>
  </w:style>
  <w:style w:type="paragraph" w:customStyle="1" w:styleId="Note">
    <w:name w:val="Note"/>
    <w:basedOn w:val="BodyText"/>
    <w:rsid w:val="002E6DB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E6DBD"/>
    <w:pPr>
      <w:framePr w:wrap="auto" w:hAnchor="text" w:y="6049"/>
    </w:pPr>
    <w:rPr>
      <w:color w:val="000000"/>
      <w:sz w:val="40"/>
    </w:rPr>
  </w:style>
  <w:style w:type="paragraph" w:customStyle="1" w:styleId="TOCTitle">
    <w:name w:val="TOCTitle"/>
    <w:basedOn w:val="Heading1"/>
    <w:rsid w:val="002E6DBD"/>
    <w:pPr>
      <w:spacing w:after="240"/>
      <w:jc w:val="center"/>
      <w:outlineLvl w:val="9"/>
    </w:pPr>
    <w:rPr>
      <w:caps/>
    </w:rPr>
  </w:style>
  <w:style w:type="paragraph" w:customStyle="1" w:styleId="Version">
    <w:name w:val="Version"/>
    <w:rsid w:val="002E6DB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E6DBD"/>
    <w:pPr>
      <w:keepNext w:val="0"/>
      <w:tabs>
        <w:tab w:val="right" w:pos="4176"/>
      </w:tabs>
      <w:ind w:left="198" w:hanging="198"/>
    </w:pPr>
    <w:rPr>
      <w:rFonts w:ascii="Garamond" w:hAnsi="Garamond"/>
    </w:rPr>
  </w:style>
  <w:style w:type="paragraph" w:styleId="IndexHeading">
    <w:name w:val="index heading"/>
    <w:basedOn w:val="Normal"/>
    <w:next w:val="Index1"/>
    <w:semiHidden/>
    <w:rsid w:val="002E6DBD"/>
    <w:pPr>
      <w:spacing w:before="120" w:after="120"/>
    </w:pPr>
    <w:rPr>
      <w:rFonts w:ascii="Arial" w:hAnsi="Arial"/>
      <w:b/>
      <w:color w:val="918585"/>
      <w:sz w:val="24"/>
    </w:rPr>
  </w:style>
  <w:style w:type="paragraph" w:styleId="Header">
    <w:name w:val="header"/>
    <w:basedOn w:val="Normal"/>
    <w:link w:val="HeaderChar"/>
    <w:rsid w:val="002E6DB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E6DBD"/>
    <w:rPr>
      <w:rFonts w:ascii="Times New Roman" w:eastAsia="Times New Roman" w:hAnsi="Times New Roman" w:cs="Times New Roman"/>
      <w:sz w:val="16"/>
      <w:szCs w:val="20"/>
      <w:lang w:val="en-GB" w:eastAsia="en-US"/>
    </w:rPr>
  </w:style>
  <w:style w:type="paragraph" w:customStyle="1" w:styleId="Chapter">
    <w:name w:val="Chapter"/>
    <w:basedOn w:val="Normal"/>
    <w:rsid w:val="002E6DBD"/>
    <w:pPr>
      <w:spacing w:before="240"/>
    </w:pPr>
    <w:rPr>
      <w:rFonts w:ascii="Times New Roman" w:hAnsi="Times New Roman"/>
      <w:smallCaps/>
      <w:spacing w:val="80"/>
      <w:sz w:val="28"/>
    </w:rPr>
  </w:style>
  <w:style w:type="paragraph" w:customStyle="1" w:styleId="InChapter">
    <w:name w:val="InChapter"/>
    <w:basedOn w:val="Heading3"/>
    <w:rsid w:val="002E6DBD"/>
    <w:pPr>
      <w:spacing w:after="240"/>
      <w:outlineLvl w:val="9"/>
    </w:pPr>
    <w:rPr>
      <w:noProof/>
    </w:rPr>
  </w:style>
  <w:style w:type="paragraph" w:styleId="Index2">
    <w:name w:val="index 2"/>
    <w:basedOn w:val="Normal"/>
    <w:next w:val="Normal"/>
    <w:semiHidden/>
    <w:rsid w:val="002E6DBD"/>
    <w:pPr>
      <w:tabs>
        <w:tab w:val="right" w:pos="4176"/>
      </w:tabs>
      <w:ind w:left="568" w:hanging="284"/>
    </w:pPr>
    <w:rPr>
      <w:rFonts w:ascii="Garamond" w:hAnsi="Garamond"/>
    </w:rPr>
  </w:style>
  <w:style w:type="paragraph" w:customStyle="1" w:styleId="Byline">
    <w:name w:val="Byline"/>
    <w:rsid w:val="002E6DB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E6DBD"/>
    <w:pPr>
      <w:tabs>
        <w:tab w:val="clear" w:pos="3600"/>
        <w:tab w:val="clear" w:pos="3958"/>
      </w:tabs>
      <w:jc w:val="right"/>
    </w:pPr>
  </w:style>
  <w:style w:type="paragraph" w:styleId="Caption">
    <w:name w:val="caption"/>
    <w:basedOn w:val="BodyText"/>
    <w:next w:val="Normal"/>
    <w:qFormat/>
    <w:rsid w:val="002E6DBD"/>
    <w:pPr>
      <w:framePr w:w="2268" w:hSpace="181" w:vSpace="181" w:wrap="around" w:vAnchor="text" w:hAnchor="page" w:x="1135" w:y="285" w:anchorLock="1"/>
    </w:pPr>
    <w:rPr>
      <w:i/>
    </w:rPr>
  </w:style>
  <w:style w:type="paragraph" w:customStyle="1" w:styleId="MiniTOCTitle">
    <w:name w:val="MiniTOCTitle"/>
    <w:basedOn w:val="Heading4"/>
    <w:rsid w:val="002E6DBD"/>
    <w:pPr>
      <w:spacing w:before="240"/>
      <w:outlineLvl w:val="9"/>
    </w:pPr>
    <w:rPr>
      <w:noProof/>
      <w:sz w:val="24"/>
    </w:rPr>
  </w:style>
  <w:style w:type="paragraph" w:customStyle="1" w:styleId="MiniTOCItem">
    <w:name w:val="MiniTOCItem"/>
    <w:basedOn w:val="ListBullet"/>
    <w:rsid w:val="002E6DBD"/>
    <w:pPr>
      <w:numPr>
        <w:numId w:val="0"/>
      </w:numPr>
      <w:tabs>
        <w:tab w:val="right" w:leader="dot" w:pos="6521"/>
      </w:tabs>
      <w:spacing w:before="0" w:after="0"/>
    </w:pPr>
  </w:style>
  <w:style w:type="paragraph" w:customStyle="1" w:styleId="TOFTitle">
    <w:name w:val="TOFTitle"/>
    <w:basedOn w:val="TOCTitle"/>
    <w:rsid w:val="002E6DBD"/>
  </w:style>
  <w:style w:type="paragraph" w:styleId="TableofFigures">
    <w:name w:val="table of figures"/>
    <w:basedOn w:val="Normal"/>
    <w:next w:val="Normal"/>
    <w:semiHidden/>
    <w:rsid w:val="002E6DBD"/>
    <w:pPr>
      <w:tabs>
        <w:tab w:val="right" w:leader="dot" w:pos="9072"/>
      </w:tabs>
      <w:ind w:left="970" w:hanging="403"/>
    </w:pPr>
    <w:rPr>
      <w:rFonts w:ascii="Times New Roman" w:hAnsi="Times New Roman"/>
      <w:b/>
    </w:rPr>
  </w:style>
  <w:style w:type="paragraph" w:styleId="ListNumber">
    <w:name w:val="List Number"/>
    <w:basedOn w:val="List"/>
    <w:rsid w:val="002E6DBD"/>
    <w:pPr>
      <w:numPr>
        <w:numId w:val="15"/>
      </w:numPr>
      <w:tabs>
        <w:tab w:val="clear" w:pos="340"/>
      </w:tabs>
    </w:pPr>
  </w:style>
  <w:style w:type="character" w:customStyle="1" w:styleId="WingdingSymbols">
    <w:name w:val="Wingding Symbols"/>
    <w:rsid w:val="002E6DBD"/>
    <w:rPr>
      <w:rFonts w:ascii="Wingdings" w:hAnsi="Wingdings"/>
    </w:rPr>
  </w:style>
  <w:style w:type="paragraph" w:customStyle="1" w:styleId="TableHeading">
    <w:name w:val="Table Heading"/>
    <w:basedOn w:val="HeadingBase"/>
    <w:rsid w:val="002E6DBD"/>
    <w:pPr>
      <w:keepLines/>
      <w:pBdr>
        <w:bottom w:val="single" w:sz="6" w:space="1" w:color="918585"/>
      </w:pBdr>
      <w:spacing w:before="240"/>
    </w:pPr>
  </w:style>
  <w:style w:type="character" w:customStyle="1" w:styleId="HotSpot">
    <w:name w:val="HotSpot"/>
    <w:rsid w:val="002E6DBD"/>
    <w:rPr>
      <w:color w:val="0033CC"/>
      <w:u w:val="none"/>
    </w:rPr>
  </w:style>
  <w:style w:type="paragraph" w:customStyle="1" w:styleId="BodyTextRight">
    <w:name w:val="Body Text Right"/>
    <w:basedOn w:val="BodyText"/>
    <w:rsid w:val="002E6DBD"/>
    <w:pPr>
      <w:spacing w:before="0" w:after="0"/>
      <w:jc w:val="right"/>
    </w:pPr>
  </w:style>
  <w:style w:type="paragraph" w:styleId="Index3">
    <w:name w:val="index 3"/>
    <w:basedOn w:val="ListNumber2"/>
    <w:next w:val="Normal"/>
    <w:semiHidden/>
    <w:rsid w:val="002E6DBD"/>
    <w:pPr>
      <w:numPr>
        <w:numId w:val="0"/>
      </w:numPr>
      <w:tabs>
        <w:tab w:val="right" w:leader="dot" w:pos="4176"/>
      </w:tabs>
    </w:pPr>
  </w:style>
  <w:style w:type="paragraph" w:styleId="ListNumber2">
    <w:name w:val="List Number 2"/>
    <w:basedOn w:val="List2"/>
    <w:rsid w:val="002E6DBD"/>
    <w:pPr>
      <w:numPr>
        <w:numId w:val="10"/>
      </w:numPr>
      <w:tabs>
        <w:tab w:val="clear" w:pos="1060"/>
      </w:tabs>
    </w:pPr>
  </w:style>
  <w:style w:type="paragraph" w:customStyle="1" w:styleId="MarginNote">
    <w:name w:val="Margin Note"/>
    <w:basedOn w:val="BodyText"/>
    <w:rsid w:val="002E6DB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E6DB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E6DB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E6DBD"/>
    <w:rPr>
      <w:sz w:val="32"/>
    </w:rPr>
  </w:style>
  <w:style w:type="paragraph" w:customStyle="1" w:styleId="HeadingProcedure">
    <w:name w:val="Heading Procedure"/>
    <w:basedOn w:val="HeadingBase"/>
    <w:next w:val="Normal"/>
    <w:rsid w:val="002E6DBD"/>
    <w:pPr>
      <w:tabs>
        <w:tab w:val="left" w:pos="0"/>
      </w:tabs>
      <w:spacing w:before="120" w:after="60"/>
    </w:pPr>
    <w:rPr>
      <w:i/>
      <w:color w:val="918585"/>
      <w:sz w:val="22"/>
    </w:rPr>
  </w:style>
  <w:style w:type="paragraph" w:customStyle="1" w:styleId="TableBodyText">
    <w:name w:val="Table Body Text"/>
    <w:basedOn w:val="BodyText"/>
    <w:rsid w:val="002E6DBD"/>
    <w:pPr>
      <w:spacing w:before="60" w:after="60"/>
    </w:pPr>
  </w:style>
  <w:style w:type="paragraph" w:styleId="ListContinue">
    <w:name w:val="List Continue"/>
    <w:basedOn w:val="List"/>
    <w:rsid w:val="002E6DBD"/>
    <w:pPr>
      <w:ind w:firstLine="0"/>
    </w:pPr>
  </w:style>
  <w:style w:type="paragraph" w:customStyle="1" w:styleId="ListNote">
    <w:name w:val="List Note"/>
    <w:basedOn w:val="List"/>
    <w:rsid w:val="002E6DBD"/>
    <w:pPr>
      <w:pBdr>
        <w:top w:val="single" w:sz="6" w:space="2" w:color="918585"/>
        <w:bottom w:val="single" w:sz="6" w:space="2" w:color="918585"/>
      </w:pBdr>
      <w:tabs>
        <w:tab w:val="left" w:pos="1021"/>
      </w:tabs>
      <w:ind w:firstLine="0"/>
    </w:pPr>
  </w:style>
  <w:style w:type="paragraph" w:customStyle="1" w:styleId="Warning">
    <w:name w:val="Warning"/>
    <w:basedOn w:val="BodyText"/>
    <w:rsid w:val="002E6DBD"/>
    <w:pPr>
      <w:shd w:val="clear" w:color="auto" w:fill="D9D9D9"/>
      <w:tabs>
        <w:tab w:val="left" w:pos="992"/>
      </w:tabs>
      <w:ind w:left="119" w:right="119"/>
    </w:pPr>
    <w:rPr>
      <w:sz w:val="20"/>
    </w:rPr>
  </w:style>
  <w:style w:type="paragraph" w:customStyle="1" w:styleId="MarginIcons">
    <w:name w:val="Margin Icons"/>
    <w:basedOn w:val="BodyText"/>
    <w:rsid w:val="002E6DB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E6DBD"/>
    <w:rPr>
      <w:rFonts w:ascii="Courier New" w:hAnsi="Courier New"/>
    </w:rPr>
  </w:style>
  <w:style w:type="paragraph" w:customStyle="1" w:styleId="NoteBullet">
    <w:name w:val="Note Bullet"/>
    <w:basedOn w:val="Note"/>
    <w:rsid w:val="002E6DBD"/>
    <w:pPr>
      <w:tabs>
        <w:tab w:val="clear" w:pos="680"/>
      </w:tabs>
      <w:spacing w:before="60" w:after="60"/>
    </w:pPr>
  </w:style>
  <w:style w:type="paragraph" w:customStyle="1" w:styleId="SubHeading2">
    <w:name w:val="SubHeading2"/>
    <w:basedOn w:val="HeadingBase"/>
    <w:rsid w:val="002E6DBD"/>
    <w:pPr>
      <w:spacing w:before="240" w:after="60"/>
    </w:pPr>
    <w:rPr>
      <w:sz w:val="20"/>
    </w:rPr>
  </w:style>
  <w:style w:type="paragraph" w:customStyle="1" w:styleId="SubHeading1">
    <w:name w:val="SubHeading1"/>
    <w:basedOn w:val="HeadingBase"/>
    <w:rsid w:val="002E6DBD"/>
    <w:pPr>
      <w:spacing w:before="240" w:after="60"/>
    </w:pPr>
    <w:rPr>
      <w:color w:val="918585"/>
      <w:sz w:val="22"/>
    </w:rPr>
  </w:style>
  <w:style w:type="paragraph" w:customStyle="1" w:styleId="SideHeading">
    <w:name w:val="Side Heading"/>
    <w:basedOn w:val="HeadingBase"/>
    <w:rsid w:val="002E6DB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E6DBD"/>
    <w:pPr>
      <w:tabs>
        <w:tab w:val="num" w:pos="360"/>
      </w:tabs>
    </w:pPr>
  </w:style>
  <w:style w:type="paragraph" w:styleId="PlainText">
    <w:name w:val="Plain Text"/>
    <w:basedOn w:val="Normal"/>
    <w:link w:val="PlainTextChar"/>
    <w:rsid w:val="002E6DBD"/>
    <w:rPr>
      <w:sz w:val="20"/>
    </w:rPr>
  </w:style>
  <w:style w:type="character" w:customStyle="1" w:styleId="PlainTextChar">
    <w:name w:val="Plain Text Char"/>
    <w:basedOn w:val="DefaultParagraphFont"/>
    <w:link w:val="PlainText"/>
    <w:rsid w:val="002E6DBD"/>
    <w:rPr>
      <w:rFonts w:ascii="Courier New" w:eastAsia="Times New Roman" w:hAnsi="Courier New" w:cs="Times New Roman"/>
      <w:sz w:val="20"/>
      <w:szCs w:val="20"/>
      <w:lang w:eastAsia="en-US"/>
    </w:rPr>
  </w:style>
  <w:style w:type="character" w:customStyle="1" w:styleId="MenuOption">
    <w:name w:val="Menu Option"/>
    <w:basedOn w:val="DefaultParagraphFont"/>
    <w:rsid w:val="002E6DBD"/>
    <w:rPr>
      <w:b/>
      <w:smallCaps/>
    </w:rPr>
  </w:style>
  <w:style w:type="paragraph" w:customStyle="1" w:styleId="TableListNumber">
    <w:name w:val="Table List Number"/>
    <w:basedOn w:val="ListNumber"/>
    <w:rsid w:val="002E6DBD"/>
    <w:pPr>
      <w:numPr>
        <w:numId w:val="0"/>
      </w:numPr>
    </w:pPr>
  </w:style>
  <w:style w:type="paragraph" w:styleId="TOC4">
    <w:name w:val="toc 4"/>
    <w:basedOn w:val="TOCBase"/>
    <w:next w:val="Normal"/>
    <w:semiHidden/>
    <w:rsid w:val="002E6DBD"/>
    <w:pPr>
      <w:tabs>
        <w:tab w:val="right" w:leader="dot" w:pos="9071"/>
      </w:tabs>
      <w:ind w:left="1701"/>
    </w:pPr>
  </w:style>
  <w:style w:type="paragraph" w:customStyle="1" w:styleId="ListAlpha">
    <w:name w:val="List Alpha"/>
    <w:basedOn w:val="List"/>
    <w:rsid w:val="002E6DBD"/>
    <w:pPr>
      <w:numPr>
        <w:numId w:val="9"/>
      </w:numPr>
    </w:pPr>
  </w:style>
  <w:style w:type="paragraph" w:customStyle="1" w:styleId="ListAlpha2">
    <w:name w:val="List Alpha 2"/>
    <w:basedOn w:val="List2"/>
    <w:rsid w:val="002E6DBD"/>
    <w:pPr>
      <w:numPr>
        <w:numId w:val="8"/>
      </w:numPr>
    </w:pPr>
  </w:style>
  <w:style w:type="paragraph" w:styleId="List2">
    <w:name w:val="List 2"/>
    <w:basedOn w:val="BodyText"/>
    <w:rsid w:val="002E6DBD"/>
    <w:pPr>
      <w:tabs>
        <w:tab w:val="left" w:pos="680"/>
      </w:tabs>
      <w:spacing w:before="60" w:after="60"/>
      <w:ind w:left="680" w:hanging="340"/>
    </w:pPr>
  </w:style>
  <w:style w:type="paragraph" w:styleId="List3">
    <w:name w:val="List 3"/>
    <w:basedOn w:val="BodyText"/>
    <w:rsid w:val="002E6DBD"/>
    <w:pPr>
      <w:tabs>
        <w:tab w:val="left" w:pos="1021"/>
      </w:tabs>
      <w:spacing w:before="60" w:after="60"/>
      <w:ind w:left="1020" w:hanging="340"/>
    </w:pPr>
  </w:style>
  <w:style w:type="paragraph" w:styleId="List4">
    <w:name w:val="List 4"/>
    <w:basedOn w:val="BodyText"/>
    <w:rsid w:val="002E6DBD"/>
    <w:pPr>
      <w:tabs>
        <w:tab w:val="left" w:pos="1361"/>
      </w:tabs>
      <w:spacing w:before="60" w:after="60"/>
      <w:ind w:left="1361" w:hanging="340"/>
    </w:pPr>
  </w:style>
  <w:style w:type="paragraph" w:styleId="List5">
    <w:name w:val="List 5"/>
    <w:basedOn w:val="BodyText"/>
    <w:rsid w:val="002E6DBD"/>
    <w:pPr>
      <w:tabs>
        <w:tab w:val="left" w:pos="1701"/>
      </w:tabs>
      <w:spacing w:before="60" w:after="60"/>
      <w:ind w:left="1701" w:hanging="340"/>
    </w:pPr>
  </w:style>
  <w:style w:type="paragraph" w:styleId="ListBullet3">
    <w:name w:val="List Bullet 3"/>
    <w:basedOn w:val="List3"/>
    <w:rsid w:val="002E6DBD"/>
    <w:pPr>
      <w:numPr>
        <w:numId w:val="14"/>
      </w:numPr>
      <w:tabs>
        <w:tab w:val="clear" w:pos="1021"/>
      </w:tabs>
      <w:ind w:left="1037" w:hanging="357"/>
    </w:pPr>
  </w:style>
  <w:style w:type="paragraph" w:styleId="ListBullet4">
    <w:name w:val="List Bullet 4"/>
    <w:basedOn w:val="List4"/>
    <w:rsid w:val="002E6DBD"/>
    <w:pPr>
      <w:numPr>
        <w:numId w:val="3"/>
      </w:numPr>
      <w:tabs>
        <w:tab w:val="clear" w:pos="1361"/>
      </w:tabs>
    </w:pPr>
  </w:style>
  <w:style w:type="paragraph" w:styleId="ListBullet5">
    <w:name w:val="List Bullet 5"/>
    <w:basedOn w:val="List5"/>
    <w:rsid w:val="002E6DBD"/>
    <w:pPr>
      <w:numPr>
        <w:numId w:val="4"/>
      </w:numPr>
    </w:pPr>
  </w:style>
  <w:style w:type="paragraph" w:styleId="ListContinue2">
    <w:name w:val="List Continue 2"/>
    <w:basedOn w:val="List2"/>
    <w:rsid w:val="002E6DBD"/>
    <w:pPr>
      <w:ind w:firstLine="0"/>
    </w:pPr>
  </w:style>
  <w:style w:type="paragraph" w:styleId="ListContinue3">
    <w:name w:val="List Continue 3"/>
    <w:basedOn w:val="List3"/>
    <w:rsid w:val="002E6DBD"/>
    <w:pPr>
      <w:ind w:left="1021" w:firstLine="0"/>
    </w:pPr>
  </w:style>
  <w:style w:type="paragraph" w:styleId="ListContinue4">
    <w:name w:val="List Continue 4"/>
    <w:basedOn w:val="List4"/>
    <w:rsid w:val="002E6DBD"/>
    <w:pPr>
      <w:ind w:firstLine="0"/>
    </w:pPr>
  </w:style>
  <w:style w:type="paragraph" w:styleId="ListContinue5">
    <w:name w:val="List Continue 5"/>
    <w:basedOn w:val="List5"/>
    <w:rsid w:val="002E6DBD"/>
    <w:pPr>
      <w:ind w:firstLine="0"/>
    </w:pPr>
  </w:style>
  <w:style w:type="paragraph" w:styleId="ListNumber3">
    <w:name w:val="List Number 3"/>
    <w:basedOn w:val="List3"/>
    <w:rsid w:val="002E6DBD"/>
    <w:pPr>
      <w:numPr>
        <w:numId w:val="5"/>
      </w:numPr>
    </w:pPr>
  </w:style>
  <w:style w:type="paragraph" w:styleId="ListNumber4">
    <w:name w:val="List Number 4"/>
    <w:basedOn w:val="List4"/>
    <w:rsid w:val="002E6DBD"/>
    <w:pPr>
      <w:numPr>
        <w:numId w:val="6"/>
      </w:numPr>
    </w:pPr>
  </w:style>
  <w:style w:type="paragraph" w:styleId="ListNumber5">
    <w:name w:val="List Number 5"/>
    <w:basedOn w:val="List5"/>
    <w:rsid w:val="002E6DBD"/>
    <w:pPr>
      <w:numPr>
        <w:numId w:val="7"/>
      </w:numPr>
    </w:pPr>
  </w:style>
  <w:style w:type="paragraph" w:styleId="BlockText">
    <w:name w:val="Block Text"/>
    <w:basedOn w:val="Normal"/>
    <w:rsid w:val="002E6DBD"/>
    <w:pPr>
      <w:spacing w:after="120"/>
      <w:ind w:left="1440" w:right="1440"/>
    </w:pPr>
  </w:style>
  <w:style w:type="character" w:customStyle="1" w:styleId="Subscript">
    <w:name w:val="Subscript"/>
    <w:basedOn w:val="DefaultParagraphFont"/>
    <w:rsid w:val="002E6DBD"/>
    <w:rPr>
      <w:sz w:val="16"/>
      <w:vertAlign w:val="subscript"/>
    </w:rPr>
  </w:style>
  <w:style w:type="character" w:customStyle="1" w:styleId="Superscript">
    <w:name w:val="Superscript"/>
    <w:basedOn w:val="DefaultParagraphFont"/>
    <w:rsid w:val="002E6DBD"/>
    <w:rPr>
      <w:sz w:val="16"/>
      <w:vertAlign w:val="superscript"/>
    </w:rPr>
  </w:style>
  <w:style w:type="character" w:customStyle="1" w:styleId="Symbols">
    <w:name w:val="Symbols"/>
    <w:basedOn w:val="DefaultParagraphFont"/>
    <w:rsid w:val="002E6DBD"/>
    <w:rPr>
      <w:rFonts w:ascii="Symbol" w:hAnsi="Symbol"/>
    </w:rPr>
  </w:style>
  <w:style w:type="character" w:customStyle="1" w:styleId="MenuOptions">
    <w:name w:val="Menu Options"/>
    <w:basedOn w:val="DefaultParagraphFont"/>
    <w:rsid w:val="002E6DBD"/>
    <w:rPr>
      <w:rFonts w:ascii="Arial Narrow" w:hAnsi="Arial Narrow"/>
      <w:smallCaps/>
    </w:rPr>
  </w:style>
  <w:style w:type="character" w:customStyle="1" w:styleId="Buttons">
    <w:name w:val="Buttons"/>
    <w:basedOn w:val="DefaultParagraphFont"/>
    <w:rsid w:val="002E6DBD"/>
    <w:rPr>
      <w:b/>
    </w:rPr>
  </w:style>
  <w:style w:type="character" w:customStyle="1" w:styleId="Underlined">
    <w:name w:val="Underlined"/>
    <w:basedOn w:val="DefaultParagraphFont"/>
    <w:rsid w:val="002E6DBD"/>
    <w:rPr>
      <w:u w:val="single"/>
    </w:rPr>
  </w:style>
  <w:style w:type="paragraph" w:customStyle="1" w:styleId="TableBodyTextRight">
    <w:name w:val="Table Body Text Right"/>
    <w:basedOn w:val="TableBodyText"/>
    <w:rsid w:val="002E6DBD"/>
    <w:pPr>
      <w:widowControl w:val="0"/>
      <w:autoSpaceDE w:val="0"/>
      <w:autoSpaceDN w:val="0"/>
      <w:adjustRightInd w:val="0"/>
      <w:jc w:val="right"/>
    </w:pPr>
    <w:rPr>
      <w:rFonts w:cs="Arial"/>
      <w:szCs w:val="18"/>
    </w:rPr>
  </w:style>
  <w:style w:type="paragraph" w:customStyle="1" w:styleId="CopyrightText">
    <w:name w:val="Copyright Text"/>
    <w:basedOn w:val="BodyText"/>
    <w:rsid w:val="002E6DBD"/>
    <w:rPr>
      <w:sz w:val="18"/>
    </w:rPr>
  </w:style>
  <w:style w:type="paragraph" w:customStyle="1" w:styleId="BodySmallRight">
    <w:name w:val="Body Small Right"/>
    <w:basedOn w:val="BodyTextRight"/>
    <w:rsid w:val="002E6DBD"/>
    <w:rPr>
      <w:sz w:val="18"/>
      <w:szCs w:val="18"/>
    </w:rPr>
  </w:style>
  <w:style w:type="paragraph" w:customStyle="1" w:styleId="MarginEdition">
    <w:name w:val="Margin Edition"/>
    <w:basedOn w:val="MarginNote"/>
    <w:rsid w:val="002E6DBD"/>
    <w:pPr>
      <w:spacing w:before="0" w:after="0"/>
    </w:pPr>
    <w:rPr>
      <w:rFonts w:ascii="Times New Roman" w:hAnsi="Times New Roman"/>
      <w:color w:val="999999"/>
    </w:rPr>
  </w:style>
  <w:style w:type="paragraph" w:customStyle="1" w:styleId="Spacer">
    <w:name w:val="Spacer"/>
    <w:basedOn w:val="Normal"/>
    <w:rsid w:val="002E6DBD"/>
    <w:rPr>
      <w:sz w:val="2"/>
      <w:szCs w:val="2"/>
    </w:rPr>
  </w:style>
  <w:style w:type="character" w:customStyle="1" w:styleId="Small">
    <w:name w:val="Small"/>
    <w:basedOn w:val="DefaultParagraphFont"/>
    <w:rsid w:val="002E6DBD"/>
    <w:rPr>
      <w:sz w:val="16"/>
    </w:rPr>
  </w:style>
  <w:style w:type="paragraph" w:customStyle="1" w:styleId="WideTable">
    <w:name w:val="Wide Table"/>
    <w:basedOn w:val="Normal"/>
    <w:rsid w:val="002E6DBD"/>
    <w:pPr>
      <w:ind w:left="-1418"/>
    </w:pPr>
    <w:rPr>
      <w:sz w:val="2"/>
      <w:szCs w:val="2"/>
    </w:rPr>
  </w:style>
  <w:style w:type="character" w:styleId="PageNumber">
    <w:name w:val="page number"/>
    <w:basedOn w:val="DefaultParagraphFont"/>
    <w:rsid w:val="002E6DBD"/>
  </w:style>
  <w:style w:type="paragraph" w:styleId="Quote">
    <w:name w:val="Quote"/>
    <w:basedOn w:val="Heading1"/>
    <w:link w:val="QuoteChar"/>
    <w:qFormat/>
    <w:rsid w:val="002E6DBD"/>
    <w:rPr>
      <w:b w:val="0"/>
      <w:sz w:val="72"/>
      <w:szCs w:val="72"/>
      <w:lang w:val="en-NZ"/>
    </w:rPr>
  </w:style>
  <w:style w:type="character" w:customStyle="1" w:styleId="QuoteChar">
    <w:name w:val="Quote Char"/>
    <w:basedOn w:val="DefaultParagraphFont"/>
    <w:link w:val="Quote"/>
    <w:rsid w:val="002E6DB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E6DBD"/>
    <w:pPr>
      <w:pageBreakBefore/>
    </w:pPr>
  </w:style>
  <w:style w:type="paragraph" w:customStyle="1" w:styleId="Border">
    <w:name w:val="Border"/>
    <w:basedOn w:val="Normal"/>
    <w:qFormat/>
    <w:rsid w:val="002E6DB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E6DBD"/>
    <w:rPr>
      <w:b/>
      <w:bCs/>
      <w:i/>
      <w:iCs/>
      <w:color w:val="auto"/>
    </w:rPr>
  </w:style>
  <w:style w:type="paragraph" w:styleId="IntenseQuote">
    <w:name w:val="Intense Quote"/>
    <w:basedOn w:val="Normal"/>
    <w:next w:val="Normal"/>
    <w:link w:val="IntenseQuoteChar"/>
    <w:uiPriority w:val="30"/>
    <w:qFormat/>
    <w:rsid w:val="002E6DB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E6DB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E6DBD"/>
    <w:rPr>
      <w:smallCaps/>
      <w:color w:val="auto"/>
      <w:u w:val="single"/>
    </w:rPr>
  </w:style>
  <w:style w:type="character" w:styleId="IntenseReference">
    <w:name w:val="Intense Reference"/>
    <w:basedOn w:val="DefaultParagraphFont"/>
    <w:uiPriority w:val="32"/>
    <w:qFormat/>
    <w:rsid w:val="002E6DBD"/>
    <w:rPr>
      <w:b/>
      <w:bCs/>
      <w:smallCaps/>
      <w:color w:val="auto"/>
      <w:spacing w:val="5"/>
      <w:u w:val="single"/>
    </w:rPr>
  </w:style>
  <w:style w:type="paragraph" w:customStyle="1" w:styleId="2ColumnHeading">
    <w:name w:val="2Column Heading"/>
    <w:basedOn w:val="BodyText"/>
    <w:qFormat/>
    <w:rsid w:val="002E6DBD"/>
    <w:pPr>
      <w:spacing w:after="60"/>
      <w:ind w:left="-2268"/>
    </w:pPr>
    <w:rPr>
      <w:b/>
    </w:rPr>
  </w:style>
  <w:style w:type="paragraph" w:customStyle="1" w:styleId="Heading1TOC">
    <w:name w:val="Heading1 TOC"/>
    <w:basedOn w:val="Normal"/>
    <w:qFormat/>
    <w:rsid w:val="002E6DBD"/>
    <w:pPr>
      <w:spacing w:before="240" w:after="120"/>
    </w:pPr>
    <w:rPr>
      <w:rFonts w:ascii="Times New Roman" w:hAnsi="Times New Roman"/>
      <w:b/>
      <w:sz w:val="32"/>
    </w:rPr>
  </w:style>
  <w:style w:type="paragraph" w:customStyle="1" w:styleId="Heading2TOC">
    <w:name w:val="Heading2 TOC"/>
    <w:basedOn w:val="Normal"/>
    <w:qFormat/>
    <w:rsid w:val="002E6DBD"/>
    <w:pPr>
      <w:spacing w:before="240" w:after="60"/>
    </w:pPr>
    <w:rPr>
      <w:rFonts w:ascii="Times New Roman" w:hAnsi="Times New Roman"/>
      <w:b/>
      <w:sz w:val="28"/>
    </w:rPr>
  </w:style>
  <w:style w:type="character" w:customStyle="1" w:styleId="Underline">
    <w:name w:val="Underline"/>
    <w:basedOn w:val="DefaultParagraphFont"/>
    <w:qFormat/>
    <w:rsid w:val="002E6DBD"/>
    <w:rPr>
      <w:u w:val="single"/>
    </w:rPr>
  </w:style>
  <w:style w:type="character" w:customStyle="1" w:styleId="BoldandItalics">
    <w:name w:val="Bold and Italics"/>
    <w:qFormat/>
    <w:rsid w:val="002E6DBD"/>
    <w:rPr>
      <w:b/>
      <w:i/>
      <w:u w:val="none"/>
    </w:rPr>
  </w:style>
  <w:style w:type="paragraph" w:styleId="BalloonText">
    <w:name w:val="Balloon Text"/>
    <w:basedOn w:val="Normal"/>
    <w:link w:val="BalloonTextChar"/>
    <w:rsid w:val="002E6DBD"/>
    <w:rPr>
      <w:rFonts w:ascii="Tahoma" w:hAnsi="Tahoma" w:cs="Tahoma"/>
      <w:sz w:val="16"/>
      <w:szCs w:val="16"/>
    </w:rPr>
  </w:style>
  <w:style w:type="character" w:customStyle="1" w:styleId="BalloonTextChar">
    <w:name w:val="Balloon Text Char"/>
    <w:basedOn w:val="DefaultParagraphFont"/>
    <w:link w:val="BalloonText"/>
    <w:rsid w:val="002E6DB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E6DB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E6DB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E6DBD"/>
    <w:rPr>
      <w:b/>
      <w:color w:val="660033"/>
      <w:spacing w:val="0"/>
    </w:rPr>
  </w:style>
  <w:style w:type="paragraph" w:customStyle="1" w:styleId="Nameditemlist">
    <w:name w:val="Named item list"/>
    <w:basedOn w:val="BodyText"/>
    <w:qFormat/>
    <w:rsid w:val="002E6DBD"/>
    <w:pPr>
      <w:tabs>
        <w:tab w:val="left" w:pos="2835"/>
      </w:tabs>
      <w:ind w:left="2835" w:hanging="2835"/>
    </w:pPr>
  </w:style>
  <w:style w:type="paragraph" w:customStyle="1" w:styleId="BodyTextnopadding">
    <w:name w:val="Body Text no padding"/>
    <w:basedOn w:val="BodyText"/>
    <w:qFormat/>
    <w:rsid w:val="002E6DBD"/>
    <w:pPr>
      <w:spacing w:before="0" w:after="0"/>
    </w:pPr>
  </w:style>
  <w:style w:type="character" w:styleId="Hyperlink">
    <w:name w:val="Hyperlink"/>
    <w:basedOn w:val="DefaultParagraphFont"/>
    <w:uiPriority w:val="99"/>
    <w:unhideWhenUsed/>
    <w:rsid w:val="00960A6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1543</Words>
  <Characters>10154</Characters>
  <Application>Microsoft Office Word</Application>
  <DocSecurity>0</DocSecurity>
  <Lines>260</Lines>
  <Paragraphs>174</Paragraphs>
  <ScaleCrop>false</ScaleCrop>
  <Company>Author-it Software Corporation Ltd.</Company>
  <LinksUpToDate>false</LinksUpToDate>
  <CharactersWithSpaces>11523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RIISRM501E Implement stockpile management plans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2025-03-01T19:59:00Z</dcterms:created>
  <dcterms:modified xsi:type="dcterms:W3CDTF">2025-03-01T19:59:00Z</dcterms:modified>
</cp:coreProperties>
</file>