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0F0B97" w:rsidP="000F0B97">
      <w:pPr>
        <w:pStyle w:val="Title"/>
      </w:pPr>
      <w:r>
        <w:fldChar w:fldCharType="begin"/>
      </w:r>
      <w:r>
        <w:instrText xml:space="preserve"> TITLE   \* MERGEFORMAT </w:instrText>
      </w:r>
      <w:r>
        <w:fldChar w:fldCharType="separate"/>
      </w:r>
      <w:r>
        <w:t>RIISRM401D Apply and monitor the site stockpile management plan</w:t>
      </w:r>
      <w:r>
        <w:fldChar w:fldCharType="end"/>
      </w:r>
    </w:p>
    <w:p w:rsidR="000F0B97" w:rsidP="000F0B97">
      <w:pPr>
        <w:pStyle w:val="Version"/>
        <w:sectPr w:rsidSect="0033643B">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33643B" w:rsidP="0033643B">
      <w:pPr>
        <w:pStyle w:val="SuperHeading"/>
      </w:pPr>
      <w:r w:rsidRPr="0033643B">
        <w:t>RIISRM401D Apply and monitor the site stockpile management plan</w:t>
      </w:r>
    </w:p>
    <w:p w:rsidR="00000000" w:rsidRPr="0033643B" w:rsidP="0033643B">
      <w:pPr>
        <w:pStyle w:val="Heading1"/>
      </w:pPr>
      <w:bookmarkStart w:id="1" w:name="O_684168"/>
      <w:bookmarkEnd w:id="1"/>
      <w:r w:rsidRPr="0033643B">
        <w:t>Modification History</w:t>
      </w:r>
    </w:p>
    <w:tbl>
      <w:tblPr>
        <w:tblW w:w="0" w:type="auto"/>
        <w:tblCellMar>
          <w:left w:w="62" w:type="dxa"/>
          <w:right w:w="62" w:type="dxa"/>
        </w:tblCellMar>
        <w:tblLook w:val="0000"/>
      </w:tblPr>
      <w:tblGrid>
        <w:gridCol w:w="1107"/>
        <w:gridCol w:w="8089"/>
      </w:tblGrid>
      <w:tr w:rsidTr="000F0B97">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3643B">
            <w:pPr>
              <w:pStyle w:val="Heading4"/>
              <w:rPr>
                <w:lang w:val="en-NZ"/>
              </w:rPr>
            </w:pPr>
            <w:r w:rsidRPr="0033643B">
              <w:t>Release</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3643B">
            <w:pPr>
              <w:pStyle w:val="Heading4"/>
              <w:rPr>
                <w:lang w:val="en-NZ"/>
              </w:rPr>
            </w:pPr>
            <w:r w:rsidRPr="0033643B">
              <w:t>Comment</w:t>
            </w:r>
          </w:p>
        </w:tc>
      </w:tr>
      <w:tr w:rsidTr="000F0B97">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3643B">
            <w:pPr>
              <w:pStyle w:val="BodyText"/>
              <w:rPr>
                <w:lang w:val="en-NZ"/>
              </w:rPr>
            </w:pPr>
            <w:r w:rsidRPr="0033643B">
              <w:t>1</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3643B">
            <w:pPr>
              <w:pStyle w:val="BodyText"/>
              <w:rPr>
                <w:lang w:val="en-NZ"/>
              </w:rPr>
            </w:pPr>
            <w:r w:rsidRPr="0033643B">
              <w:t>This unit replaces RIISRM401A Apply and monitor the site stockpile management plan</w:t>
            </w:r>
          </w:p>
        </w:tc>
      </w:tr>
      <w:tr w:rsidTr="000F0B97">
        <w:tblPrEx>
          <w:tblW w:w="0" w:type="auto"/>
          <w:tblCellMar>
            <w:left w:w="62" w:type="dxa"/>
            <w:right w:w="62" w:type="dxa"/>
          </w:tblCellMar>
          <w:tblLook w:val="0000"/>
        </w:tblPrEx>
        <w:trPr>
          <w:trHeight w:val="1527"/>
        </w:trPr>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3643B">
            <w:pPr>
              <w:pStyle w:val="BodyText"/>
              <w:rPr>
                <w:lang w:val="en-NZ"/>
              </w:rPr>
            </w:pPr>
            <w:r w:rsidRPr="0033643B">
              <w:t>2</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3643B" w:rsidP="0033643B">
            <w:pPr>
              <w:pStyle w:val="BodyText"/>
            </w:pPr>
            <w:r w:rsidRPr="0033643B">
              <w:t>Required frequency and volume of evidence amended in Performance evidence.</w:t>
            </w:r>
          </w:p>
          <w:p w:rsidR="00000000" w:rsidRPr="0033643B" w:rsidP="0033643B">
            <w:pPr>
              <w:pStyle w:val="BodyText"/>
            </w:pPr>
            <w:r w:rsidRPr="0033643B">
              <w:t>Substantial amendments made in Assessment Conditions field, including: references to Industry Sectors, assessor and subject matter expert experience requirements, how assessment sho</w:t>
            </w:r>
            <w:r w:rsidRPr="0033643B">
              <w:t>uld be conducted and what it should confirm.</w:t>
            </w:r>
          </w:p>
        </w:tc>
      </w:tr>
    </w:tbl>
    <w:p w:rsidR="00000000" w:rsidRPr="0033643B" w:rsidP="0033643B">
      <w:pPr>
        <w:pStyle w:val="BodyText"/>
      </w:pPr>
    </w:p>
    <w:p w:rsidR="00000000" w:rsidRPr="0033643B" w:rsidP="0033643B">
      <w:pPr>
        <w:pStyle w:val="AllowPageBreak"/>
      </w:pPr>
    </w:p>
    <w:p w:rsidR="00000000" w:rsidRPr="0033643B" w:rsidP="0033643B">
      <w:pPr>
        <w:pStyle w:val="Heading1"/>
      </w:pPr>
      <w:bookmarkStart w:id="2" w:name="O_684167"/>
      <w:bookmarkEnd w:id="2"/>
      <w:r w:rsidRPr="0033643B">
        <w:t>Application</w:t>
      </w:r>
    </w:p>
    <w:p w:rsidR="00000000" w:rsidRPr="0033643B" w:rsidP="000F0B97">
      <w:pPr>
        <w:pStyle w:val="BodyText"/>
      </w:pPr>
      <w:r w:rsidRPr="0033643B">
        <w:t xml:space="preserve">This unit describes a participant’s skills and knowledge required to apply and monitor the site stockpile management plan in Civil construction, Coal and </w:t>
      </w:r>
      <w:r w:rsidRPr="0033643B">
        <w:t>Metalliferous mining and Extractive.</w:t>
      </w:r>
    </w:p>
    <w:p w:rsidR="00000000" w:rsidRPr="0033643B" w:rsidP="000F0B97">
      <w:pPr>
        <w:pStyle w:val="BodyText"/>
      </w:pPr>
      <w:r w:rsidRPr="0033643B">
        <w:t>This unit is appropriate for those working in supervisory roles.</w:t>
      </w:r>
    </w:p>
    <w:p w:rsidR="000F0B97" w:rsidP="000F0B97">
      <w:pPr>
        <w:pStyle w:val="BodyText"/>
      </w:pPr>
      <w:r w:rsidRPr="0033643B">
        <w:t>No licensing or certification requirements apply to this unit at the time of publication.</w:t>
      </w:r>
    </w:p>
    <w:p w:rsidR="00000000" w:rsidRPr="0033643B" w:rsidP="0033643B">
      <w:pPr>
        <w:pStyle w:val="Heading1"/>
      </w:pPr>
      <w:bookmarkStart w:id="3" w:name="O_684166"/>
      <w:bookmarkEnd w:id="3"/>
      <w:r w:rsidRPr="0033643B">
        <w:t>Unit Sector</w:t>
      </w:r>
    </w:p>
    <w:p w:rsidR="00000000" w:rsidRPr="0033643B" w:rsidP="000F0B97">
      <w:pPr>
        <w:pStyle w:val="List"/>
      </w:pPr>
      <w:r w:rsidRPr="0033643B">
        <w:t>Civil construction</w:t>
      </w:r>
    </w:p>
    <w:p w:rsidR="00000000" w:rsidRPr="0033643B" w:rsidP="000F0B97">
      <w:pPr>
        <w:pStyle w:val="List"/>
      </w:pPr>
      <w:r w:rsidRPr="0033643B">
        <w:t>Coal mining</w:t>
      </w:r>
    </w:p>
    <w:p w:rsidR="00000000" w:rsidRPr="0033643B" w:rsidP="000F0B97">
      <w:pPr>
        <w:pStyle w:val="List"/>
      </w:pPr>
      <w:r w:rsidRPr="0033643B">
        <w:t>Met</w:t>
      </w:r>
      <w:r w:rsidRPr="0033643B">
        <w:t>alliferous mining</w:t>
      </w:r>
    </w:p>
    <w:p w:rsidR="00000000" w:rsidRPr="0033643B" w:rsidP="000F0B97">
      <w:pPr>
        <w:pStyle w:val="List"/>
      </w:pPr>
      <w:r w:rsidRPr="0033643B">
        <w:t>Extractive</w:t>
      </w:r>
    </w:p>
    <w:p w:rsidR="00000000" w:rsidRPr="0033643B" w:rsidP="0033643B">
      <w:pPr>
        <w:pStyle w:val="AllowPageBreak"/>
      </w:pPr>
    </w:p>
    <w:p w:rsidR="00000000" w:rsidRPr="0033643B" w:rsidP="0033643B">
      <w:pPr>
        <w:pStyle w:val="Heading1"/>
      </w:pPr>
      <w:bookmarkStart w:id="4" w:name="O_684165"/>
      <w:bookmarkEnd w:id="4"/>
      <w:r w:rsidRPr="0033643B">
        <w:t>Elements and Performance Criteria</w:t>
      </w:r>
    </w:p>
    <w:tbl>
      <w:tblPr>
        <w:tblW w:w="9322" w:type="dxa"/>
        <w:tblLayout w:type="fixed"/>
        <w:tblCellMar>
          <w:left w:w="62" w:type="dxa"/>
          <w:right w:w="62" w:type="dxa"/>
        </w:tblCellMar>
        <w:tblLook w:val="0000"/>
      </w:tblPr>
      <w:tblGrid>
        <w:gridCol w:w="2438"/>
        <w:gridCol w:w="6884"/>
      </w:tblGrid>
      <w:tr w:rsidTr="0033643B">
        <w:tblPrEx>
          <w:tblW w:w="9322" w:type="dxa"/>
          <w:tblLayout w:type="fixed"/>
          <w:tblCellMar>
            <w:left w:w="62" w:type="dxa"/>
            <w:right w:w="62" w:type="dxa"/>
          </w:tblCellMar>
          <w:tblLook w:val="0000"/>
        </w:tblPrEx>
        <w:tc>
          <w:tcPr>
            <w:tcW w:w="24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3643B">
            <w:pPr>
              <w:pStyle w:val="BodyText"/>
              <w:rPr>
                <w:lang w:val="en-NZ"/>
              </w:rPr>
            </w:pPr>
            <w:r w:rsidRPr="0033643B">
              <w:t>1.</w:t>
            </w:r>
            <w:r w:rsidRPr="0033643B">
              <w:tab/>
              <w:t xml:space="preserve">Plan and prepare for stockpile management </w:t>
            </w:r>
          </w:p>
        </w:tc>
        <w:tc>
          <w:tcPr>
            <w:tcW w:w="68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3643B" w:rsidP="0033643B">
            <w:pPr>
              <w:pStyle w:val="BodyText"/>
            </w:pPr>
            <w:r w:rsidRPr="0033643B">
              <w:t>1.1</w:t>
            </w:r>
            <w:r w:rsidRPr="0033643B">
              <w:tab/>
              <w:t>Access, interpret and apply stockpiling operations documentation and ensure the work activity is compliant</w:t>
            </w:r>
          </w:p>
          <w:p w:rsidR="00000000" w:rsidRPr="0033643B" w:rsidP="0033643B">
            <w:pPr>
              <w:pStyle w:val="BodyText"/>
            </w:pPr>
            <w:r w:rsidRPr="0033643B">
              <w:t>1.2</w:t>
            </w:r>
            <w:r w:rsidRPr="0033643B">
              <w:tab/>
              <w:t>Access and shar</w:t>
            </w:r>
            <w:r w:rsidRPr="0033643B">
              <w:t>e with team members the geological and survey data required to complete the site stockpile management task</w:t>
            </w:r>
          </w:p>
          <w:p w:rsidR="00000000" w:rsidRPr="0033643B" w:rsidP="0033643B">
            <w:pPr>
              <w:pStyle w:val="BodyText"/>
            </w:pPr>
            <w:r w:rsidRPr="0033643B">
              <w:t>1.3</w:t>
            </w:r>
            <w:r w:rsidRPr="0033643B">
              <w:tab/>
              <w:t xml:space="preserve">Prepare an action plan, in consultation with team members, which makes best use of the available resource and takes into account </w:t>
            </w:r>
            <w:r w:rsidRPr="0033643B">
              <w:t>the requirements</w:t>
            </w:r>
            <w:r w:rsidRPr="0033643B">
              <w:t xml:space="preserve"> of the site stockpile management plan </w:t>
            </w:r>
          </w:p>
          <w:p w:rsidR="00000000" w:rsidRPr="0033643B" w:rsidP="0033643B">
            <w:pPr>
              <w:pStyle w:val="BodyText"/>
            </w:pPr>
            <w:r w:rsidRPr="0033643B">
              <w:t>1.4</w:t>
            </w:r>
            <w:r w:rsidRPr="0033643B">
              <w:tab/>
              <w:t xml:space="preserve">Acquire and make available the necessary resources for the safe, effective and efficient conduct of site stockpile management task </w:t>
            </w:r>
          </w:p>
          <w:p w:rsidR="00000000" w:rsidRPr="0033643B" w:rsidP="0033643B">
            <w:pPr>
              <w:pStyle w:val="BodyText"/>
            </w:pPr>
            <w:r w:rsidRPr="0033643B">
              <w:t>1.5</w:t>
            </w:r>
            <w:r w:rsidRPr="0033643B">
              <w:tab/>
              <w:t>Identify hazards associated with the stockpile management operation, evaluat</w:t>
            </w:r>
            <w:r w:rsidRPr="0033643B">
              <w:t>e risks and apply controls</w:t>
            </w:r>
          </w:p>
          <w:p w:rsidR="00000000" w:rsidRPr="0033643B" w:rsidP="0033643B">
            <w:pPr>
              <w:pStyle w:val="BodyText"/>
            </w:pPr>
            <w:r w:rsidRPr="0033643B">
              <w:t>1.6</w:t>
            </w:r>
            <w:r w:rsidRPr="0033643B">
              <w:tab/>
              <w:t>Issue clear and timely instructions to team members and others involved for the safe, effective and efficient conduct in the site stockpile management tasks</w:t>
            </w:r>
          </w:p>
          <w:p w:rsidR="00000000" w:rsidP="0033643B">
            <w:pPr>
              <w:pStyle w:val="BodyText"/>
              <w:rPr>
                <w:lang w:val="en-NZ"/>
              </w:rPr>
            </w:pPr>
            <w:r w:rsidRPr="0033643B">
              <w:t>1.7</w:t>
            </w:r>
            <w:r w:rsidRPr="0033643B">
              <w:tab/>
              <w:t>Identify individual training needs and develop training plans</w:t>
            </w:r>
          </w:p>
        </w:tc>
      </w:tr>
      <w:tr w:rsidTr="0033643B">
        <w:tblPrEx>
          <w:tblW w:w="9322" w:type="dxa"/>
          <w:tblLayout w:type="fixed"/>
          <w:tblCellMar>
            <w:left w:w="62" w:type="dxa"/>
            <w:right w:w="62" w:type="dxa"/>
          </w:tblCellMar>
          <w:tblLook w:val="0000"/>
        </w:tblPrEx>
        <w:tc>
          <w:tcPr>
            <w:tcW w:w="24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3643B">
            <w:pPr>
              <w:pStyle w:val="BodyText"/>
              <w:rPr>
                <w:lang w:val="en-NZ"/>
              </w:rPr>
            </w:pPr>
            <w:r w:rsidRPr="0033643B">
              <w:t>2.</w:t>
            </w:r>
            <w:r w:rsidRPr="0033643B">
              <w:tab/>
              <w:t>Apply and monitor stockpile management plan</w:t>
            </w:r>
          </w:p>
        </w:tc>
        <w:tc>
          <w:tcPr>
            <w:tcW w:w="68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3643B" w:rsidP="0033643B">
            <w:pPr>
              <w:pStyle w:val="BodyText"/>
            </w:pPr>
            <w:r w:rsidRPr="0033643B">
              <w:t>2.1</w:t>
            </w:r>
            <w:r w:rsidRPr="0033643B">
              <w:tab/>
              <w:t>Ensure safe, effective and efficient execution of tasks</w:t>
            </w:r>
          </w:p>
          <w:p w:rsidR="00000000" w:rsidRPr="0033643B" w:rsidP="0033643B">
            <w:pPr>
              <w:pStyle w:val="BodyText"/>
            </w:pPr>
            <w:r w:rsidRPr="0033643B">
              <w:t>2.2</w:t>
            </w:r>
            <w:r w:rsidRPr="0033643B">
              <w:tab/>
              <w:t>Monitor site stockpile management plan performance, and ensure achievement of planned outcomes</w:t>
            </w:r>
          </w:p>
          <w:p w:rsidR="00000000" w:rsidRPr="0033643B" w:rsidP="0033643B">
            <w:pPr>
              <w:pStyle w:val="BodyText"/>
            </w:pPr>
            <w:r w:rsidRPr="0033643B">
              <w:t>2.3</w:t>
            </w:r>
            <w:r w:rsidRPr="0033643B">
              <w:tab/>
              <w:t xml:space="preserve">Initiate adjustments to work programs to take </w:t>
            </w:r>
            <w:r w:rsidRPr="0033643B">
              <w:t>into account non-achievement of planned outcomes</w:t>
            </w:r>
          </w:p>
          <w:p w:rsidR="00000000" w:rsidRPr="0033643B" w:rsidP="0033643B">
            <w:pPr>
              <w:pStyle w:val="BodyText"/>
            </w:pPr>
            <w:r w:rsidRPr="0033643B">
              <w:t>2.4</w:t>
            </w:r>
            <w:r w:rsidRPr="0033643B">
              <w:tab/>
              <w:t>Assess the impacts of equipment and systems on work processes and record and report on outcomes</w:t>
            </w:r>
          </w:p>
          <w:p w:rsidR="00000000" w:rsidRPr="0033643B" w:rsidP="0033643B">
            <w:pPr>
              <w:pStyle w:val="BodyText"/>
            </w:pPr>
            <w:r w:rsidRPr="0033643B">
              <w:t>2.5</w:t>
            </w:r>
            <w:r w:rsidRPr="0033643B">
              <w:tab/>
              <w:t>Apply and monitor procedures for reviewing and modifying work processes</w:t>
            </w:r>
          </w:p>
          <w:p w:rsidR="00000000" w:rsidRPr="0033643B" w:rsidP="0033643B">
            <w:pPr>
              <w:pStyle w:val="BodyText"/>
            </w:pPr>
            <w:r w:rsidRPr="0033643B">
              <w:t>2.6</w:t>
            </w:r>
            <w:r w:rsidRPr="0033643B">
              <w:tab/>
              <w:t>Participate in systems audi</w:t>
            </w:r>
            <w:r w:rsidRPr="0033643B">
              <w:t>t and review requirements</w:t>
            </w:r>
          </w:p>
          <w:p w:rsidR="00000000" w:rsidP="0033643B">
            <w:pPr>
              <w:pStyle w:val="BodyText"/>
              <w:rPr>
                <w:lang w:val="en-NZ"/>
              </w:rPr>
            </w:pPr>
            <w:r w:rsidRPr="0033643B">
              <w:t>2.7</w:t>
            </w:r>
            <w:r w:rsidRPr="0033643B">
              <w:tab/>
              <w:t>Apply training plans and monitor outcomes</w:t>
            </w:r>
          </w:p>
        </w:tc>
      </w:tr>
      <w:tr w:rsidTr="0033643B">
        <w:tblPrEx>
          <w:tblW w:w="9322" w:type="dxa"/>
          <w:tblLayout w:type="fixed"/>
          <w:tblCellMar>
            <w:left w:w="62" w:type="dxa"/>
            <w:right w:w="62" w:type="dxa"/>
          </w:tblCellMar>
          <w:tblLook w:val="0000"/>
        </w:tblPrEx>
        <w:tc>
          <w:tcPr>
            <w:tcW w:w="24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3643B">
            <w:pPr>
              <w:pStyle w:val="BodyText"/>
              <w:rPr>
                <w:lang w:val="en-NZ"/>
              </w:rPr>
            </w:pPr>
            <w:r w:rsidRPr="0033643B">
              <w:t>3.</w:t>
            </w:r>
            <w:r w:rsidRPr="0033643B">
              <w:tab/>
              <w:t>Report on stockpile management plan</w:t>
            </w:r>
          </w:p>
        </w:tc>
        <w:tc>
          <w:tcPr>
            <w:tcW w:w="68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3643B" w:rsidP="0033643B">
            <w:pPr>
              <w:pStyle w:val="BodyText"/>
            </w:pPr>
            <w:r w:rsidRPr="0033643B">
              <w:t>3.1</w:t>
            </w:r>
            <w:r w:rsidRPr="0033643B">
              <w:tab/>
              <w:t>Complete and submit reports as required</w:t>
            </w:r>
          </w:p>
          <w:p w:rsidR="00000000" w:rsidRPr="0033643B" w:rsidP="0033643B">
            <w:pPr>
              <w:pStyle w:val="BodyText"/>
            </w:pPr>
            <w:r w:rsidRPr="0033643B">
              <w:t>3.2</w:t>
            </w:r>
            <w:r w:rsidRPr="0033643B">
              <w:tab/>
              <w:t>Submit reasoned recommendations to improve the safety, efficiency and effectiveness of the syste</w:t>
            </w:r>
            <w:r w:rsidRPr="0033643B">
              <w:t>ms</w:t>
            </w:r>
          </w:p>
        </w:tc>
      </w:tr>
    </w:tbl>
    <w:p w:rsidR="000F0B97" w:rsidP="0033643B">
      <w:pPr>
        <w:pStyle w:val="BodyText"/>
      </w:pPr>
    </w:p>
    <w:p w:rsidR="000F0B97" w:rsidP="0033643B">
      <w:pPr>
        <w:pStyle w:val="BodyText"/>
      </w:pPr>
    </w:p>
    <w:p w:rsidR="00000000" w:rsidRPr="0033643B" w:rsidP="0033643B">
      <w:pPr>
        <w:pStyle w:val="Heading1"/>
      </w:pPr>
      <w:bookmarkStart w:id="5" w:name="O_684164"/>
      <w:bookmarkEnd w:id="5"/>
      <w:r w:rsidRPr="0033643B">
        <w:t>Foundation Skills</w:t>
      </w:r>
    </w:p>
    <w:p w:rsidR="000F0B97" w:rsidP="000F0B97">
      <w:pPr>
        <w:pStyle w:val="BodyText"/>
      </w:pPr>
      <w:r w:rsidRPr="0033643B">
        <w:t xml:space="preserve">Foundation skills essential to performance are explicit in the performance criteria of this unit. Further information is available in the Resources and Infrastructure Industry Training Package Companion Volume. </w:t>
      </w:r>
    </w:p>
    <w:p w:rsidR="00000000" w:rsidRPr="0033643B" w:rsidP="0033643B">
      <w:pPr>
        <w:pStyle w:val="Heading1"/>
      </w:pPr>
      <w:bookmarkStart w:id="6" w:name="O_684163"/>
      <w:bookmarkEnd w:id="6"/>
      <w:r w:rsidRPr="0033643B">
        <w:t>Unit Mapping Information</w:t>
      </w:r>
    </w:p>
    <w:p w:rsidR="00000000" w:rsidRPr="0033643B" w:rsidP="000F0B97">
      <w:pPr>
        <w:pStyle w:val="BodyText"/>
      </w:pPr>
      <w:r w:rsidRPr="0033643B">
        <w:t>RIISRM401A Apply and monitor the site stockpile management plan</w:t>
      </w:r>
    </w:p>
    <w:p w:rsidR="00000000" w:rsidRPr="0033643B" w:rsidP="0033643B">
      <w:pPr>
        <w:pStyle w:val="Heading1"/>
      </w:pPr>
      <w:bookmarkStart w:id="7" w:name="O_684169"/>
      <w:bookmarkEnd w:id="7"/>
      <w:r w:rsidRPr="0033643B">
        <w:t>Links</w:t>
      </w:r>
    </w:p>
    <w:p w:rsidR="00000000" w:rsidRPr="0033643B" w:rsidP="000F0B97">
      <w:pPr>
        <w:pStyle w:val="BodyText"/>
      </w:pPr>
      <w:r w:rsidRPr="0033643B">
        <w:t xml:space="preserve">Companion Volume implementation guides are found in VETNet - </w:t>
      </w:r>
      <w:r>
        <w:fldChar w:fldCharType="begin"/>
      </w:r>
      <w:r>
        <w:instrText xml:space="preserve"> HYPERLINK "https://vetnet.gov.au/Pages/TrainingDocs.aspx?q=88a61002-9a21-4386-aaf8-69c76e675272" </w:instrText>
      </w:r>
      <w:r>
        <w:fldChar w:fldCharType="separate"/>
      </w:r>
      <w:r w:rsidRPr="00CB50CB">
        <w:rPr>
          <w:rStyle w:val="Hyperlink"/>
        </w:rPr>
        <w:t>https://vetnet.gov.au/Pages/TrainingDocs.aspx?q=88a61002-9a21-4386-aaf8-69c76e675272</w:t>
      </w:r>
      <w:r>
        <w:fldChar w:fldCharType="end"/>
      </w:r>
    </w:p>
    <w:p w:rsidR="00000000" w:rsidRPr="0033643B" w:rsidP="000F0B97">
      <w:pPr>
        <w:pStyle w:val="BodyText"/>
        <w:sectPr w:rsidSect="0033643B">
          <w:headerReference w:type="default" r:id="rId10"/>
          <w:footerReference w:type="default" r:id="rId11"/>
          <w:pgSz w:w="11908" w:h="16833"/>
          <w:pgMar w:top="1702" w:right="1418" w:bottom="1702" w:left="1418" w:header="992" w:footer="992" w:gutter="0"/>
          <w:cols w:space="720"/>
          <w:noEndnote/>
          <w:docGrid w:linePitch="299"/>
        </w:sectPr>
      </w:pPr>
    </w:p>
    <w:p w:rsidR="00000000" w:rsidRPr="0033643B" w:rsidP="0033643B">
      <w:pPr>
        <w:pStyle w:val="SuperHeading"/>
      </w:pPr>
      <w:r w:rsidRPr="0033643B">
        <w:t>Assessment Requirements for RIISRM401D Apply and monitor the si</w:t>
      </w:r>
      <w:r w:rsidRPr="0033643B">
        <w:t>te stockpile management plan</w:t>
      </w:r>
    </w:p>
    <w:p w:rsidR="00000000" w:rsidRPr="0033643B" w:rsidP="0033643B">
      <w:pPr>
        <w:pStyle w:val="Heading1"/>
      </w:pPr>
      <w:bookmarkStart w:id="8" w:name="O_684161"/>
      <w:bookmarkEnd w:id="8"/>
      <w:r w:rsidRPr="0033643B">
        <w:t>Modification History</w:t>
      </w:r>
    </w:p>
    <w:tbl>
      <w:tblPr>
        <w:tblW w:w="0" w:type="auto"/>
        <w:tblCellMar>
          <w:left w:w="62" w:type="dxa"/>
          <w:right w:w="62" w:type="dxa"/>
        </w:tblCellMar>
        <w:tblLook w:val="0000"/>
      </w:tblPr>
      <w:tblGrid>
        <w:gridCol w:w="1107"/>
        <w:gridCol w:w="8089"/>
      </w:tblGrid>
      <w:tr w:rsidTr="000F0B97">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3643B">
            <w:pPr>
              <w:pStyle w:val="Heading4"/>
              <w:rPr>
                <w:lang w:val="en-NZ"/>
              </w:rPr>
            </w:pPr>
            <w:r w:rsidRPr="0033643B">
              <w:t>Release</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3643B">
            <w:pPr>
              <w:pStyle w:val="Heading4"/>
              <w:rPr>
                <w:lang w:val="en-NZ"/>
              </w:rPr>
            </w:pPr>
            <w:r w:rsidRPr="0033643B">
              <w:t>Comment</w:t>
            </w:r>
          </w:p>
        </w:tc>
      </w:tr>
      <w:tr w:rsidTr="000F0B97">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3643B">
            <w:pPr>
              <w:pStyle w:val="BodyText"/>
              <w:rPr>
                <w:lang w:val="en-NZ"/>
              </w:rPr>
            </w:pPr>
            <w:r w:rsidRPr="0033643B">
              <w:t>1</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3643B">
            <w:pPr>
              <w:pStyle w:val="BodyText"/>
              <w:rPr>
                <w:lang w:val="en-NZ"/>
              </w:rPr>
            </w:pPr>
            <w:r w:rsidRPr="0033643B">
              <w:t>This unit replaces RIISRM401A Apply and monitor the site stockpile management plan</w:t>
            </w:r>
          </w:p>
        </w:tc>
      </w:tr>
      <w:tr w:rsidTr="000F0B97">
        <w:tblPrEx>
          <w:tblW w:w="0" w:type="auto"/>
          <w:tblCellMar>
            <w:left w:w="62" w:type="dxa"/>
            <w:right w:w="62" w:type="dxa"/>
          </w:tblCellMar>
          <w:tblLook w:val="0000"/>
        </w:tblPrEx>
        <w:trPr>
          <w:trHeight w:val="1527"/>
        </w:trPr>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3643B">
            <w:pPr>
              <w:pStyle w:val="BodyText"/>
              <w:rPr>
                <w:lang w:val="en-NZ"/>
              </w:rPr>
            </w:pPr>
            <w:r w:rsidRPr="0033643B">
              <w:t>2</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3643B" w:rsidP="0033643B">
            <w:pPr>
              <w:pStyle w:val="BodyText"/>
            </w:pPr>
            <w:r w:rsidRPr="0033643B">
              <w:t>Required frequency and volume of evidence amended in Performance evidence.</w:t>
            </w:r>
          </w:p>
          <w:p w:rsidR="00000000" w:rsidRPr="0033643B" w:rsidP="0033643B">
            <w:pPr>
              <w:pStyle w:val="BodyText"/>
            </w:pPr>
            <w:r w:rsidRPr="0033643B">
              <w:t>Substantia</w:t>
            </w:r>
            <w:r w:rsidRPr="0033643B">
              <w:t>l amendments made in Assessment Conditions field, including: references to Industry Sectors, assessor and subject matter expert experience requirements, how assessment should be conducted and what it should confirm.</w:t>
            </w:r>
          </w:p>
        </w:tc>
      </w:tr>
    </w:tbl>
    <w:p w:rsidR="00000000" w:rsidRPr="0033643B" w:rsidP="0033643B">
      <w:pPr>
        <w:pStyle w:val="BodyText"/>
      </w:pPr>
    </w:p>
    <w:p w:rsidR="00000000" w:rsidRPr="0033643B" w:rsidP="0033643B">
      <w:pPr>
        <w:pStyle w:val="AllowPageBreak"/>
      </w:pPr>
    </w:p>
    <w:p w:rsidR="00000000" w:rsidRPr="0033643B" w:rsidP="0033643B">
      <w:pPr>
        <w:pStyle w:val="Heading1"/>
      </w:pPr>
      <w:bookmarkStart w:id="9" w:name="O_684160"/>
      <w:bookmarkEnd w:id="9"/>
      <w:r w:rsidRPr="0033643B">
        <w:t>Performance Evidence</w:t>
      </w:r>
    </w:p>
    <w:p w:rsidR="00000000" w:rsidRPr="0033643B" w:rsidP="000F0B97">
      <w:pPr>
        <w:pStyle w:val="BodyText"/>
      </w:pPr>
      <w:r w:rsidRPr="0033643B">
        <w:t>Evidence is required to be collected that demonstrates a candidate’s competency in this unit. Evidence must be relevant to the roles within this sector’s work operations and satisfy all of the requirements of the performance criteria of this unit and inclu</w:t>
      </w:r>
      <w:r w:rsidRPr="0033643B">
        <w:t>de evidence that the candidate:</w:t>
      </w:r>
    </w:p>
    <w:p w:rsidR="00000000" w:rsidRPr="0033643B" w:rsidP="0033643B">
      <w:pPr>
        <w:pStyle w:val="ListBullet2"/>
      </w:pPr>
      <w:r w:rsidRPr="0033643B">
        <w:t>locates and applies relevant legislation, documentation, policies and procedures</w:t>
      </w:r>
    </w:p>
    <w:p w:rsidR="00000000" w:rsidRPr="0033643B" w:rsidP="0033643B">
      <w:pPr>
        <w:pStyle w:val="ListBullet2"/>
      </w:pPr>
      <w:r w:rsidRPr="0033643B">
        <w:t>works effectively with others to undertake and effective application and monitoring of the site stockpile management plan to meet all required</w:t>
      </w:r>
      <w:r w:rsidRPr="0033643B">
        <w:t xml:space="preserve"> outcomes including:</w:t>
      </w:r>
    </w:p>
    <w:p w:rsidR="00000000" w:rsidRPr="0033643B" w:rsidP="0033643B">
      <w:pPr>
        <w:pStyle w:val="ListBullet3"/>
      </w:pPr>
      <w:r w:rsidRPr="0033643B">
        <w:t>preparing for and organising work activities to meet all task requirements</w:t>
      </w:r>
    </w:p>
    <w:p w:rsidR="00000000" w:rsidRPr="0033643B" w:rsidP="0033643B">
      <w:pPr>
        <w:pStyle w:val="ListBullet3"/>
      </w:pPr>
      <w:r w:rsidRPr="0033643B">
        <w:t>communicating clearly and concisely with others to issue and clarify work instructions</w:t>
      </w:r>
    </w:p>
    <w:p w:rsidR="00000000" w:rsidRPr="0033643B" w:rsidP="0033643B">
      <w:pPr>
        <w:pStyle w:val="ListBullet3"/>
      </w:pPr>
      <w:r w:rsidRPr="0033643B">
        <w:t>using a range of communication techniques and aids to advise others of work activity and exclusion zones</w:t>
      </w:r>
    </w:p>
    <w:p w:rsidR="00000000" w:rsidRPr="0033643B" w:rsidP="0033643B">
      <w:pPr>
        <w:pStyle w:val="ListBullet2"/>
      </w:pPr>
      <w:r w:rsidRPr="0033643B">
        <w:t xml:space="preserve">demonstrates completion of application and monitoring of the site stockpile management plan that safely, effectively and efficiently meets all of the </w:t>
      </w:r>
      <w:r w:rsidRPr="0033643B">
        <w:t>required outcomes on more than one (1) occasion including:</w:t>
      </w:r>
    </w:p>
    <w:p w:rsidR="00000000" w:rsidRPr="0033643B" w:rsidP="0033643B">
      <w:pPr>
        <w:pStyle w:val="ListBullet3"/>
      </w:pPr>
      <w:r w:rsidRPr="0033643B">
        <w:t>accessing, interpreting and communicating geological and survey data</w:t>
      </w:r>
    </w:p>
    <w:p w:rsidR="00000000" w:rsidRPr="0033643B" w:rsidP="0033643B">
      <w:pPr>
        <w:pStyle w:val="ListBullet3"/>
      </w:pPr>
      <w:r w:rsidRPr="0033643B">
        <w:t xml:space="preserve">developing an action plan in consultation with team members </w:t>
      </w:r>
    </w:p>
    <w:p w:rsidR="00000000" w:rsidRPr="0033643B" w:rsidP="0033643B">
      <w:pPr>
        <w:pStyle w:val="ListBullet3"/>
      </w:pPr>
      <w:r w:rsidRPr="0033643B">
        <w:t xml:space="preserve">monitoring stockpile management plan and make adjustments to work </w:t>
      </w:r>
      <w:r w:rsidRPr="0033643B">
        <w:t xml:space="preserve">activity to meet outcomes </w:t>
      </w:r>
    </w:p>
    <w:p w:rsidR="00000000" w:rsidRPr="0033643B" w:rsidP="0033643B">
      <w:pPr>
        <w:pStyle w:val="ListBullet3"/>
      </w:pPr>
      <w:r w:rsidRPr="0033643B">
        <w:t>conducting system audit and make recommendations for improvement</w:t>
      </w:r>
    </w:p>
    <w:p w:rsidR="00000000" w:rsidRPr="0033643B" w:rsidP="0033643B">
      <w:pPr>
        <w:pStyle w:val="ListBullet3"/>
      </w:pPr>
      <w:r w:rsidRPr="0033643B">
        <w:t>processing written records and reports</w:t>
      </w:r>
    </w:p>
    <w:p w:rsidR="00000000" w:rsidRPr="0033643B" w:rsidP="0033643B">
      <w:pPr>
        <w:pStyle w:val="AllowPageBreak"/>
      </w:pPr>
    </w:p>
    <w:p w:rsidR="00000000" w:rsidRPr="0033643B" w:rsidP="0033643B">
      <w:pPr>
        <w:pStyle w:val="Heading1"/>
      </w:pPr>
      <w:bookmarkStart w:id="10" w:name="O_684159"/>
      <w:bookmarkEnd w:id="10"/>
      <w:r w:rsidRPr="0033643B">
        <w:t>Knowledge Evidence</w:t>
      </w:r>
    </w:p>
    <w:p w:rsidR="00000000" w:rsidRPr="0033643B" w:rsidP="000F0B97">
      <w:pPr>
        <w:pStyle w:val="BodyText"/>
      </w:pPr>
      <w:r w:rsidRPr="0033643B">
        <w:t>The candidate must demonstrate knowledge of applying and monitor the site stockpile manag</w:t>
      </w:r>
      <w:r w:rsidRPr="0033643B">
        <w:t>ement plan through:</w:t>
      </w:r>
    </w:p>
    <w:p w:rsidR="00000000" w:rsidRPr="0033643B" w:rsidP="0033643B">
      <w:pPr>
        <w:pStyle w:val="ListBullet2"/>
      </w:pPr>
      <w:r w:rsidRPr="0033643B">
        <w:t>research, analyse and apply stockpile management plans</w:t>
      </w:r>
    </w:p>
    <w:p w:rsidR="00000000" w:rsidRPr="0033643B" w:rsidP="0033643B">
      <w:pPr>
        <w:pStyle w:val="ListBullet2"/>
      </w:pPr>
      <w:r w:rsidRPr="0033643B">
        <w:t>writing reports to communicate procedural activity, breach or inadequacies to procedure and review process of stockpile management plan</w:t>
      </w:r>
    </w:p>
    <w:p w:rsidR="00000000" w:rsidRPr="0033643B" w:rsidP="0033643B">
      <w:pPr>
        <w:pStyle w:val="ListBullet2"/>
      </w:pPr>
      <w:r w:rsidRPr="0033643B">
        <w:t xml:space="preserve">experience with the systems of stockpile management </w:t>
      </w:r>
    </w:p>
    <w:p w:rsidR="00000000" w:rsidRPr="0033643B" w:rsidP="0033643B">
      <w:pPr>
        <w:pStyle w:val="ListBullet2"/>
      </w:pPr>
      <w:r w:rsidRPr="0033643B">
        <w:t>basic mechanical, electrical and pressurised fluid safety</w:t>
      </w:r>
    </w:p>
    <w:p w:rsidR="00000000" w:rsidRPr="0033643B" w:rsidP="0033643B">
      <w:pPr>
        <w:pStyle w:val="ListBullet2"/>
      </w:pPr>
      <w:r w:rsidRPr="0033643B">
        <w:t>audit inspection, communication and reporting methodologies</w:t>
      </w:r>
    </w:p>
    <w:p w:rsidR="00000000" w:rsidRPr="0033643B" w:rsidP="0033643B">
      <w:pPr>
        <w:pStyle w:val="ListBullet2"/>
      </w:pPr>
      <w:r w:rsidRPr="0033643B">
        <w:t>mine/site historical information</w:t>
      </w:r>
    </w:p>
    <w:p w:rsidR="00000000" w:rsidRPr="0033643B" w:rsidP="0033643B">
      <w:pPr>
        <w:pStyle w:val="ListBullet2"/>
      </w:pPr>
      <w:r w:rsidRPr="0033643B">
        <w:t>plant and equipment capabilities and application</w:t>
      </w:r>
    </w:p>
    <w:p w:rsidR="00000000" w:rsidRPr="0033643B" w:rsidP="0033643B">
      <w:pPr>
        <w:pStyle w:val="ListBullet2"/>
      </w:pPr>
      <w:r w:rsidRPr="0033643B">
        <w:t>pla</w:t>
      </w:r>
      <w:r w:rsidRPr="0033643B">
        <w:t>nt, equipment and tools maintenance requirements and procedures</w:t>
      </w:r>
    </w:p>
    <w:p w:rsidR="00000000" w:rsidRPr="0033643B" w:rsidP="0033643B">
      <w:pPr>
        <w:pStyle w:val="AllowPageBreak"/>
      </w:pPr>
    </w:p>
    <w:p w:rsidR="00000000" w:rsidRPr="0033643B" w:rsidP="0033643B">
      <w:pPr>
        <w:pStyle w:val="Heading1"/>
      </w:pPr>
      <w:bookmarkStart w:id="11" w:name="O_684157"/>
      <w:bookmarkEnd w:id="11"/>
      <w:r w:rsidRPr="0033643B">
        <w:t>Assessment Conditions</w:t>
      </w:r>
    </w:p>
    <w:p w:rsidR="00000000" w:rsidRPr="0033643B" w:rsidP="0033643B">
      <w:pPr>
        <w:pStyle w:val="ListBullet"/>
      </w:pPr>
      <w:r w:rsidRPr="0033643B">
        <w:t>An assessor of this unit must satisfy the requirements of the NVR/AQTF or their successors; and Industry regulations for certification and licensing: an</w:t>
      </w:r>
      <w:r w:rsidRPr="0033643B">
        <w:t xml:space="preserve">d, </w:t>
      </w:r>
    </w:p>
    <w:p w:rsidR="00000000" w:rsidRPr="0033643B" w:rsidP="0033643B">
      <w:pPr>
        <w:pStyle w:val="ListBullet"/>
      </w:pPr>
      <w:r w:rsidRPr="0033643B">
        <w:t>this unit must be assessed in the context of this sector’s work environment; and,</w:t>
      </w:r>
    </w:p>
    <w:p w:rsidR="00000000" w:rsidRPr="0033643B" w:rsidP="0033643B">
      <w:pPr>
        <w:pStyle w:val="ListBullet"/>
      </w:pPr>
      <w:r w:rsidRPr="0033643B">
        <w:t>this unit must be assessed in compliance with relevant legislation/regulation and using policies, procedures, processes and operational manuals directly related to the in</w:t>
      </w:r>
      <w:r w:rsidRPr="0033643B">
        <w:t>dustry sector for which it is being assessed; and,</w:t>
      </w:r>
    </w:p>
    <w:p w:rsidR="00000000" w:rsidRPr="0033643B" w:rsidP="0033643B">
      <w:pPr>
        <w:pStyle w:val="ListBullet"/>
      </w:pPr>
      <w:r w:rsidRPr="0033643B">
        <w:t>assessment may be conducted in conjunction with the assessment of other Units of Competency; and,</w:t>
      </w:r>
    </w:p>
    <w:p w:rsidR="00000000" w:rsidRPr="0033643B" w:rsidP="0033643B">
      <w:pPr>
        <w:pStyle w:val="ListBullet"/>
      </w:pPr>
      <w:r w:rsidRPr="0033643B">
        <w:t>assessment must confirm consistent performance can be applied in a range of relev</w:t>
      </w:r>
      <w:r w:rsidRPr="0033643B">
        <w:t>ant workplace circumstances; and,</w:t>
      </w:r>
    </w:p>
    <w:p w:rsidR="00000000" w:rsidRPr="0033643B" w:rsidP="0033643B">
      <w:pPr>
        <w:pStyle w:val="ListBullet"/>
      </w:pPr>
      <w:r w:rsidRPr="0033643B">
        <w:t>assessors must demonstrate the performance evidence, and knowledge evidence as outlined in this Unit of Competency, and through the minimum years of current* work experience specified below in an Industry sector relevant t</w:t>
      </w:r>
      <w:r w:rsidRPr="0033643B">
        <w:t>o the outcomes of the unit; or,</w:t>
      </w:r>
    </w:p>
    <w:p w:rsidR="00000000" w:rsidRPr="0033643B" w:rsidP="0033643B">
      <w:pPr>
        <w:pStyle w:val="ListBullet"/>
      </w:pPr>
      <w:r w:rsidRPr="0033643B">
        <w:t>where the assessor does not meet experience requirements a co-assessment or partnership arrangement must exist between the qualified assessor and an Industry subject matter expert. The Industry subject matter expert should h</w:t>
      </w:r>
      <w:r w:rsidRPr="0033643B">
        <w:t>old the unit being assessed (or an equivalent unit) and/or demonstrate equivalence of skills and knowledge at the unit level. An Industry technical expert must also demonstrate skills and knowledge from the minimum years of current work experience specifie</w:t>
      </w:r>
      <w:r w:rsidRPr="0033643B">
        <w:t>d below in the Industry sector, including time spent in roles related to the unit being assessed; and,</w:t>
      </w:r>
    </w:p>
    <w:p w:rsidR="00000000" w:rsidRPr="0033643B" w:rsidP="0033643B">
      <w:pPr>
        <w:pStyle w:val="ListBullet"/>
      </w:pPr>
      <w:r w:rsidRPr="0033643B">
        <w:t>assessor and Industry subject matter expert requirements differ depending on the Australian Qualifications Framework Level (AQF) of the qualification bei</w:t>
      </w:r>
      <w:r w:rsidRPr="0033643B">
        <w:t>ng assessed and/or Industry Sector as follows:</w:t>
      </w:r>
    </w:p>
    <w:tbl>
      <w:tblPr>
        <w:tblW w:w="8896" w:type="dxa"/>
        <w:tblInd w:w="360" w:type="dxa"/>
        <w:tblLayout w:type="fixed"/>
        <w:tblCellMar>
          <w:left w:w="62" w:type="dxa"/>
          <w:right w:w="62" w:type="dxa"/>
        </w:tblCellMar>
        <w:tblLook w:val="0000"/>
      </w:tblPr>
      <w:tblGrid>
        <w:gridCol w:w="4218"/>
        <w:gridCol w:w="1559"/>
        <w:gridCol w:w="3119"/>
      </w:tblGrid>
      <w:tr w:rsidTr="0033643B">
        <w:tblPrEx>
          <w:tblW w:w="8896" w:type="dxa"/>
          <w:tblInd w:w="360" w:type="dxa"/>
          <w:tblLayout w:type="fixed"/>
          <w:tblCellMar>
            <w:left w:w="62" w:type="dxa"/>
            <w:right w:w="62" w:type="dxa"/>
          </w:tblCellMar>
          <w:tblLook w:val="0000"/>
        </w:tblPrEx>
        <w:tc>
          <w:tcPr>
            <w:tcW w:w="42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33643B">
            <w:pPr>
              <w:pStyle w:val="SubHeading1"/>
              <w:rPr>
                <w:lang w:val="en-NZ"/>
              </w:rPr>
            </w:pPr>
            <w:r w:rsidRPr="0033643B">
              <w:t>Industry sector</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33643B">
            <w:pPr>
              <w:pStyle w:val="SubHeading1"/>
              <w:rPr>
                <w:lang w:val="en-NZ"/>
              </w:rPr>
            </w:pPr>
            <w:r w:rsidRPr="0033643B">
              <w:t>AQF** Level</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33643B">
            <w:pPr>
              <w:pStyle w:val="SubHeading1"/>
              <w:rPr>
                <w:lang w:val="en-NZ"/>
              </w:rPr>
            </w:pPr>
            <w:r w:rsidRPr="0033643B">
              <w:t>Required assessor or Industry subject matter expert experience</w:t>
            </w:r>
          </w:p>
        </w:tc>
      </w:tr>
      <w:tr w:rsidTr="0033643B">
        <w:tblPrEx>
          <w:tblW w:w="8896" w:type="dxa"/>
          <w:tblInd w:w="360" w:type="dxa"/>
          <w:tblLayout w:type="fixed"/>
          <w:tblCellMar>
            <w:left w:w="62" w:type="dxa"/>
            <w:right w:w="62" w:type="dxa"/>
          </w:tblCellMar>
          <w:tblLook w:val="0000"/>
        </w:tblPrEx>
        <w:tc>
          <w:tcPr>
            <w:tcW w:w="4218" w:type="dxa"/>
            <w:vMerge w:val="restart"/>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33643B">
            <w:pPr>
              <w:pStyle w:val="BodyText"/>
              <w:rPr>
                <w:lang w:val="en-NZ"/>
              </w:rPr>
            </w:pPr>
            <w:r w:rsidRPr="0033643B">
              <w:t>Drilling, Metalliferous Mining, Coal Mining, Extractive (Quarrying) and Civil Construction</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33643B">
            <w:pPr>
              <w:pStyle w:val="BodyText"/>
              <w:rPr>
                <w:lang w:val="en-NZ"/>
              </w:rPr>
            </w:pPr>
            <w:r w:rsidRPr="0033643B">
              <w:t>1</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33643B">
            <w:pPr>
              <w:pStyle w:val="BodyText"/>
              <w:rPr>
                <w:lang w:val="en-NZ"/>
              </w:rPr>
            </w:pPr>
            <w:r w:rsidRPr="0033643B">
              <w:t>1 Year</w:t>
            </w:r>
          </w:p>
        </w:tc>
      </w:tr>
      <w:tr w:rsidTr="0033643B">
        <w:tblPrEx>
          <w:tblW w:w="8896" w:type="dxa"/>
          <w:tblInd w:w="360" w:type="dxa"/>
          <w:tblLayout w:type="fixed"/>
          <w:tblCellMar>
            <w:left w:w="62" w:type="dxa"/>
            <w:right w:w="62" w:type="dxa"/>
          </w:tblCellMar>
          <w:tblLook w:val="0000"/>
        </w:tblPrEx>
        <w:tc>
          <w:tcPr>
            <w:tcW w:w="4218" w:type="dxa"/>
            <w:vMerge/>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pPr>
              <w:pStyle w:val="BodyText"/>
              <w:keepLines w:val="0"/>
              <w:spacing w:before="0" w:after="0"/>
              <w:rPr>
                <w:rFonts w:ascii="Tahoma" w:hAnsi="Tahoma"/>
                <w:sz w:val="20"/>
                <w:lang w:val="en-NZ"/>
              </w:rPr>
            </w:pP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33643B">
            <w:pPr>
              <w:pStyle w:val="BodyText"/>
              <w:rPr>
                <w:lang w:val="en-NZ"/>
              </w:rPr>
            </w:pPr>
            <w:r w:rsidRPr="0033643B">
              <w:t>2</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33643B">
            <w:pPr>
              <w:pStyle w:val="BodyText"/>
              <w:rPr>
                <w:lang w:val="en-NZ"/>
              </w:rPr>
            </w:pPr>
            <w:r w:rsidRPr="0033643B">
              <w:t>2 Years</w:t>
            </w:r>
          </w:p>
        </w:tc>
      </w:tr>
      <w:tr w:rsidTr="0033643B">
        <w:tblPrEx>
          <w:tblW w:w="8896" w:type="dxa"/>
          <w:tblInd w:w="360" w:type="dxa"/>
          <w:tblLayout w:type="fixed"/>
          <w:tblCellMar>
            <w:left w:w="62" w:type="dxa"/>
            <w:right w:w="62" w:type="dxa"/>
          </w:tblCellMar>
          <w:tblLook w:val="0000"/>
        </w:tblPrEx>
        <w:tc>
          <w:tcPr>
            <w:tcW w:w="42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33643B">
            <w:pPr>
              <w:pStyle w:val="BodyText"/>
              <w:rPr>
                <w:lang w:val="en-NZ"/>
              </w:rPr>
            </w:pPr>
            <w:r w:rsidRPr="0033643B">
              <w:t xml:space="preserve">Drilling, Coal Mining and Extractive (Quarrying) </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33643B">
            <w:pPr>
              <w:pStyle w:val="BodyText"/>
              <w:rPr>
                <w:lang w:val="en-NZ"/>
              </w:rPr>
            </w:pPr>
            <w:r w:rsidRPr="0033643B">
              <w:t>3-6</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33643B">
            <w:pPr>
              <w:pStyle w:val="BodyText"/>
              <w:rPr>
                <w:lang w:val="en-NZ"/>
              </w:rPr>
            </w:pPr>
            <w:r w:rsidRPr="0033643B">
              <w:t>3 Years</w:t>
            </w:r>
          </w:p>
        </w:tc>
      </w:tr>
      <w:tr w:rsidTr="0033643B">
        <w:tblPrEx>
          <w:tblW w:w="8896" w:type="dxa"/>
          <w:tblInd w:w="360" w:type="dxa"/>
          <w:tblLayout w:type="fixed"/>
          <w:tblCellMar>
            <w:left w:w="62" w:type="dxa"/>
            <w:right w:w="62" w:type="dxa"/>
          </w:tblCellMar>
          <w:tblLook w:val="0000"/>
        </w:tblPrEx>
        <w:tc>
          <w:tcPr>
            <w:tcW w:w="42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33643B">
            <w:pPr>
              <w:pStyle w:val="BodyText"/>
              <w:rPr>
                <w:lang w:val="en-NZ"/>
              </w:rPr>
            </w:pPr>
            <w:r w:rsidRPr="0033643B">
              <w:t>Metalliferous Mining and Civil Construction</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33643B">
            <w:pPr>
              <w:pStyle w:val="BodyText"/>
              <w:rPr>
                <w:lang w:val="en-NZ"/>
              </w:rPr>
            </w:pPr>
            <w:r w:rsidRPr="0033643B">
              <w:t>3-6</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33643B">
            <w:pPr>
              <w:pStyle w:val="BodyText"/>
              <w:rPr>
                <w:lang w:val="en-NZ"/>
              </w:rPr>
            </w:pPr>
            <w:r w:rsidRPr="0033643B">
              <w:t>5 Years</w:t>
            </w:r>
          </w:p>
        </w:tc>
      </w:tr>
      <w:tr w:rsidTr="0033643B">
        <w:tblPrEx>
          <w:tblW w:w="8896" w:type="dxa"/>
          <w:tblInd w:w="360" w:type="dxa"/>
          <w:tblLayout w:type="fixed"/>
          <w:tblCellMar>
            <w:left w:w="62" w:type="dxa"/>
            <w:right w:w="62" w:type="dxa"/>
          </w:tblCellMar>
          <w:tblLook w:val="0000"/>
        </w:tblPrEx>
        <w:tc>
          <w:tcPr>
            <w:tcW w:w="42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33643B">
            <w:pPr>
              <w:pStyle w:val="BodyText"/>
              <w:rPr>
                <w:lang w:val="en-NZ"/>
              </w:rPr>
            </w:pPr>
            <w:r w:rsidRPr="0033643B">
              <w:t>Other sectors</w:t>
            </w:r>
          </w:p>
        </w:tc>
        <w:tc>
          <w:tcPr>
            <w:tcW w:w="4678"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33643B" w:rsidP="0033643B">
            <w:pPr>
              <w:pStyle w:val="BodyText"/>
            </w:pPr>
            <w:r w:rsidRPr="0033643B">
              <w:t>Where this Unit is being assessed outside of the Resources and Infrastructure Sectors assessor and/or Industry subject matter expert experience should be in-line with industry standards for the sector in which it is being assessed and where no Industry sta</w:t>
            </w:r>
            <w:r w:rsidRPr="0033643B">
              <w:t>ndard is specified should comply with any relevant regulation.</w:t>
            </w:r>
          </w:p>
        </w:tc>
      </w:tr>
    </w:tbl>
    <w:p w:rsidR="00000000" w:rsidRPr="0033643B" w:rsidP="000F0B97">
      <w:pPr>
        <w:pStyle w:val="BodyText"/>
      </w:pPr>
      <w:r w:rsidRPr="0033643B">
        <w:t>*Assessors can demonstrate current work experience through employment within Industry in a role relevant to the outcomes of the Unit; or, for external assessors this can be demonstrated throu</w:t>
      </w:r>
      <w:r w:rsidRPr="0033643B">
        <w:t>gh exposure to Industry by conducting frequent site assessments across various locations.</w:t>
      </w:r>
    </w:p>
    <w:p w:rsidR="000F0B97" w:rsidP="000F0B97">
      <w:pPr>
        <w:pStyle w:val="BodyText"/>
      </w:pPr>
      <w:r w:rsidRPr="0033643B">
        <w:t>**Where a unit is being delivered outside of a Qualification the first numeric character in the Unit code should be considered to indicate the AQF level</w:t>
      </w:r>
    </w:p>
    <w:p w:rsidR="00000000" w:rsidRPr="0033643B" w:rsidP="0033643B">
      <w:pPr>
        <w:pStyle w:val="Heading1"/>
      </w:pPr>
      <w:bookmarkStart w:id="12" w:name="O_684170"/>
      <w:bookmarkEnd w:id="12"/>
      <w:r w:rsidRPr="0033643B">
        <w:t>Links</w:t>
      </w:r>
    </w:p>
    <w:p w:rsidR="00000000" w:rsidRPr="0033643B" w:rsidP="000F0B97">
      <w:pPr>
        <w:pStyle w:val="BodyText"/>
      </w:pPr>
      <w:r w:rsidRPr="0033643B">
        <w:t xml:space="preserve">Companion Volume implementation guides are found in VETNet - </w:t>
      </w:r>
      <w:r>
        <w:fldChar w:fldCharType="begin"/>
      </w:r>
      <w:r>
        <w:instrText xml:space="preserve"> HYPERLINK "https://vetnet.gov.au/Pages/TrainingDocs.aspx?q=88a61002-9a21-4386-aaf8-69c76e675272" </w:instrText>
      </w:r>
      <w:r>
        <w:fldChar w:fldCharType="separate"/>
      </w:r>
      <w:r w:rsidRPr="00CB50CB">
        <w:rPr>
          <w:rStyle w:val="Hyperlink"/>
        </w:rPr>
        <w:t>https://vetnet.gov.au/Pages/TrainingDocs.aspx?q=88a61002-9a21-4386-aaf8-69c76e675272</w:t>
      </w:r>
      <w:r>
        <w:fldChar w:fldCharType="end"/>
      </w:r>
    </w:p>
    <w:p w:rsidR="00000000" w:rsidRPr="0033643B" w:rsidP="0033643B"/>
    <w:sectPr w:rsidSect="0033643B">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3643B">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3643B" w:rsidRPr="000F0B97" w:rsidP="000F0B97">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3643B">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F0B97" w:rsidP="0033643B">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0F0B97" w:rsidP="0033643B">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Mining and Automotive Skills Alliance</w:t>
    </w:r>
    <w:r>
      <w:fldChar w:fldCharType="end"/>
    </w:r>
  </w:p>
  <w:p w:rsidR="000F0B97" w:rsidP="0033643B">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3643B" w:rsidP="0033643B">
    <w:pPr>
      <w:pStyle w:val="Footer"/>
      <w:framePr w:wrap="around"/>
    </w:pPr>
    <w:r>
      <w:fldChar w:fldCharType="begin"/>
    </w:r>
    <w:r>
      <w:instrText xml:space="preserve"> DOCPROPERTY  Subject  \* MERGEFORMAT </w:instrText>
    </w:r>
    <w:r>
      <w:fldChar w:fldCharType="separate"/>
    </w:r>
    <w:r w:rsidR="000F0B97">
      <w:t>Approved</w:t>
    </w:r>
    <w:r w:rsidR="000F0B97">
      <w:fldChar w:fldCharType="end"/>
    </w:r>
    <w:r>
      <w:tab/>
      <w:t xml:space="preserve">Page </w:t>
    </w:r>
    <w:r>
      <w:fldChar w:fldCharType="begin"/>
    </w:r>
    <w:r>
      <w:instrText xml:space="preserve"> PAGE  \* Arabic  \* MERGEFORMAT </w:instrText>
    </w:r>
    <w:r>
      <w:fldChar w:fldCharType="separate"/>
    </w:r>
    <w:r w:rsidR="000F0B97">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0F0B97">
      <w:rPr>
        <w:noProof/>
      </w:rPr>
      <w:t>4</w:t>
    </w:r>
    <w:r>
      <w:rPr>
        <w:noProof/>
      </w:rPr>
      <w:fldChar w:fldCharType="end"/>
    </w:r>
  </w:p>
  <w:p w:rsidR="0033643B" w:rsidP="0033643B">
    <w:pPr>
      <w:pStyle w:val="Footer"/>
      <w:framePr w:wrap="around"/>
    </w:pPr>
    <w:r>
      <w:t xml:space="preserve">© Commonwealth of Australia, </w:t>
    </w:r>
    <w:r>
      <w:fldChar w:fldCharType="begin"/>
    </w:r>
    <w:r>
      <w:instrText xml:space="preserve"> DATE  \@ "yyyy"  \* MERGEFORMAT </w:instrText>
    </w:r>
    <w:r>
      <w:fldChar w:fldCharType="separate"/>
    </w:r>
    <w:r w:rsidR="000F0B97">
      <w:rPr>
        <w:noProof/>
      </w:rPr>
      <w:t>2025</w:t>
    </w:r>
    <w:r>
      <w:fldChar w:fldCharType="end"/>
    </w:r>
    <w:r>
      <w:tab/>
    </w:r>
    <w:r>
      <w:fldChar w:fldCharType="begin"/>
    </w:r>
    <w:r>
      <w:instrText xml:space="preserve"> DOCPROPERTY  Author  \* MERGEFORMAT </w:instrText>
    </w:r>
    <w:r>
      <w:fldChar w:fldCharType="separate"/>
    </w:r>
    <w:r w:rsidR="000F0B97">
      <w:t>Mining and Automotive Skills Alliance</w:t>
    </w:r>
    <w:r w:rsidR="000F0B97">
      <w:fldChar w:fldCharType="end"/>
    </w:r>
  </w:p>
  <w:p w:rsidR="0033643B" w:rsidP="0033643B">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3643B">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F0B97"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33643B" w:rsidRPr="000F0B97" w:rsidP="000F0B97">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3643B">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F0B97" w:rsidRPr="002D2AF8" w:rsidP="0033643B">
    <w:pPr>
      <w:pStyle w:val="Header"/>
      <w:framePr w:wrap="around"/>
    </w:pPr>
    <w:r>
      <w:fldChar w:fldCharType="begin"/>
    </w:r>
    <w:r>
      <w:instrText xml:space="preserve"> TITLE   \* MERGEFORMAT </w:instrText>
    </w:r>
    <w:r>
      <w:fldChar w:fldCharType="separate"/>
    </w:r>
    <w:r>
      <w:t>RIISRM401D Apply and monitor the site stockpile management plan</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0F0B97" w:rsidP="0033643B">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3643B" w:rsidRPr="002D2AF8" w:rsidP="0033643B">
    <w:pPr>
      <w:pStyle w:val="Header"/>
      <w:framePr w:wrap="around"/>
    </w:pPr>
    <w:r>
      <w:fldChar w:fldCharType="begin"/>
    </w:r>
    <w:r>
      <w:instrText xml:space="preserve"> TITLE   \* MERGEFORMAT </w:instrText>
    </w:r>
    <w:r>
      <w:fldChar w:fldCharType="separate"/>
    </w:r>
    <w:r w:rsidR="000F0B97">
      <w:t>RIISRM401D Apply and monitor the site stockpile management plan</w:t>
    </w:r>
    <w:r w:rsidR="000F0B97">
      <w:fldChar w:fldCharType="end"/>
    </w:r>
    <w:r>
      <w:tab/>
      <w:t xml:space="preserve">Date this document was generated: </w:t>
    </w:r>
    <w:r>
      <w:fldChar w:fldCharType="begin"/>
    </w:r>
    <w:r>
      <w:instrText xml:space="preserve"> CREATEDATE  \@ "d MMMM yyyy"  \* MERGEFORMAT </w:instrText>
    </w:r>
    <w:r>
      <w:fldChar w:fldCharType="separate"/>
    </w:r>
    <w:r w:rsidR="000F0B97">
      <w:rPr>
        <w:noProof/>
      </w:rPr>
      <w:t>2 March 2025</w:t>
    </w:r>
    <w:r>
      <w:fldChar w:fldCharType="end"/>
    </w:r>
  </w:p>
  <w:p w:rsidR="0033643B" w:rsidP="0033643B">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E3BC3B0E"/>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FE387356"/>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E91C8302"/>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9"/>
  </w:num>
  <w:num w:numId="13">
    <w:abstractNumId w:val="12"/>
  </w:num>
  <w:num w:numId="14">
    <w:abstractNumId w:val="10"/>
  </w:num>
  <w:num w:numId="15">
    <w:abstractNumId w:val="5"/>
  </w:num>
  <w:num w:numId="16">
    <w:abstractNumId w:val="13"/>
  </w:num>
  <w:num w:numId="17">
    <w:abstractNumId w:val="8"/>
    <w:lvlOverride w:ilvl="0">
      <w:lvl w:ilvl="0">
        <w:start w:val="0"/>
        <w:numFmt w:val="bullet"/>
        <w:lvlText w:val=""/>
        <w:legacy w:legacy="1" w:legacySpace="0" w:legacyIndent="0"/>
        <w:lvlJc w:val="left"/>
        <w:pPr>
          <w:ind w:left="36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semiHidden="0" w:uiPriority="0" w:unhideWhenUsed="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3643B"/>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33643B"/>
    <w:pPr>
      <w:spacing w:before="360" w:after="60"/>
      <w:outlineLvl w:val="0"/>
    </w:pPr>
    <w:rPr>
      <w:sz w:val="32"/>
    </w:rPr>
  </w:style>
  <w:style w:type="paragraph" w:styleId="Heading2">
    <w:name w:val="heading 2"/>
    <w:basedOn w:val="HeadingBase"/>
    <w:next w:val="BodyText"/>
    <w:link w:val="Heading2Char"/>
    <w:qFormat/>
    <w:rsid w:val="0033643B"/>
    <w:pPr>
      <w:keepLines/>
      <w:spacing w:before="240" w:after="120"/>
      <w:outlineLvl w:val="1"/>
    </w:pPr>
    <w:rPr>
      <w:sz w:val="28"/>
      <w:szCs w:val="40"/>
    </w:rPr>
  </w:style>
  <w:style w:type="paragraph" w:styleId="Heading3">
    <w:name w:val="heading 3"/>
    <w:basedOn w:val="HeadingBase"/>
    <w:next w:val="BodyText"/>
    <w:link w:val="Heading3Char"/>
    <w:qFormat/>
    <w:rsid w:val="0033643B"/>
    <w:pPr>
      <w:spacing w:before="180" w:after="120"/>
      <w:outlineLvl w:val="2"/>
    </w:pPr>
    <w:rPr>
      <w:spacing w:val="-10"/>
      <w:kern w:val="32"/>
    </w:rPr>
  </w:style>
  <w:style w:type="paragraph" w:styleId="Heading4">
    <w:name w:val="heading 4"/>
    <w:basedOn w:val="HeadingBase"/>
    <w:next w:val="BodyText"/>
    <w:link w:val="Heading4Char"/>
    <w:qFormat/>
    <w:rsid w:val="0033643B"/>
    <w:pPr>
      <w:spacing w:before="160" w:after="120"/>
      <w:outlineLvl w:val="3"/>
    </w:pPr>
    <w:rPr>
      <w:sz w:val="22"/>
    </w:rPr>
  </w:style>
  <w:style w:type="paragraph" w:styleId="Heading5">
    <w:name w:val="heading 5"/>
    <w:basedOn w:val="HeadingBase"/>
    <w:next w:val="Normal"/>
    <w:link w:val="Heading5Char"/>
    <w:qFormat/>
    <w:rsid w:val="0033643B"/>
    <w:pPr>
      <w:spacing w:before="80"/>
      <w:outlineLvl w:val="4"/>
    </w:pPr>
    <w:rPr>
      <w:color w:val="918585"/>
      <w:sz w:val="20"/>
    </w:rPr>
  </w:style>
  <w:style w:type="paragraph" w:styleId="Heading6">
    <w:name w:val="heading 6"/>
    <w:basedOn w:val="HeadingBase"/>
    <w:next w:val="Normal"/>
    <w:link w:val="Heading6Char"/>
    <w:qFormat/>
    <w:rsid w:val="0033643B"/>
    <w:pPr>
      <w:spacing w:before="60"/>
      <w:outlineLvl w:val="5"/>
    </w:pPr>
    <w:rPr>
      <w:color w:val="918585"/>
      <w:sz w:val="20"/>
    </w:rPr>
  </w:style>
  <w:style w:type="paragraph" w:styleId="Heading7">
    <w:name w:val="heading 7"/>
    <w:basedOn w:val="Normal"/>
    <w:next w:val="Normal"/>
    <w:link w:val="Heading7Char"/>
    <w:qFormat/>
    <w:rsid w:val="0033643B"/>
    <w:pPr>
      <w:ind w:left="720"/>
      <w:outlineLvl w:val="6"/>
    </w:pPr>
    <w:rPr>
      <w:i/>
    </w:rPr>
  </w:style>
  <w:style w:type="paragraph" w:styleId="Heading8">
    <w:name w:val="heading 8"/>
    <w:basedOn w:val="Normal"/>
    <w:next w:val="Normal"/>
    <w:link w:val="Heading8Char"/>
    <w:qFormat/>
    <w:rsid w:val="0033643B"/>
    <w:pPr>
      <w:ind w:left="720"/>
      <w:outlineLvl w:val="7"/>
    </w:pPr>
    <w:rPr>
      <w:i/>
    </w:rPr>
  </w:style>
  <w:style w:type="paragraph" w:styleId="Heading9">
    <w:name w:val="heading 9"/>
    <w:basedOn w:val="Normal"/>
    <w:next w:val="Normal"/>
    <w:link w:val="Heading9Char"/>
    <w:qFormat/>
    <w:rsid w:val="0033643B"/>
    <w:pPr>
      <w:ind w:left="720"/>
      <w:outlineLvl w:val="8"/>
    </w:pPr>
    <w:rPr>
      <w:i/>
    </w:rPr>
  </w:style>
  <w:style w:type="character" w:default="1" w:styleId="DefaultParagraphFont">
    <w:name w:val="Default Paragraph Font"/>
    <w:uiPriority w:val="1"/>
    <w:unhideWhenUsed/>
    <w:rsid w:val="0033643B"/>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33643B"/>
  </w:style>
  <w:style w:type="character" w:customStyle="1" w:styleId="Heading1Char">
    <w:name w:val="Heading 1 Char"/>
    <w:basedOn w:val="DefaultParagraphFont"/>
    <w:link w:val="Heading1"/>
    <w:rsid w:val="0033643B"/>
    <w:rPr>
      <w:rFonts w:ascii="Times New Roman" w:eastAsia="Times New Roman" w:hAnsi="Times New Roman" w:cs="Times New Roman"/>
      <w:b/>
      <w:sz w:val="32"/>
      <w:szCs w:val="20"/>
      <w:lang w:eastAsia="en-US"/>
    </w:rPr>
  </w:style>
  <w:style w:type="character" w:customStyle="1" w:styleId="Heading4Char">
    <w:name w:val="Heading 4 Char"/>
    <w:basedOn w:val="DefaultParagraphFont"/>
    <w:link w:val="Heading4"/>
    <w:rsid w:val="0033643B"/>
    <w:rPr>
      <w:rFonts w:ascii="Times New Roman" w:eastAsia="Times New Roman" w:hAnsi="Times New Roman" w:cs="Times New Roman"/>
      <w:b/>
      <w:szCs w:val="20"/>
      <w:lang w:eastAsia="en-US"/>
    </w:rPr>
  </w:style>
  <w:style w:type="paragraph" w:styleId="BodyText">
    <w:name w:val="Body Text"/>
    <w:basedOn w:val="Normal"/>
    <w:link w:val="BodyTextChar"/>
    <w:rsid w:val="0033643B"/>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33643B"/>
    <w:rPr>
      <w:rFonts w:ascii="Times New Roman" w:eastAsia="Times New Roman" w:hAnsi="Times New Roman" w:cs="Times New Roman"/>
      <w:sz w:val="24"/>
      <w:lang w:eastAsia="en-US"/>
    </w:rPr>
  </w:style>
  <w:style w:type="paragraph" w:styleId="ListBullet">
    <w:name w:val="List Bullet"/>
    <w:basedOn w:val="List"/>
    <w:rsid w:val="0033643B"/>
    <w:pPr>
      <w:numPr>
        <w:numId w:val="13"/>
      </w:numPr>
      <w:tabs>
        <w:tab w:val="clear" w:pos="340"/>
      </w:tabs>
      <w:spacing w:before="40" w:after="40"/>
    </w:pPr>
  </w:style>
  <w:style w:type="paragraph" w:styleId="ListBullet2">
    <w:name w:val="List Bullet 2"/>
    <w:basedOn w:val="List2"/>
    <w:rsid w:val="0033643B"/>
    <w:pPr>
      <w:numPr>
        <w:numId w:val="14"/>
      </w:numPr>
      <w:tabs>
        <w:tab w:val="clear" w:pos="680"/>
      </w:tabs>
    </w:pPr>
  </w:style>
  <w:style w:type="paragraph" w:customStyle="1" w:styleId="SuperHeading">
    <w:name w:val="SuperHeading"/>
    <w:basedOn w:val="Normal"/>
    <w:rsid w:val="0033643B"/>
    <w:pPr>
      <w:spacing w:before="240" w:after="120"/>
      <w:outlineLvl w:val="0"/>
    </w:pPr>
    <w:rPr>
      <w:rFonts w:ascii="Times New Roman" w:hAnsi="Times New Roman"/>
      <w:b/>
      <w:sz w:val="32"/>
    </w:rPr>
  </w:style>
  <w:style w:type="paragraph" w:customStyle="1" w:styleId="AllowPageBreak">
    <w:name w:val="AllowPageBreak"/>
    <w:rsid w:val="0033643B"/>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SubHeading1">
    <w:name w:val="SubHeading1"/>
    <w:basedOn w:val="HeadingBase"/>
    <w:rsid w:val="0033643B"/>
    <w:pPr>
      <w:spacing w:before="240" w:after="60"/>
    </w:pPr>
    <w:rPr>
      <w:color w:val="918585"/>
      <w:sz w:val="22"/>
    </w:rPr>
  </w:style>
  <w:style w:type="paragraph" w:styleId="ListBullet3">
    <w:name w:val="List Bullet 3"/>
    <w:basedOn w:val="List3"/>
    <w:rsid w:val="0033643B"/>
    <w:pPr>
      <w:numPr>
        <w:numId w:val="3"/>
      </w:numPr>
      <w:tabs>
        <w:tab w:val="clear" w:pos="1021"/>
      </w:tabs>
      <w:ind w:left="1037" w:hanging="357"/>
    </w:pPr>
  </w:style>
  <w:style w:type="character" w:customStyle="1" w:styleId="Heading2Char">
    <w:name w:val="Heading 2 Char"/>
    <w:basedOn w:val="DefaultParagraphFont"/>
    <w:link w:val="Heading2"/>
    <w:rsid w:val="0033643B"/>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33643B"/>
    <w:rPr>
      <w:rFonts w:ascii="Times New Roman" w:eastAsia="Times New Roman" w:hAnsi="Times New Roman" w:cs="Times New Roman"/>
      <w:b/>
      <w:spacing w:val="-10"/>
      <w:kern w:val="32"/>
      <w:sz w:val="24"/>
      <w:szCs w:val="20"/>
      <w:lang w:eastAsia="en-US"/>
    </w:rPr>
  </w:style>
  <w:style w:type="character" w:customStyle="1" w:styleId="Heading5Char">
    <w:name w:val="Heading 5 Char"/>
    <w:basedOn w:val="DefaultParagraphFont"/>
    <w:link w:val="Heading5"/>
    <w:rsid w:val="0033643B"/>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33643B"/>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33643B"/>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33643B"/>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33643B"/>
    <w:rPr>
      <w:rFonts w:ascii="Courier New" w:eastAsia="Times New Roman" w:hAnsi="Courier New" w:cs="Times New Roman"/>
      <w:i/>
      <w:szCs w:val="20"/>
      <w:lang w:eastAsia="en-US"/>
    </w:rPr>
  </w:style>
  <w:style w:type="paragraph" w:customStyle="1" w:styleId="HeadingBase">
    <w:name w:val="Heading Base"/>
    <w:rsid w:val="0033643B"/>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33643B"/>
    <w:pPr>
      <w:tabs>
        <w:tab w:val="right" w:leader="dot" w:pos="9072"/>
      </w:tabs>
      <w:ind w:left="567"/>
    </w:pPr>
    <w:rPr>
      <w:szCs w:val="22"/>
    </w:rPr>
  </w:style>
  <w:style w:type="paragraph" w:customStyle="1" w:styleId="TOCBase">
    <w:name w:val="TOC Base"/>
    <w:rsid w:val="0033643B"/>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33643B"/>
    <w:pPr>
      <w:tabs>
        <w:tab w:val="right" w:leader="dot" w:pos="9072"/>
      </w:tabs>
      <w:spacing w:before="40" w:after="40"/>
      <w:ind w:left="284"/>
    </w:pPr>
    <w:rPr>
      <w:rFonts w:ascii="Times New Roman" w:hAnsi="Times New Roman"/>
    </w:rPr>
  </w:style>
  <w:style w:type="paragraph" w:styleId="TOC1">
    <w:name w:val="toc 1"/>
    <w:basedOn w:val="TOCBase"/>
    <w:next w:val="Normal"/>
    <w:rsid w:val="0033643B"/>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33643B"/>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33643B"/>
    <w:rPr>
      <w:rFonts w:ascii="Times New Roman" w:eastAsia="Times New Roman" w:hAnsi="Times New Roman" w:cs="Times New Roman"/>
      <w:sz w:val="16"/>
      <w:lang w:eastAsia="en-US"/>
    </w:rPr>
  </w:style>
  <w:style w:type="paragraph" w:styleId="Title">
    <w:name w:val="Title"/>
    <w:basedOn w:val="HeadingBase"/>
    <w:link w:val="TitleChar"/>
    <w:qFormat/>
    <w:rsid w:val="0033643B"/>
    <w:pPr>
      <w:spacing w:before="5040"/>
      <w:jc w:val="center"/>
    </w:pPr>
    <w:rPr>
      <w:sz w:val="48"/>
      <w:szCs w:val="72"/>
      <w:lang w:val="en-US"/>
    </w:rPr>
  </w:style>
  <w:style w:type="character" w:customStyle="1" w:styleId="TitleChar">
    <w:name w:val="Title Char"/>
    <w:basedOn w:val="DefaultParagraphFont"/>
    <w:link w:val="Title"/>
    <w:rsid w:val="0033643B"/>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33643B"/>
    <w:pPr>
      <w:tabs>
        <w:tab w:val="left" w:pos="3600"/>
        <w:tab w:val="left" w:pos="3958"/>
      </w:tabs>
    </w:pPr>
  </w:style>
  <w:style w:type="paragraph" w:styleId="List">
    <w:name w:val="List"/>
    <w:basedOn w:val="BodyText"/>
    <w:next w:val="BodyText"/>
    <w:rsid w:val="0033643B"/>
    <w:pPr>
      <w:tabs>
        <w:tab w:val="left" w:pos="340"/>
      </w:tabs>
      <w:spacing w:before="60" w:after="60"/>
      <w:ind w:left="340" w:hanging="340"/>
    </w:pPr>
  </w:style>
  <w:style w:type="paragraph" w:customStyle="1" w:styleId="Note">
    <w:name w:val="Note"/>
    <w:basedOn w:val="BodyText"/>
    <w:rsid w:val="0033643B"/>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33643B"/>
    <w:rPr>
      <w:b/>
      <w:spacing w:val="0"/>
    </w:rPr>
  </w:style>
  <w:style w:type="paragraph" w:customStyle="1" w:styleId="SuperTitle">
    <w:name w:val="SuperTitle"/>
    <w:basedOn w:val="Title"/>
    <w:rsid w:val="0033643B"/>
    <w:pPr>
      <w:framePr w:wrap="auto" w:hAnchor="text" w:y="6049"/>
    </w:pPr>
    <w:rPr>
      <w:color w:val="000000"/>
      <w:sz w:val="40"/>
    </w:rPr>
  </w:style>
  <w:style w:type="paragraph" w:customStyle="1" w:styleId="TOCTitle">
    <w:name w:val="TOCTitle"/>
    <w:basedOn w:val="Heading1"/>
    <w:rsid w:val="0033643B"/>
    <w:pPr>
      <w:spacing w:after="240"/>
      <w:jc w:val="center"/>
      <w:outlineLvl w:val="9"/>
    </w:pPr>
    <w:rPr>
      <w:caps/>
    </w:rPr>
  </w:style>
  <w:style w:type="paragraph" w:customStyle="1" w:styleId="Version">
    <w:name w:val="Version"/>
    <w:rsid w:val="0033643B"/>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33643B"/>
    <w:pPr>
      <w:keepNext w:val="0"/>
      <w:tabs>
        <w:tab w:val="right" w:pos="4176"/>
      </w:tabs>
      <w:ind w:left="198" w:hanging="198"/>
    </w:pPr>
    <w:rPr>
      <w:rFonts w:ascii="Garamond" w:hAnsi="Garamond"/>
    </w:rPr>
  </w:style>
  <w:style w:type="paragraph" w:styleId="IndexHeading">
    <w:name w:val="index heading"/>
    <w:basedOn w:val="Normal"/>
    <w:next w:val="Index1"/>
    <w:semiHidden/>
    <w:rsid w:val="0033643B"/>
    <w:pPr>
      <w:spacing w:before="120" w:after="120"/>
    </w:pPr>
    <w:rPr>
      <w:rFonts w:ascii="Arial" w:hAnsi="Arial"/>
      <w:b/>
      <w:color w:val="918585"/>
      <w:sz w:val="24"/>
    </w:rPr>
  </w:style>
  <w:style w:type="paragraph" w:styleId="Header">
    <w:name w:val="header"/>
    <w:basedOn w:val="Normal"/>
    <w:link w:val="HeaderChar"/>
    <w:rsid w:val="0033643B"/>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33643B"/>
    <w:rPr>
      <w:rFonts w:ascii="Times New Roman" w:eastAsia="Times New Roman" w:hAnsi="Times New Roman" w:cs="Times New Roman"/>
      <w:sz w:val="16"/>
      <w:szCs w:val="20"/>
      <w:lang w:val="en-GB" w:eastAsia="en-US"/>
    </w:rPr>
  </w:style>
  <w:style w:type="paragraph" w:customStyle="1" w:styleId="Chapter">
    <w:name w:val="Chapter"/>
    <w:basedOn w:val="Normal"/>
    <w:rsid w:val="0033643B"/>
    <w:pPr>
      <w:spacing w:before="240"/>
    </w:pPr>
    <w:rPr>
      <w:rFonts w:ascii="Times New Roman" w:hAnsi="Times New Roman"/>
      <w:smallCaps/>
      <w:spacing w:val="80"/>
      <w:sz w:val="28"/>
    </w:rPr>
  </w:style>
  <w:style w:type="paragraph" w:customStyle="1" w:styleId="InChapter">
    <w:name w:val="InChapter"/>
    <w:basedOn w:val="Heading3"/>
    <w:rsid w:val="0033643B"/>
    <w:pPr>
      <w:spacing w:after="240"/>
      <w:outlineLvl w:val="9"/>
    </w:pPr>
    <w:rPr>
      <w:noProof/>
    </w:rPr>
  </w:style>
  <w:style w:type="paragraph" w:styleId="Index2">
    <w:name w:val="index 2"/>
    <w:basedOn w:val="Normal"/>
    <w:next w:val="Normal"/>
    <w:semiHidden/>
    <w:rsid w:val="0033643B"/>
    <w:pPr>
      <w:tabs>
        <w:tab w:val="right" w:pos="4176"/>
      </w:tabs>
      <w:ind w:left="568" w:hanging="284"/>
    </w:pPr>
    <w:rPr>
      <w:rFonts w:ascii="Garamond" w:hAnsi="Garamond"/>
    </w:rPr>
  </w:style>
  <w:style w:type="paragraph" w:customStyle="1" w:styleId="Byline">
    <w:name w:val="Byline"/>
    <w:rsid w:val="0033643B"/>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33643B"/>
    <w:pPr>
      <w:tabs>
        <w:tab w:val="clear" w:pos="3600"/>
        <w:tab w:val="clear" w:pos="3958"/>
      </w:tabs>
      <w:jc w:val="right"/>
    </w:pPr>
  </w:style>
  <w:style w:type="character" w:styleId="Emphasis">
    <w:name w:val="Emphasis"/>
    <w:basedOn w:val="DefaultParagraphFont"/>
    <w:qFormat/>
    <w:rsid w:val="0033643B"/>
    <w:rPr>
      <w:i/>
    </w:rPr>
  </w:style>
  <w:style w:type="paragraph" w:styleId="Caption">
    <w:name w:val="caption"/>
    <w:basedOn w:val="BodyText"/>
    <w:next w:val="Normal"/>
    <w:qFormat/>
    <w:rsid w:val="0033643B"/>
    <w:pPr>
      <w:framePr w:w="2268" w:hSpace="181" w:vSpace="181" w:wrap="around" w:vAnchor="text" w:hAnchor="page" w:x="1135" w:y="285" w:anchorLock="1"/>
    </w:pPr>
    <w:rPr>
      <w:i/>
    </w:rPr>
  </w:style>
  <w:style w:type="paragraph" w:customStyle="1" w:styleId="MiniTOCTitle">
    <w:name w:val="MiniTOCTitle"/>
    <w:basedOn w:val="Heading4"/>
    <w:rsid w:val="0033643B"/>
    <w:pPr>
      <w:spacing w:before="240"/>
      <w:outlineLvl w:val="9"/>
    </w:pPr>
    <w:rPr>
      <w:noProof/>
      <w:sz w:val="24"/>
    </w:rPr>
  </w:style>
  <w:style w:type="paragraph" w:customStyle="1" w:styleId="MiniTOCItem">
    <w:name w:val="MiniTOCItem"/>
    <w:basedOn w:val="ListBullet"/>
    <w:rsid w:val="0033643B"/>
    <w:pPr>
      <w:numPr>
        <w:numId w:val="0"/>
      </w:numPr>
      <w:tabs>
        <w:tab w:val="right" w:leader="dot" w:pos="6521"/>
      </w:tabs>
      <w:spacing w:before="0" w:after="0"/>
    </w:pPr>
  </w:style>
  <w:style w:type="paragraph" w:customStyle="1" w:styleId="TOFTitle">
    <w:name w:val="TOFTitle"/>
    <w:basedOn w:val="TOCTitle"/>
    <w:rsid w:val="0033643B"/>
  </w:style>
  <w:style w:type="paragraph" w:styleId="TableofFigures">
    <w:name w:val="table of figures"/>
    <w:basedOn w:val="Normal"/>
    <w:next w:val="Normal"/>
    <w:semiHidden/>
    <w:rsid w:val="0033643B"/>
    <w:pPr>
      <w:tabs>
        <w:tab w:val="right" w:leader="dot" w:pos="9072"/>
      </w:tabs>
      <w:ind w:left="970" w:hanging="403"/>
    </w:pPr>
    <w:rPr>
      <w:rFonts w:ascii="Times New Roman" w:hAnsi="Times New Roman"/>
      <w:b/>
    </w:rPr>
  </w:style>
  <w:style w:type="paragraph" w:styleId="ListNumber">
    <w:name w:val="List Number"/>
    <w:basedOn w:val="List"/>
    <w:rsid w:val="0033643B"/>
    <w:pPr>
      <w:numPr>
        <w:numId w:val="16"/>
      </w:numPr>
      <w:tabs>
        <w:tab w:val="clear" w:pos="340"/>
      </w:tabs>
    </w:pPr>
  </w:style>
  <w:style w:type="character" w:customStyle="1" w:styleId="WingdingSymbols">
    <w:name w:val="Wingding Symbols"/>
    <w:rsid w:val="0033643B"/>
    <w:rPr>
      <w:rFonts w:ascii="Wingdings" w:hAnsi="Wingdings"/>
    </w:rPr>
  </w:style>
  <w:style w:type="paragraph" w:customStyle="1" w:styleId="TableHeading">
    <w:name w:val="Table Heading"/>
    <w:basedOn w:val="HeadingBase"/>
    <w:rsid w:val="0033643B"/>
    <w:pPr>
      <w:keepLines/>
      <w:pBdr>
        <w:bottom w:val="single" w:sz="6" w:space="1" w:color="918585"/>
      </w:pBdr>
      <w:spacing w:before="240"/>
    </w:pPr>
  </w:style>
  <w:style w:type="character" w:customStyle="1" w:styleId="HotSpot">
    <w:name w:val="HotSpot"/>
    <w:rsid w:val="0033643B"/>
    <w:rPr>
      <w:color w:val="0033CC"/>
      <w:u w:val="none"/>
    </w:rPr>
  </w:style>
  <w:style w:type="paragraph" w:customStyle="1" w:styleId="BodyTextRight">
    <w:name w:val="Body Text Right"/>
    <w:basedOn w:val="BodyText"/>
    <w:rsid w:val="0033643B"/>
    <w:pPr>
      <w:spacing w:before="0" w:after="0"/>
      <w:jc w:val="right"/>
    </w:pPr>
  </w:style>
  <w:style w:type="paragraph" w:styleId="Index3">
    <w:name w:val="index 3"/>
    <w:basedOn w:val="ListNumber2"/>
    <w:next w:val="Normal"/>
    <w:semiHidden/>
    <w:rsid w:val="0033643B"/>
    <w:pPr>
      <w:numPr>
        <w:numId w:val="0"/>
      </w:numPr>
      <w:tabs>
        <w:tab w:val="right" w:leader="dot" w:pos="4176"/>
      </w:tabs>
    </w:pPr>
  </w:style>
  <w:style w:type="paragraph" w:styleId="ListNumber2">
    <w:name w:val="List Number 2"/>
    <w:basedOn w:val="List2"/>
    <w:rsid w:val="0033643B"/>
    <w:pPr>
      <w:numPr>
        <w:numId w:val="11"/>
      </w:numPr>
      <w:tabs>
        <w:tab w:val="clear" w:pos="1060"/>
      </w:tabs>
    </w:pPr>
  </w:style>
  <w:style w:type="paragraph" w:customStyle="1" w:styleId="MarginNote">
    <w:name w:val="Margin Note"/>
    <w:basedOn w:val="BodyText"/>
    <w:rsid w:val="0033643B"/>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33643B"/>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33643B"/>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33643B"/>
    <w:rPr>
      <w:sz w:val="32"/>
    </w:rPr>
  </w:style>
  <w:style w:type="paragraph" w:customStyle="1" w:styleId="HeadingProcedure">
    <w:name w:val="Heading Procedure"/>
    <w:basedOn w:val="HeadingBase"/>
    <w:next w:val="Normal"/>
    <w:rsid w:val="0033643B"/>
    <w:pPr>
      <w:tabs>
        <w:tab w:val="left" w:pos="0"/>
      </w:tabs>
      <w:spacing w:before="120" w:after="60"/>
    </w:pPr>
    <w:rPr>
      <w:i/>
      <w:color w:val="918585"/>
      <w:sz w:val="22"/>
    </w:rPr>
  </w:style>
  <w:style w:type="paragraph" w:customStyle="1" w:styleId="TableBodyText">
    <w:name w:val="Table Body Text"/>
    <w:basedOn w:val="BodyText"/>
    <w:rsid w:val="0033643B"/>
    <w:pPr>
      <w:spacing w:before="60" w:after="60"/>
    </w:pPr>
  </w:style>
  <w:style w:type="paragraph" w:styleId="ListContinue">
    <w:name w:val="List Continue"/>
    <w:basedOn w:val="List"/>
    <w:rsid w:val="0033643B"/>
    <w:pPr>
      <w:ind w:firstLine="0"/>
    </w:pPr>
  </w:style>
  <w:style w:type="paragraph" w:customStyle="1" w:styleId="ListNote">
    <w:name w:val="List Note"/>
    <w:basedOn w:val="List"/>
    <w:rsid w:val="0033643B"/>
    <w:pPr>
      <w:pBdr>
        <w:top w:val="single" w:sz="6" w:space="2" w:color="918585"/>
        <w:bottom w:val="single" w:sz="6" w:space="2" w:color="918585"/>
      </w:pBdr>
      <w:tabs>
        <w:tab w:val="left" w:pos="1021"/>
      </w:tabs>
      <w:ind w:firstLine="0"/>
    </w:pPr>
  </w:style>
  <w:style w:type="paragraph" w:customStyle="1" w:styleId="Warning">
    <w:name w:val="Warning"/>
    <w:basedOn w:val="BodyText"/>
    <w:rsid w:val="0033643B"/>
    <w:pPr>
      <w:shd w:val="clear" w:color="auto" w:fill="D9D9D9"/>
      <w:tabs>
        <w:tab w:val="left" w:pos="992"/>
      </w:tabs>
      <w:ind w:left="119" w:right="119"/>
    </w:pPr>
    <w:rPr>
      <w:sz w:val="20"/>
    </w:rPr>
  </w:style>
  <w:style w:type="paragraph" w:customStyle="1" w:styleId="MarginIcons">
    <w:name w:val="Margin Icons"/>
    <w:basedOn w:val="BodyText"/>
    <w:rsid w:val="0033643B"/>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33643B"/>
    <w:rPr>
      <w:rFonts w:ascii="Courier New" w:hAnsi="Courier New"/>
    </w:rPr>
  </w:style>
  <w:style w:type="paragraph" w:customStyle="1" w:styleId="NoteBullet">
    <w:name w:val="Note Bullet"/>
    <w:basedOn w:val="Note"/>
    <w:rsid w:val="0033643B"/>
    <w:pPr>
      <w:tabs>
        <w:tab w:val="clear" w:pos="680"/>
      </w:tabs>
      <w:spacing w:before="60" w:after="60"/>
    </w:pPr>
  </w:style>
  <w:style w:type="paragraph" w:customStyle="1" w:styleId="SubHeading2">
    <w:name w:val="SubHeading2"/>
    <w:basedOn w:val="HeadingBase"/>
    <w:rsid w:val="0033643B"/>
    <w:pPr>
      <w:spacing w:before="240" w:after="60"/>
    </w:pPr>
    <w:rPr>
      <w:sz w:val="20"/>
    </w:rPr>
  </w:style>
  <w:style w:type="paragraph" w:customStyle="1" w:styleId="SideHeading">
    <w:name w:val="Side Heading"/>
    <w:basedOn w:val="HeadingBase"/>
    <w:rsid w:val="0033643B"/>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33643B"/>
    <w:pPr>
      <w:numPr>
        <w:numId w:val="12"/>
      </w:numPr>
    </w:pPr>
  </w:style>
  <w:style w:type="paragraph" w:styleId="PlainText">
    <w:name w:val="Plain Text"/>
    <w:basedOn w:val="Normal"/>
    <w:link w:val="PlainTextChar"/>
    <w:rsid w:val="0033643B"/>
    <w:rPr>
      <w:sz w:val="20"/>
    </w:rPr>
  </w:style>
  <w:style w:type="character" w:customStyle="1" w:styleId="PlainTextChar">
    <w:name w:val="Plain Text Char"/>
    <w:basedOn w:val="DefaultParagraphFont"/>
    <w:link w:val="PlainText"/>
    <w:rsid w:val="0033643B"/>
    <w:rPr>
      <w:rFonts w:ascii="Courier New" w:eastAsia="Times New Roman" w:hAnsi="Courier New" w:cs="Times New Roman"/>
      <w:sz w:val="20"/>
      <w:szCs w:val="20"/>
      <w:lang w:eastAsia="en-US"/>
    </w:rPr>
  </w:style>
  <w:style w:type="character" w:customStyle="1" w:styleId="MenuOption">
    <w:name w:val="Menu Option"/>
    <w:basedOn w:val="DefaultParagraphFont"/>
    <w:rsid w:val="0033643B"/>
    <w:rPr>
      <w:b/>
      <w:smallCaps/>
    </w:rPr>
  </w:style>
  <w:style w:type="paragraph" w:customStyle="1" w:styleId="TableListNumber">
    <w:name w:val="Table List Number"/>
    <w:basedOn w:val="ListNumber"/>
    <w:rsid w:val="0033643B"/>
    <w:pPr>
      <w:numPr>
        <w:numId w:val="0"/>
      </w:numPr>
    </w:pPr>
  </w:style>
  <w:style w:type="paragraph" w:styleId="TOC4">
    <w:name w:val="toc 4"/>
    <w:basedOn w:val="TOCBase"/>
    <w:next w:val="Normal"/>
    <w:semiHidden/>
    <w:rsid w:val="0033643B"/>
    <w:pPr>
      <w:tabs>
        <w:tab w:val="right" w:leader="dot" w:pos="9071"/>
      </w:tabs>
      <w:ind w:left="1701"/>
    </w:pPr>
  </w:style>
  <w:style w:type="paragraph" w:customStyle="1" w:styleId="ListAlpha">
    <w:name w:val="List Alpha"/>
    <w:basedOn w:val="List"/>
    <w:rsid w:val="0033643B"/>
    <w:pPr>
      <w:numPr>
        <w:numId w:val="10"/>
      </w:numPr>
    </w:pPr>
  </w:style>
  <w:style w:type="paragraph" w:customStyle="1" w:styleId="ListAlpha2">
    <w:name w:val="List Alpha 2"/>
    <w:basedOn w:val="List2"/>
    <w:rsid w:val="0033643B"/>
    <w:pPr>
      <w:numPr>
        <w:numId w:val="9"/>
      </w:numPr>
    </w:pPr>
  </w:style>
  <w:style w:type="paragraph" w:styleId="List2">
    <w:name w:val="List 2"/>
    <w:basedOn w:val="BodyText"/>
    <w:rsid w:val="0033643B"/>
    <w:pPr>
      <w:tabs>
        <w:tab w:val="left" w:pos="680"/>
      </w:tabs>
      <w:spacing w:before="60" w:after="60"/>
      <w:ind w:left="680" w:hanging="340"/>
    </w:pPr>
  </w:style>
  <w:style w:type="paragraph" w:styleId="List3">
    <w:name w:val="List 3"/>
    <w:basedOn w:val="BodyText"/>
    <w:rsid w:val="0033643B"/>
    <w:pPr>
      <w:tabs>
        <w:tab w:val="left" w:pos="1021"/>
      </w:tabs>
      <w:spacing w:before="60" w:after="60"/>
      <w:ind w:left="1020" w:hanging="340"/>
    </w:pPr>
  </w:style>
  <w:style w:type="paragraph" w:styleId="List4">
    <w:name w:val="List 4"/>
    <w:basedOn w:val="BodyText"/>
    <w:rsid w:val="0033643B"/>
    <w:pPr>
      <w:tabs>
        <w:tab w:val="left" w:pos="1361"/>
      </w:tabs>
      <w:spacing w:before="60" w:after="60"/>
      <w:ind w:left="1361" w:hanging="340"/>
    </w:pPr>
  </w:style>
  <w:style w:type="paragraph" w:styleId="List5">
    <w:name w:val="List 5"/>
    <w:basedOn w:val="BodyText"/>
    <w:rsid w:val="0033643B"/>
    <w:pPr>
      <w:tabs>
        <w:tab w:val="left" w:pos="1701"/>
      </w:tabs>
      <w:spacing w:before="60" w:after="60"/>
      <w:ind w:left="1701" w:hanging="340"/>
    </w:pPr>
  </w:style>
  <w:style w:type="paragraph" w:styleId="ListBullet4">
    <w:name w:val="List Bullet 4"/>
    <w:basedOn w:val="List4"/>
    <w:rsid w:val="0033643B"/>
    <w:pPr>
      <w:numPr>
        <w:numId w:val="4"/>
      </w:numPr>
      <w:tabs>
        <w:tab w:val="clear" w:pos="1361"/>
      </w:tabs>
    </w:pPr>
  </w:style>
  <w:style w:type="paragraph" w:styleId="ListBullet5">
    <w:name w:val="List Bullet 5"/>
    <w:basedOn w:val="List5"/>
    <w:rsid w:val="0033643B"/>
    <w:pPr>
      <w:numPr>
        <w:numId w:val="5"/>
      </w:numPr>
    </w:pPr>
  </w:style>
  <w:style w:type="paragraph" w:styleId="ListContinue2">
    <w:name w:val="List Continue 2"/>
    <w:basedOn w:val="List2"/>
    <w:rsid w:val="0033643B"/>
    <w:pPr>
      <w:ind w:firstLine="0"/>
    </w:pPr>
  </w:style>
  <w:style w:type="paragraph" w:styleId="ListContinue3">
    <w:name w:val="List Continue 3"/>
    <w:basedOn w:val="List3"/>
    <w:rsid w:val="0033643B"/>
    <w:pPr>
      <w:ind w:left="1021" w:firstLine="0"/>
    </w:pPr>
  </w:style>
  <w:style w:type="paragraph" w:styleId="ListContinue4">
    <w:name w:val="List Continue 4"/>
    <w:basedOn w:val="List4"/>
    <w:rsid w:val="0033643B"/>
    <w:pPr>
      <w:ind w:firstLine="0"/>
    </w:pPr>
  </w:style>
  <w:style w:type="paragraph" w:styleId="ListContinue5">
    <w:name w:val="List Continue 5"/>
    <w:basedOn w:val="List5"/>
    <w:rsid w:val="0033643B"/>
    <w:pPr>
      <w:ind w:firstLine="0"/>
    </w:pPr>
  </w:style>
  <w:style w:type="paragraph" w:styleId="ListNumber3">
    <w:name w:val="List Number 3"/>
    <w:basedOn w:val="List3"/>
    <w:rsid w:val="0033643B"/>
    <w:pPr>
      <w:numPr>
        <w:numId w:val="6"/>
      </w:numPr>
    </w:pPr>
  </w:style>
  <w:style w:type="paragraph" w:styleId="ListNumber4">
    <w:name w:val="List Number 4"/>
    <w:basedOn w:val="List4"/>
    <w:rsid w:val="0033643B"/>
    <w:pPr>
      <w:numPr>
        <w:numId w:val="7"/>
      </w:numPr>
    </w:pPr>
  </w:style>
  <w:style w:type="paragraph" w:styleId="ListNumber5">
    <w:name w:val="List Number 5"/>
    <w:basedOn w:val="List5"/>
    <w:rsid w:val="0033643B"/>
    <w:pPr>
      <w:numPr>
        <w:numId w:val="8"/>
      </w:numPr>
    </w:pPr>
  </w:style>
  <w:style w:type="paragraph" w:styleId="BlockText">
    <w:name w:val="Block Text"/>
    <w:basedOn w:val="Normal"/>
    <w:rsid w:val="0033643B"/>
    <w:pPr>
      <w:spacing w:after="120"/>
      <w:ind w:left="1440" w:right="1440"/>
    </w:pPr>
  </w:style>
  <w:style w:type="character" w:customStyle="1" w:styleId="Subscript">
    <w:name w:val="Subscript"/>
    <w:basedOn w:val="DefaultParagraphFont"/>
    <w:rsid w:val="0033643B"/>
    <w:rPr>
      <w:sz w:val="16"/>
      <w:vertAlign w:val="subscript"/>
    </w:rPr>
  </w:style>
  <w:style w:type="character" w:customStyle="1" w:styleId="Superscript">
    <w:name w:val="Superscript"/>
    <w:basedOn w:val="DefaultParagraphFont"/>
    <w:rsid w:val="0033643B"/>
    <w:rPr>
      <w:sz w:val="16"/>
      <w:vertAlign w:val="superscript"/>
    </w:rPr>
  </w:style>
  <w:style w:type="character" w:customStyle="1" w:styleId="Symbols">
    <w:name w:val="Symbols"/>
    <w:basedOn w:val="DefaultParagraphFont"/>
    <w:rsid w:val="0033643B"/>
    <w:rPr>
      <w:rFonts w:ascii="Symbol" w:hAnsi="Symbol"/>
    </w:rPr>
  </w:style>
  <w:style w:type="character" w:customStyle="1" w:styleId="MenuOptions">
    <w:name w:val="Menu Options"/>
    <w:basedOn w:val="DefaultParagraphFont"/>
    <w:rsid w:val="0033643B"/>
    <w:rPr>
      <w:rFonts w:ascii="Arial Narrow" w:hAnsi="Arial Narrow"/>
      <w:smallCaps/>
    </w:rPr>
  </w:style>
  <w:style w:type="character" w:customStyle="1" w:styleId="Buttons">
    <w:name w:val="Buttons"/>
    <w:basedOn w:val="DefaultParagraphFont"/>
    <w:rsid w:val="0033643B"/>
    <w:rPr>
      <w:b/>
    </w:rPr>
  </w:style>
  <w:style w:type="character" w:customStyle="1" w:styleId="Underlined">
    <w:name w:val="Underlined"/>
    <w:basedOn w:val="DefaultParagraphFont"/>
    <w:rsid w:val="0033643B"/>
    <w:rPr>
      <w:u w:val="single"/>
    </w:rPr>
  </w:style>
  <w:style w:type="paragraph" w:customStyle="1" w:styleId="TableBodyTextRight">
    <w:name w:val="Table Body Text Right"/>
    <w:basedOn w:val="TableBodyText"/>
    <w:rsid w:val="0033643B"/>
    <w:pPr>
      <w:widowControl w:val="0"/>
      <w:autoSpaceDE w:val="0"/>
      <w:autoSpaceDN w:val="0"/>
      <w:adjustRightInd w:val="0"/>
      <w:jc w:val="right"/>
    </w:pPr>
    <w:rPr>
      <w:rFonts w:cs="Arial"/>
      <w:szCs w:val="18"/>
    </w:rPr>
  </w:style>
  <w:style w:type="paragraph" w:customStyle="1" w:styleId="CopyrightText">
    <w:name w:val="Copyright Text"/>
    <w:basedOn w:val="BodyText"/>
    <w:rsid w:val="0033643B"/>
    <w:rPr>
      <w:sz w:val="18"/>
    </w:rPr>
  </w:style>
  <w:style w:type="paragraph" w:customStyle="1" w:styleId="BodySmallRight">
    <w:name w:val="Body Small Right"/>
    <w:basedOn w:val="BodyTextRight"/>
    <w:rsid w:val="0033643B"/>
    <w:rPr>
      <w:sz w:val="18"/>
      <w:szCs w:val="18"/>
    </w:rPr>
  </w:style>
  <w:style w:type="paragraph" w:customStyle="1" w:styleId="MarginEdition">
    <w:name w:val="Margin Edition"/>
    <w:basedOn w:val="MarginNote"/>
    <w:rsid w:val="0033643B"/>
    <w:pPr>
      <w:spacing w:before="0" w:after="0"/>
    </w:pPr>
    <w:rPr>
      <w:rFonts w:ascii="Times New Roman" w:hAnsi="Times New Roman"/>
      <w:color w:val="999999"/>
    </w:rPr>
  </w:style>
  <w:style w:type="paragraph" w:customStyle="1" w:styleId="Spacer">
    <w:name w:val="Spacer"/>
    <w:basedOn w:val="Normal"/>
    <w:rsid w:val="0033643B"/>
    <w:rPr>
      <w:sz w:val="2"/>
      <w:szCs w:val="2"/>
    </w:rPr>
  </w:style>
  <w:style w:type="character" w:customStyle="1" w:styleId="Small">
    <w:name w:val="Small"/>
    <w:basedOn w:val="DefaultParagraphFont"/>
    <w:rsid w:val="0033643B"/>
    <w:rPr>
      <w:sz w:val="16"/>
    </w:rPr>
  </w:style>
  <w:style w:type="paragraph" w:customStyle="1" w:styleId="WideTable">
    <w:name w:val="Wide Table"/>
    <w:basedOn w:val="Normal"/>
    <w:rsid w:val="0033643B"/>
    <w:pPr>
      <w:ind w:left="-1418"/>
    </w:pPr>
    <w:rPr>
      <w:sz w:val="2"/>
      <w:szCs w:val="2"/>
    </w:rPr>
  </w:style>
  <w:style w:type="character" w:styleId="PageNumber">
    <w:name w:val="page number"/>
    <w:basedOn w:val="DefaultParagraphFont"/>
    <w:rsid w:val="0033643B"/>
  </w:style>
  <w:style w:type="paragraph" w:styleId="Quote">
    <w:name w:val="Quote"/>
    <w:basedOn w:val="Heading1"/>
    <w:link w:val="QuoteChar"/>
    <w:qFormat/>
    <w:rsid w:val="0033643B"/>
    <w:rPr>
      <w:b w:val="0"/>
      <w:sz w:val="72"/>
      <w:szCs w:val="72"/>
      <w:lang w:val="en-NZ"/>
    </w:rPr>
  </w:style>
  <w:style w:type="character" w:customStyle="1" w:styleId="QuoteChar">
    <w:name w:val="Quote Char"/>
    <w:basedOn w:val="DefaultParagraphFont"/>
    <w:link w:val="Quote"/>
    <w:rsid w:val="0033643B"/>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33643B"/>
    <w:pPr>
      <w:pageBreakBefore/>
    </w:pPr>
  </w:style>
  <w:style w:type="paragraph" w:customStyle="1" w:styleId="Border">
    <w:name w:val="Border"/>
    <w:basedOn w:val="Normal"/>
    <w:qFormat/>
    <w:rsid w:val="0033643B"/>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33643B"/>
    <w:rPr>
      <w:b/>
      <w:bCs/>
      <w:i/>
      <w:iCs/>
      <w:color w:val="auto"/>
    </w:rPr>
  </w:style>
  <w:style w:type="paragraph" w:styleId="IntenseQuote">
    <w:name w:val="Intense Quote"/>
    <w:basedOn w:val="Normal"/>
    <w:next w:val="Normal"/>
    <w:link w:val="IntenseQuoteChar"/>
    <w:uiPriority w:val="30"/>
    <w:qFormat/>
    <w:rsid w:val="0033643B"/>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33643B"/>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33643B"/>
    <w:rPr>
      <w:smallCaps/>
      <w:color w:val="auto"/>
      <w:u w:val="single"/>
    </w:rPr>
  </w:style>
  <w:style w:type="character" w:styleId="IntenseReference">
    <w:name w:val="Intense Reference"/>
    <w:basedOn w:val="DefaultParagraphFont"/>
    <w:uiPriority w:val="32"/>
    <w:qFormat/>
    <w:rsid w:val="0033643B"/>
    <w:rPr>
      <w:b/>
      <w:bCs/>
      <w:smallCaps/>
      <w:color w:val="auto"/>
      <w:spacing w:val="5"/>
      <w:u w:val="single"/>
    </w:rPr>
  </w:style>
  <w:style w:type="paragraph" w:customStyle="1" w:styleId="2ColumnHeading">
    <w:name w:val="2Column Heading"/>
    <w:basedOn w:val="BodyText"/>
    <w:qFormat/>
    <w:rsid w:val="0033643B"/>
    <w:pPr>
      <w:spacing w:after="60"/>
      <w:ind w:left="-2268"/>
    </w:pPr>
    <w:rPr>
      <w:b/>
    </w:rPr>
  </w:style>
  <w:style w:type="paragraph" w:customStyle="1" w:styleId="Heading1TOC">
    <w:name w:val="Heading1 TOC"/>
    <w:basedOn w:val="Normal"/>
    <w:qFormat/>
    <w:rsid w:val="0033643B"/>
    <w:pPr>
      <w:spacing w:before="240" w:after="120"/>
    </w:pPr>
    <w:rPr>
      <w:rFonts w:ascii="Times New Roman" w:hAnsi="Times New Roman"/>
      <w:b/>
      <w:sz w:val="32"/>
    </w:rPr>
  </w:style>
  <w:style w:type="paragraph" w:customStyle="1" w:styleId="Heading2TOC">
    <w:name w:val="Heading2 TOC"/>
    <w:basedOn w:val="Normal"/>
    <w:qFormat/>
    <w:rsid w:val="0033643B"/>
    <w:pPr>
      <w:spacing w:before="240" w:after="60"/>
    </w:pPr>
    <w:rPr>
      <w:rFonts w:ascii="Times New Roman" w:hAnsi="Times New Roman"/>
      <w:b/>
      <w:sz w:val="28"/>
    </w:rPr>
  </w:style>
  <w:style w:type="character" w:customStyle="1" w:styleId="Underline">
    <w:name w:val="Underline"/>
    <w:basedOn w:val="DefaultParagraphFont"/>
    <w:qFormat/>
    <w:rsid w:val="0033643B"/>
    <w:rPr>
      <w:u w:val="single"/>
    </w:rPr>
  </w:style>
  <w:style w:type="character" w:customStyle="1" w:styleId="BoldandItalics">
    <w:name w:val="Bold and Italics"/>
    <w:qFormat/>
    <w:rsid w:val="0033643B"/>
    <w:rPr>
      <w:b/>
      <w:i/>
      <w:u w:val="none"/>
    </w:rPr>
  </w:style>
  <w:style w:type="paragraph" w:styleId="BalloonText">
    <w:name w:val="Balloon Text"/>
    <w:basedOn w:val="Normal"/>
    <w:link w:val="BalloonTextChar"/>
    <w:rsid w:val="0033643B"/>
    <w:rPr>
      <w:rFonts w:ascii="Tahoma" w:hAnsi="Tahoma" w:cs="Tahoma"/>
      <w:sz w:val="16"/>
      <w:szCs w:val="16"/>
    </w:rPr>
  </w:style>
  <w:style w:type="character" w:customStyle="1" w:styleId="BalloonTextChar">
    <w:name w:val="Balloon Text Char"/>
    <w:basedOn w:val="DefaultParagraphFont"/>
    <w:link w:val="BalloonText"/>
    <w:rsid w:val="0033643B"/>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33643B"/>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33643B"/>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33643B"/>
    <w:rPr>
      <w:b/>
      <w:color w:val="660033"/>
      <w:spacing w:val="0"/>
    </w:rPr>
  </w:style>
  <w:style w:type="paragraph" w:customStyle="1" w:styleId="Nameditemlist">
    <w:name w:val="Named item list"/>
    <w:basedOn w:val="BodyText"/>
    <w:qFormat/>
    <w:rsid w:val="0033643B"/>
    <w:pPr>
      <w:tabs>
        <w:tab w:val="left" w:pos="2835"/>
      </w:tabs>
      <w:ind w:left="2835" w:hanging="2835"/>
    </w:pPr>
  </w:style>
  <w:style w:type="paragraph" w:customStyle="1" w:styleId="BodyTextnopadding">
    <w:name w:val="Body Text no padding"/>
    <w:basedOn w:val="BodyText"/>
    <w:qFormat/>
    <w:rsid w:val="0033643B"/>
    <w:pPr>
      <w:spacing w:before="0" w:after="0"/>
    </w:pPr>
  </w:style>
  <w:style w:type="paragraph" w:customStyle="1" w:styleId="BodyTextBold">
    <w:name w:val="Body Text Bold"/>
    <w:basedOn w:val="BodyText"/>
    <w:qFormat/>
    <w:rsid w:val="0033643B"/>
    <w:rPr>
      <w:b/>
    </w:rPr>
  </w:style>
  <w:style w:type="character" w:styleId="Hyperlink">
    <w:name w:val="Hyperlink"/>
    <w:basedOn w:val="DefaultParagraphFont"/>
    <w:uiPriority w:val="99"/>
    <w:unhideWhenUsed/>
    <w:rsid w:val="000F0B97"/>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1252</Words>
  <Characters>7741</Characters>
  <Application>Microsoft Office Word</Application>
  <DocSecurity>0</DocSecurity>
  <Lines>209</Lines>
  <Paragraphs>126</Paragraphs>
  <ScaleCrop>false</ScaleCrop>
  <Company>Author-it Software Corporation Ltd.</Company>
  <LinksUpToDate>false</LinksUpToDate>
  <CharactersWithSpaces>8867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RIISRM401D Apply and monitor the site stockpile management plan</dc:title>
  <dc:subject>Approved</dc:subject>
  <dc:creator>Mining and Automotive Skills Alliance</dc:creator>
  <cp:keywords>Release: 2</cp:keywords>
  <dc:description>Review Date: 12 April 2008</dc:description>
  <cp:lastModifiedBy>HSD_TPCMSd.prod</cp:lastModifiedBy>
  <cp:revision>3</cp:revision>
  <dcterms:created xsi:type="dcterms:W3CDTF">2025-03-02T03:18:00Z</dcterms:created>
  <dcterms:modified xsi:type="dcterms:W3CDTF">2025-03-02T03:18:00Z</dcterms:modified>
</cp:coreProperties>
</file>