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745" w:rsidP="00250745">
      <w:pPr>
        <w:pStyle w:val="Title"/>
      </w:pPr>
      <w:r>
        <w:fldChar w:fldCharType="begin"/>
      </w:r>
      <w:r>
        <w:instrText xml:space="preserve"> TITLE   \* MERGEFORMAT </w:instrText>
      </w:r>
      <w:r>
        <w:fldChar w:fldCharType="separate"/>
      </w:r>
      <w:r>
        <w:t>RIISRM303E Move and position materials to form stockpiles</w:t>
      </w:r>
      <w:r>
        <w:fldChar w:fldCharType="end"/>
      </w:r>
    </w:p>
    <w:p w:rsidR="00250745" w:rsidP="00250745">
      <w:pPr>
        <w:pStyle w:val="Version"/>
        <w:sectPr w:rsidSect="00C450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0AE" w:rsidP="00C450AE">
      <w:pPr>
        <w:pStyle w:val="SuperHeading"/>
      </w:pPr>
      <w:r w:rsidRPr="00C450AE">
        <w:t>RIISRM303E Move and position materials to form stockpiles</w:t>
      </w:r>
    </w:p>
    <w:p w:rsidR="00000000" w:rsidRPr="00C450AE" w:rsidP="00C450AE">
      <w:pPr>
        <w:pStyle w:val="Heading1"/>
      </w:pPr>
      <w:bookmarkStart w:id="1" w:name="O_1172388"/>
      <w:bookmarkEnd w:id="1"/>
      <w:r w:rsidRPr="00C450AE">
        <w:t>Modification History</w:t>
      </w:r>
    </w:p>
    <w:tbl>
      <w:tblPr>
        <w:tblW w:w="9522" w:type="dxa"/>
        <w:tblLayout w:type="fixed"/>
        <w:tblCellMar>
          <w:left w:w="62" w:type="dxa"/>
          <w:right w:w="62" w:type="dxa"/>
        </w:tblCellMar>
        <w:tblLook w:val="0000"/>
      </w:tblPr>
      <w:tblGrid>
        <w:gridCol w:w="2864"/>
        <w:gridCol w:w="6658"/>
      </w:tblGrid>
      <w:tr w:rsidTr="00C450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rPr>
                <w:rStyle w:val="SpecialBold"/>
              </w:rPr>
              <w:t>Comments</w:t>
            </w:r>
          </w:p>
        </w:tc>
      </w:tr>
      <w:tr w:rsidTr="00C450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t>This version first released with RII Resources and Infrastructure Industry Training Package Version 7.0.</w:t>
            </w:r>
          </w:p>
        </w:tc>
      </w:tr>
    </w:tbl>
    <w:p w:rsidR="00000000" w:rsidRPr="00C450AE" w:rsidP="00C450AE">
      <w:pPr>
        <w:pStyle w:val="BodyText"/>
      </w:pPr>
    </w:p>
    <w:p w:rsidR="00000000" w:rsidRPr="00C450AE" w:rsidP="00C450AE">
      <w:pPr>
        <w:pStyle w:val="AllowPageBreak"/>
      </w:pPr>
    </w:p>
    <w:p w:rsidR="00000000" w:rsidRPr="00C450AE" w:rsidP="00C450AE">
      <w:pPr>
        <w:pStyle w:val="Heading1"/>
      </w:pPr>
      <w:bookmarkStart w:id="2" w:name="O_1172393"/>
      <w:bookmarkEnd w:id="2"/>
      <w:r w:rsidRPr="00C450AE">
        <w:t>Application</w:t>
      </w:r>
    </w:p>
    <w:p w:rsidR="00000000" w:rsidRPr="00C450AE" w:rsidP="00250745">
      <w:pPr>
        <w:pStyle w:val="BodyText"/>
      </w:pPr>
      <w:r w:rsidRPr="00C450AE">
        <w:t>This unit describes the skills and knowledge requir</w:t>
      </w:r>
      <w:r w:rsidRPr="00C450AE">
        <w:t>ed to move and position materials to form stockpiles in civil construction, coal mining, metalliferous mining and extractive industries. It involves the operating, steering, manoeuvring and positioning of plant and equipment.</w:t>
      </w:r>
    </w:p>
    <w:p w:rsidR="00000000" w:rsidRPr="00C450AE" w:rsidP="00250745">
      <w:pPr>
        <w:pStyle w:val="BodyText"/>
      </w:pPr>
      <w:r w:rsidRPr="00C450AE">
        <w:t>The unit applies to those work</w:t>
      </w:r>
      <w:r w:rsidRPr="00C450AE">
        <w:t>ing in operational or supervisory roles. They generally perform a broad range of operational activities in their area of responsibility and are responsible for monitoring a safe work environment.</w:t>
      </w:r>
    </w:p>
    <w:p w:rsidR="00000000" w:rsidRPr="00C450AE" w:rsidP="00250745">
      <w:pPr>
        <w:pStyle w:val="BodyText"/>
      </w:pPr>
      <w:r w:rsidRPr="00C450AE">
        <w:t>No licensing, legislative or certification requirements appl</w:t>
      </w:r>
      <w:r w:rsidRPr="00C450AE">
        <w:t>y to this unit at the time of publication.</w:t>
      </w:r>
    </w:p>
    <w:p w:rsidR="00000000" w:rsidRPr="00C450AE" w:rsidP="00C450AE">
      <w:pPr>
        <w:pStyle w:val="Heading1"/>
      </w:pPr>
      <w:bookmarkStart w:id="3" w:name="O_1172392"/>
      <w:bookmarkEnd w:id="3"/>
      <w:r w:rsidRPr="00C450AE">
        <w:t>Unit Sector</w:t>
      </w:r>
    </w:p>
    <w:p w:rsidR="00000000" w:rsidRPr="00C450AE" w:rsidP="00250745">
      <w:pPr>
        <w:pStyle w:val="List"/>
      </w:pPr>
      <w:r w:rsidRPr="00C450AE">
        <w:t>Civil construction</w:t>
      </w:r>
    </w:p>
    <w:p w:rsidR="00000000" w:rsidRPr="00C450AE" w:rsidP="00250745">
      <w:pPr>
        <w:pStyle w:val="List"/>
      </w:pPr>
      <w:r w:rsidRPr="00C450AE">
        <w:t>Coal mining</w:t>
      </w:r>
    </w:p>
    <w:p w:rsidR="00000000" w:rsidRPr="00C450AE" w:rsidP="00250745">
      <w:pPr>
        <w:pStyle w:val="List"/>
      </w:pPr>
      <w:r w:rsidRPr="00C450AE">
        <w:t xml:space="preserve">Extractive </w:t>
      </w:r>
    </w:p>
    <w:p w:rsidR="00000000" w:rsidRPr="00C450AE" w:rsidP="00250745">
      <w:pPr>
        <w:pStyle w:val="List"/>
      </w:pPr>
      <w:r w:rsidRPr="00C450AE">
        <w:t>Metalliferous mining</w:t>
      </w:r>
    </w:p>
    <w:p w:rsidR="00000000" w:rsidRPr="00C450AE" w:rsidP="00C450AE">
      <w:pPr>
        <w:pStyle w:val="AllowPageBreak"/>
      </w:pPr>
    </w:p>
    <w:p w:rsidR="00000000" w:rsidRPr="00C450AE" w:rsidP="00C450AE">
      <w:pPr>
        <w:pStyle w:val="Heading1"/>
      </w:pPr>
      <w:bookmarkStart w:id="4" w:name="O_1172391"/>
      <w:bookmarkEnd w:id="4"/>
      <w:r w:rsidRPr="00C450AE">
        <w:t>Elements and Performance Criteria</w:t>
      </w:r>
    </w:p>
    <w:tbl>
      <w:tblPr>
        <w:tblW w:w="0" w:type="auto"/>
        <w:tblCellMar>
          <w:left w:w="62" w:type="dxa"/>
          <w:right w:w="62" w:type="dxa"/>
        </w:tblCellMar>
        <w:tblLook w:val="0000"/>
      </w:tblPr>
      <w:tblGrid>
        <w:gridCol w:w="2684"/>
        <w:gridCol w:w="6512"/>
      </w:tblGrid>
      <w:tr w:rsidTr="002507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rPr>
                <w:rStyle w:val="SpecialBold"/>
              </w:rPr>
              <w:t>PERFORMANCE CRITERIA</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rPr>
                <w:rStyle w:val="Emphasis"/>
              </w:rPr>
              <w:t>Performance criteria describe the performance needed to demonstrate achievement of the element.</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List"/>
              <w:rPr>
                <w:lang w:val="en-NZ"/>
              </w:rPr>
            </w:pPr>
            <w:r w:rsidRPr="00C450AE">
              <w:t>1. Plan and prepare for stockpiling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List"/>
            </w:pPr>
            <w:r w:rsidRPr="00C450AE">
              <w:t xml:space="preserve">1.1 Obtain, interpret and confirm work requirements </w:t>
            </w:r>
          </w:p>
          <w:p w:rsidR="00000000" w:rsidRPr="00C450AE" w:rsidP="00C450AE">
            <w:pPr>
              <w:pStyle w:val="List"/>
            </w:pPr>
            <w:r w:rsidRPr="00C450AE">
              <w:t>1.2 Access, inter</w:t>
            </w:r>
            <w:r w:rsidRPr="00C450AE">
              <w:t xml:space="preserve">pret and apply stockpiling operations documentation and confirm the work activity is compliant </w:t>
            </w:r>
          </w:p>
          <w:p w:rsidR="00000000" w:rsidRPr="00C450AE" w:rsidP="00C450AE">
            <w:pPr>
              <w:pStyle w:val="List"/>
            </w:pPr>
            <w:r w:rsidRPr="00C450AE">
              <w:t>1.3 Access, interpret and apply geological and survey data according to work requirements</w:t>
            </w:r>
          </w:p>
          <w:p w:rsidR="00000000" w:rsidRPr="00C450AE" w:rsidP="00C450AE">
            <w:pPr>
              <w:pStyle w:val="List"/>
            </w:pPr>
            <w:r w:rsidRPr="00C450AE">
              <w:t xml:space="preserve">1.4 Carry out worksite inspection and identify potential hazards and </w:t>
            </w:r>
            <w:r w:rsidRPr="00C450AE">
              <w:t>e</w:t>
            </w:r>
            <w:r w:rsidRPr="00C450AE">
              <w:t>nvironmental issues, implement control measures within scope of own role and escalate where required</w:t>
            </w:r>
          </w:p>
          <w:p w:rsidR="00000000" w:rsidRPr="00C450AE" w:rsidP="00C450AE">
            <w:pPr>
              <w:pStyle w:val="List"/>
            </w:pPr>
            <w:r w:rsidRPr="00C450AE">
              <w:t>1.5 Communicate work requirements to others</w:t>
            </w:r>
          </w:p>
          <w:p w:rsidR="00000000" w:rsidRPr="00C450AE" w:rsidP="00C450AE">
            <w:pPr>
              <w:pStyle w:val="List"/>
            </w:pPr>
            <w:r w:rsidRPr="00C450AE">
              <w:t>1.6 Select and wear personal protective equipment according to site requirements</w:t>
            </w:r>
          </w:p>
          <w:p w:rsidR="00000000" w:rsidRPr="00C450AE" w:rsidP="00C450AE">
            <w:pPr>
              <w:pStyle w:val="List"/>
            </w:pPr>
            <w:r w:rsidRPr="00C450AE">
              <w:t>1.7 Identify, address and repo</w:t>
            </w:r>
            <w:r w:rsidRPr="00C450AE">
              <w:t>rt environmental issues</w:t>
            </w:r>
          </w:p>
          <w:p w:rsidR="00000000" w:rsidRPr="00C450AE" w:rsidP="00C450AE">
            <w:pPr>
              <w:pStyle w:val="List"/>
            </w:pPr>
            <w:r w:rsidRPr="00C450AE">
              <w:t>1.8 Confirm stockpile boundaries and signage are erected</w:t>
            </w:r>
          </w:p>
          <w:p w:rsidR="00000000" w:rsidP="00C450AE">
            <w:pPr>
              <w:pStyle w:val="List"/>
              <w:rPr>
                <w:lang w:val="en-NZ"/>
              </w:rPr>
            </w:pPr>
            <w:r w:rsidRPr="00C450AE">
              <w:t>1.9 Obtain and interpret emergency procedures and identify steps required to respond to emergencies</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List"/>
              <w:rPr>
                <w:lang w:val="en-NZ"/>
              </w:rPr>
            </w:pPr>
            <w:r w:rsidRPr="00C450AE">
              <w:t>2. Stockpile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List"/>
            </w:pPr>
            <w:r w:rsidRPr="00C450AE">
              <w:t>2.1 Coordinate activities with others according to site and job requirements</w:t>
            </w:r>
          </w:p>
          <w:p w:rsidR="00000000" w:rsidRPr="00C450AE" w:rsidP="00C450AE">
            <w:pPr>
              <w:pStyle w:val="List"/>
            </w:pPr>
            <w:r w:rsidRPr="00C450AE">
              <w:t>2.2 Carry out pre-start and start-up procedures according to manufacturer specifications and site requirements</w:t>
            </w:r>
          </w:p>
          <w:p w:rsidR="00000000" w:rsidRPr="00C450AE" w:rsidP="00C450AE">
            <w:pPr>
              <w:pStyle w:val="List"/>
            </w:pPr>
            <w:r w:rsidRPr="00C450AE">
              <w:t>2.3 Act on and report on monitoring systems and alarms</w:t>
            </w:r>
          </w:p>
          <w:p w:rsidR="00000000" w:rsidRPr="00C450AE" w:rsidP="00C450AE">
            <w:pPr>
              <w:pStyle w:val="List"/>
            </w:pPr>
            <w:r w:rsidRPr="00C450AE">
              <w:t>2.4 Stockpile</w:t>
            </w:r>
            <w:r w:rsidRPr="00C450AE">
              <w:t xml:space="preserve"> materials in specified location according to job requirements</w:t>
            </w:r>
          </w:p>
          <w:p w:rsidR="00000000" w:rsidRPr="00C450AE" w:rsidP="00C450AE">
            <w:pPr>
              <w:pStyle w:val="List"/>
            </w:pPr>
            <w:r w:rsidRPr="00C450AE">
              <w:t xml:space="preserve">2.5 Inspect stockpile structure and surrounding area and address any issues </w:t>
            </w:r>
          </w:p>
          <w:p w:rsidR="00000000" w:rsidRPr="00C450AE" w:rsidP="00C450AE">
            <w:pPr>
              <w:pStyle w:val="List"/>
            </w:pPr>
            <w:r w:rsidRPr="00C450AE">
              <w:t>2.6 Identify and manage contaminants to protect quality of material and protect equipment and environment</w:t>
            </w:r>
          </w:p>
          <w:p w:rsidR="00000000" w:rsidRPr="00C450AE" w:rsidP="00C450AE">
            <w:pPr>
              <w:pStyle w:val="List"/>
            </w:pPr>
            <w:r w:rsidRPr="00C450AE">
              <w:t>2.7 Constr</w:t>
            </w:r>
            <w:r w:rsidRPr="00C450AE">
              <w:t>uct stockpile according to site stockpile plan and site requirements</w:t>
            </w:r>
          </w:p>
          <w:p w:rsidR="00000000" w:rsidRPr="00C450AE" w:rsidP="00C450AE">
            <w:pPr>
              <w:pStyle w:val="List"/>
            </w:pPr>
            <w:r w:rsidRPr="00C450AE">
              <w:t>2.8 Confirm stockpile has adequate drainage to minimise contamination of stockpile and surrounding areas</w:t>
            </w:r>
          </w:p>
          <w:p w:rsidR="00000000" w:rsidRPr="00C450AE" w:rsidP="00C450AE">
            <w:pPr>
              <w:pStyle w:val="List"/>
            </w:pPr>
            <w:r w:rsidRPr="00C450AE">
              <w:t>2.9 Maintain pad according to site parameters</w:t>
            </w:r>
          </w:p>
          <w:p w:rsidR="00000000" w:rsidRPr="00C450AE" w:rsidP="00C450AE">
            <w:pPr>
              <w:pStyle w:val="List"/>
            </w:pPr>
            <w:r w:rsidRPr="00C450AE">
              <w:t xml:space="preserve">2.10 Carry out park-up and shutdown </w:t>
            </w:r>
            <w:r w:rsidRPr="00C450AE">
              <w:t>procedures according to manufacturer specifications and site requirements</w:t>
            </w:r>
          </w:p>
          <w:p w:rsidR="00000000" w:rsidP="00C450AE">
            <w:pPr>
              <w:pStyle w:val="List"/>
              <w:rPr>
                <w:lang w:val="en-NZ"/>
              </w:rPr>
            </w:pPr>
            <w:r w:rsidRPr="00C450AE">
              <w:t>2.11 Complete written documentation according to site requirements</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List"/>
              <w:rPr>
                <w:lang w:val="en-NZ"/>
              </w:rPr>
            </w:pPr>
            <w:r w:rsidRPr="00C450AE">
              <w:t>3. Carry out post-operational procedures for moving and positioning of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List"/>
            </w:pPr>
            <w:r w:rsidRPr="00C450AE">
              <w:t xml:space="preserve">3.1 Conduct inspection and fault </w:t>
            </w:r>
            <w:r w:rsidRPr="00C450AE">
              <w:t>finding of machinery and equipment according to manufacturer specifications and site requirements</w:t>
            </w:r>
          </w:p>
          <w:p w:rsidR="00000000" w:rsidRPr="00C450AE" w:rsidP="00C450AE">
            <w:pPr>
              <w:pStyle w:val="List"/>
            </w:pPr>
            <w:r w:rsidRPr="00C450AE">
              <w:t>3.2 Carry out operational maintenance, servicing, lubricating and housekeeping tasks according to manufacturer specifications and site requirements</w:t>
            </w:r>
          </w:p>
          <w:p w:rsidR="00000000" w:rsidRPr="00C450AE" w:rsidP="00C450AE">
            <w:pPr>
              <w:pStyle w:val="List"/>
            </w:pPr>
            <w:r w:rsidRPr="00C450AE">
              <w:t>3.3 Inspec</w:t>
            </w:r>
            <w:r w:rsidRPr="00C450AE">
              <w:t>t structures and components with visual checks for fault conditions, wear and need of repair or replacement</w:t>
            </w:r>
          </w:p>
          <w:p w:rsidR="00000000" w:rsidRPr="00C450AE" w:rsidP="00C450AE">
            <w:pPr>
              <w:pStyle w:val="List"/>
            </w:pPr>
            <w:r w:rsidRPr="00C450AE">
              <w:t>3.4 Process records and reports according to site requirements</w:t>
            </w:r>
          </w:p>
        </w:tc>
      </w:tr>
    </w:tbl>
    <w:p w:rsidR="00000000" w:rsidRPr="00C450AE" w:rsidP="00C450AE">
      <w:pPr>
        <w:pStyle w:val="BodyText"/>
      </w:pPr>
    </w:p>
    <w:p w:rsidR="00000000" w:rsidRPr="00C450AE" w:rsidP="00C450AE">
      <w:pPr>
        <w:pStyle w:val="AllowPageBreak"/>
      </w:pPr>
    </w:p>
    <w:p w:rsidR="00000000" w:rsidRPr="00C450AE" w:rsidP="00C450AE">
      <w:pPr>
        <w:pStyle w:val="Heading1"/>
      </w:pPr>
      <w:bookmarkStart w:id="5" w:name="O_1172390"/>
      <w:bookmarkEnd w:id="5"/>
      <w:r w:rsidRPr="00C450AE">
        <w:t>Foundation Skills</w:t>
      </w:r>
    </w:p>
    <w:p w:rsidR="00000000" w:rsidRPr="00250745" w:rsidP="00250745">
      <w:pPr>
        <w:pStyle w:val="BodyText"/>
        <w:rPr>
          <w:i/>
        </w:rPr>
      </w:pPr>
      <w:r w:rsidRPr="0025074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2507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rPr>
                <w:rStyle w:val="SpecialBold"/>
              </w:rPr>
              <w:t>DESCRIPTION</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ListBullet"/>
              <w:rPr>
                <w:lang w:val="en-NZ"/>
              </w:rPr>
            </w:pPr>
            <w:r w:rsidRPr="00C450AE">
              <w:t xml:space="preserve">Calculates basic measurements including mass and dimensions </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ListBullet"/>
              <w:rPr>
                <w:lang w:val="en-NZ"/>
              </w:rPr>
            </w:pPr>
            <w:r w:rsidRPr="00C450AE">
              <w:t>Conveys information and requirements clearly and listens actively</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ListBullet"/>
              <w:rPr>
                <w:lang w:val="en-NZ"/>
              </w:rPr>
            </w:pPr>
            <w:r w:rsidRPr="00C450AE">
              <w:t xml:space="preserve">Identifies and interprets information from workplace documentation </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ListBullet"/>
              <w:rPr>
                <w:lang w:val="en-NZ"/>
              </w:rPr>
            </w:pPr>
            <w:r w:rsidRPr="00C450AE">
              <w:t>Monitors and minimises own exposure to worksite risks and hazards during a</w:t>
            </w:r>
            <w:r w:rsidRPr="00C450AE">
              <w:t>ctivities</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50AE" w:rsidP="00C450AE">
            <w:pPr>
              <w:pStyle w:val="ListBullet"/>
            </w:pPr>
            <w:r w:rsidRPr="00C450AE">
              <w:t>Completes maintenance records using sector specific vocabulary, grammatical structures and conventions</w:t>
            </w:r>
          </w:p>
        </w:tc>
      </w:tr>
    </w:tbl>
    <w:p w:rsidR="00000000" w:rsidRPr="00C450AE" w:rsidP="00C450AE">
      <w:pPr>
        <w:pStyle w:val="BodyText"/>
      </w:pPr>
    </w:p>
    <w:p w:rsidR="00000000" w:rsidRPr="00C450AE" w:rsidP="00C450AE">
      <w:pPr>
        <w:pStyle w:val="AllowPageBreak"/>
      </w:pPr>
    </w:p>
    <w:p w:rsidR="00000000" w:rsidRPr="00C450AE" w:rsidP="00C450AE">
      <w:pPr>
        <w:pStyle w:val="Heading1"/>
      </w:pPr>
      <w:bookmarkStart w:id="6" w:name="O_1172389"/>
      <w:bookmarkEnd w:id="6"/>
      <w:r w:rsidRPr="00C450AE">
        <w:t>Unit Mapping Information</w:t>
      </w:r>
    </w:p>
    <w:p w:rsidR="00000000" w:rsidRPr="00C450AE" w:rsidP="00250745">
      <w:pPr>
        <w:pStyle w:val="BodyText"/>
      </w:pPr>
      <w:r w:rsidRPr="00C450AE">
        <w:t>Supersedes and is equivalent to RIISRM303D Move and position materials to form stockpiles.</w:t>
      </w:r>
    </w:p>
    <w:p w:rsidR="00000000" w:rsidRPr="00C450AE" w:rsidP="00C450AE">
      <w:pPr>
        <w:pStyle w:val="Heading1"/>
      </w:pPr>
      <w:bookmarkStart w:id="7" w:name="O_1172382"/>
      <w:bookmarkEnd w:id="7"/>
      <w:r w:rsidRPr="00C450AE">
        <w:t>Links</w:t>
      </w:r>
    </w:p>
    <w:p w:rsidR="00000000" w:rsidRPr="00C450AE" w:rsidP="00250745">
      <w:pPr>
        <w:pStyle w:val="BodyText"/>
      </w:pPr>
      <w:r w:rsidRPr="00C450A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D6B88">
        <w:rPr>
          <w:rStyle w:val="Hyperlink"/>
        </w:rPr>
        <w:t>https://vetnet.gov.au/Pages/TrainingDocs.aspx?q=88a61002-9a21-4386-aaf8-69c76e675272</w:t>
      </w:r>
      <w:r>
        <w:fldChar w:fldCharType="end"/>
      </w:r>
    </w:p>
    <w:p w:rsidR="00000000" w:rsidRPr="00C450AE" w:rsidP="00250745">
      <w:pPr>
        <w:pStyle w:val="BodyText"/>
        <w:sectPr w:rsidSect="00C450AE">
          <w:headerReference w:type="default" r:id="rId10"/>
          <w:footerReference w:type="default" r:id="rId11"/>
          <w:pgSz w:w="11908" w:h="16833"/>
          <w:pgMar w:top="1702" w:right="1418" w:bottom="1702" w:left="1418" w:header="992" w:footer="992" w:gutter="0"/>
          <w:cols w:space="720"/>
          <w:noEndnote/>
          <w:docGrid w:linePitch="299"/>
        </w:sectPr>
      </w:pPr>
    </w:p>
    <w:p w:rsidR="00000000" w:rsidRPr="00C450AE" w:rsidP="00C450AE">
      <w:pPr>
        <w:pStyle w:val="SuperHeading"/>
      </w:pPr>
      <w:r w:rsidRPr="00C450AE">
        <w:t>Assessment Requirements for RIISRM303E Move and position materials to form stockpiles</w:t>
      </w:r>
    </w:p>
    <w:p w:rsidR="00000000" w:rsidRPr="00C450AE" w:rsidP="00C450AE">
      <w:pPr>
        <w:pStyle w:val="Heading1"/>
      </w:pPr>
      <w:bookmarkStart w:id="8" w:name="O_1172384"/>
      <w:bookmarkEnd w:id="8"/>
      <w:r w:rsidRPr="00C450AE">
        <w:t>Modification History</w:t>
      </w:r>
    </w:p>
    <w:tbl>
      <w:tblPr>
        <w:tblW w:w="9522" w:type="dxa"/>
        <w:tblLayout w:type="fixed"/>
        <w:tblCellMar>
          <w:left w:w="62" w:type="dxa"/>
          <w:right w:w="62" w:type="dxa"/>
        </w:tblCellMar>
        <w:tblLook w:val="0000"/>
      </w:tblPr>
      <w:tblGrid>
        <w:gridCol w:w="2864"/>
        <w:gridCol w:w="6658"/>
      </w:tblGrid>
      <w:tr w:rsidTr="00C450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rPr>
                <w:rStyle w:val="SpecialBold"/>
              </w:rPr>
              <w:t>Comments</w:t>
            </w:r>
          </w:p>
        </w:tc>
      </w:tr>
      <w:tr w:rsidTr="00C450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0AE">
            <w:pPr>
              <w:pStyle w:val="BodyText"/>
              <w:rPr>
                <w:lang w:val="en-NZ"/>
              </w:rPr>
            </w:pPr>
            <w:r w:rsidRPr="00C450A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0AE" w:rsidP="00C450AE">
            <w:pPr>
              <w:pStyle w:val="BodyText"/>
            </w:pPr>
            <w:r w:rsidRPr="00C450AE">
              <w:t>This version first released with RII Resources and I</w:t>
            </w:r>
            <w:r w:rsidRPr="00C450AE">
              <w:t>nfrastructure Industry Training Package Version 7.0.</w:t>
            </w:r>
          </w:p>
        </w:tc>
      </w:tr>
    </w:tbl>
    <w:p w:rsidR="00000000" w:rsidRPr="00C450AE" w:rsidP="00C450AE">
      <w:pPr>
        <w:pStyle w:val="BodyText"/>
      </w:pPr>
    </w:p>
    <w:p w:rsidR="00000000" w:rsidRPr="00C450AE" w:rsidP="00C450AE">
      <w:pPr>
        <w:pStyle w:val="AllowPageBreak"/>
      </w:pPr>
    </w:p>
    <w:p w:rsidR="00000000" w:rsidRPr="00C450AE" w:rsidP="00C450AE">
      <w:pPr>
        <w:pStyle w:val="Heading1"/>
      </w:pPr>
      <w:bookmarkStart w:id="9" w:name="O_1172387"/>
      <w:bookmarkEnd w:id="9"/>
      <w:r w:rsidRPr="00C450AE">
        <w:t>Performance Evidence</w:t>
      </w:r>
    </w:p>
    <w:p w:rsidR="00000000" w:rsidRPr="00C450AE" w:rsidP="00250745">
      <w:pPr>
        <w:pStyle w:val="BodyText"/>
      </w:pPr>
      <w:r w:rsidRPr="00C450AE">
        <w:t xml:space="preserve">The candidate must demonstrate the ability to complete the tasks outlined in the elements, performance criteria and foundation skills of this unit, including evidence of the ability to: </w:t>
      </w:r>
    </w:p>
    <w:p w:rsidR="00000000" w:rsidRPr="00C450AE" w:rsidP="00C450AE">
      <w:pPr>
        <w:pStyle w:val="ListBullet"/>
      </w:pPr>
      <w:r w:rsidRPr="00C450AE">
        <w:t>move and position materials to form stockpiles on at least two occas</w:t>
      </w:r>
      <w:r w:rsidRPr="00C450AE">
        <w:t>ions, including:</w:t>
      </w:r>
    </w:p>
    <w:p w:rsidR="00000000" w:rsidRPr="00C450AE" w:rsidP="00C450AE">
      <w:pPr>
        <w:pStyle w:val="ListBullet2"/>
      </w:pPr>
      <w:r w:rsidRPr="00C450AE">
        <w:t>identifying hazards and implementing hazard control measures</w:t>
      </w:r>
    </w:p>
    <w:p w:rsidR="00000000" w:rsidRPr="00C450AE" w:rsidP="00C450AE">
      <w:pPr>
        <w:pStyle w:val="ListBullet2"/>
      </w:pPr>
      <w:r w:rsidRPr="00C450AE">
        <w:t xml:space="preserve">confirming and implementing barriers and signage </w:t>
      </w:r>
    </w:p>
    <w:p w:rsidR="00000000" w:rsidRPr="00C450AE" w:rsidP="00C450AE">
      <w:pPr>
        <w:pStyle w:val="ListBullet2"/>
      </w:pPr>
      <w:r w:rsidRPr="00C450AE">
        <w:t>operating, steering, manoeuvring and positioning plant and equipment.</w:t>
      </w:r>
    </w:p>
    <w:p w:rsidR="00000000" w:rsidRPr="00C450AE" w:rsidP="00C450AE">
      <w:pPr>
        <w:pStyle w:val="List"/>
      </w:pPr>
    </w:p>
    <w:p w:rsidR="00000000" w:rsidRPr="00C450AE" w:rsidP="00250745">
      <w:pPr>
        <w:pStyle w:val="BodyText"/>
      </w:pPr>
      <w:r w:rsidRPr="00C450AE">
        <w:t xml:space="preserve">During the above, the candidate must: </w:t>
      </w:r>
    </w:p>
    <w:p w:rsidR="00000000" w:rsidRPr="00C450AE" w:rsidP="00C450AE">
      <w:pPr>
        <w:pStyle w:val="ListBullet"/>
      </w:pPr>
      <w:r w:rsidRPr="00C450AE">
        <w:t>locate and apply</w:t>
      </w:r>
      <w:r w:rsidRPr="00C450AE">
        <w:t xml:space="preserve"> relevant documentation, policies and procedures</w:t>
      </w:r>
    </w:p>
    <w:p w:rsidR="00000000" w:rsidRPr="00C450AE" w:rsidP="00C450AE">
      <w:pPr>
        <w:pStyle w:val="ListBullet"/>
      </w:pPr>
      <w:r w:rsidRPr="00C450AE">
        <w:t>implement the requirements, procedures and techniques to move and position materials to form stockpiles, including:</w:t>
      </w:r>
    </w:p>
    <w:p w:rsidR="00000000" w:rsidRPr="00C450AE" w:rsidP="00C450AE">
      <w:pPr>
        <w:pStyle w:val="ListBullet2"/>
      </w:pPr>
      <w:r w:rsidRPr="00C450AE">
        <w:t>interpreting and applying work instructions</w:t>
      </w:r>
    </w:p>
    <w:p w:rsidR="00000000" w:rsidRPr="00C450AE" w:rsidP="00C450AE">
      <w:pPr>
        <w:pStyle w:val="ListBullet2"/>
      </w:pPr>
      <w:r w:rsidRPr="00C450AE">
        <w:t>selecting and using the required tools and equ</w:t>
      </w:r>
      <w:r w:rsidRPr="00C450AE">
        <w:t>ipment</w:t>
      </w:r>
    </w:p>
    <w:p w:rsidR="00000000" w:rsidRPr="00C450AE" w:rsidP="00C450AE">
      <w:pPr>
        <w:pStyle w:val="ListBullet2"/>
      </w:pPr>
      <w:r w:rsidRPr="00C450AE">
        <w:t>wearing required personal protective equipment</w:t>
      </w:r>
    </w:p>
    <w:p w:rsidR="00000000" w:rsidRPr="00C450AE" w:rsidP="00C450AE">
      <w:pPr>
        <w:pStyle w:val="ListBullet2"/>
      </w:pPr>
      <w:r w:rsidRPr="00C450AE">
        <w:t>accessing, interpreting and applying technical information</w:t>
      </w:r>
    </w:p>
    <w:p w:rsidR="00000000" w:rsidRPr="00C450AE" w:rsidP="00C450AE">
      <w:pPr>
        <w:pStyle w:val="ListBullet2"/>
      </w:pPr>
      <w:r w:rsidRPr="00C450AE">
        <w:t>identifying and applying diagnostic techniques</w:t>
      </w:r>
    </w:p>
    <w:p w:rsidR="00000000" w:rsidRPr="00C450AE" w:rsidP="00C450AE">
      <w:pPr>
        <w:pStyle w:val="ListBullet"/>
      </w:pPr>
      <w:r w:rsidRPr="00C450AE">
        <w:t>work effectively with others to undertake and complete moving and positioning of materials to form stockpiles to meet required outcomes, including:</w:t>
      </w:r>
    </w:p>
    <w:p w:rsidR="00000000" w:rsidRPr="00C450AE" w:rsidP="00C450AE">
      <w:pPr>
        <w:pStyle w:val="ListBullet2"/>
      </w:pPr>
      <w:r w:rsidRPr="00C450AE">
        <w:t>preparing for and organising work activities to meet task requirements</w:t>
      </w:r>
    </w:p>
    <w:p w:rsidR="00000000" w:rsidRPr="00C450AE" w:rsidP="00C450AE">
      <w:pPr>
        <w:pStyle w:val="ListBullet2"/>
      </w:pPr>
      <w:r w:rsidRPr="00C450AE">
        <w:t>using communication techniques requi</w:t>
      </w:r>
      <w:r w:rsidRPr="00C450AE">
        <w:t>red to convey information to others</w:t>
      </w:r>
    </w:p>
    <w:p w:rsidR="00000000" w:rsidRPr="00C450AE" w:rsidP="00C450AE">
      <w:pPr>
        <w:pStyle w:val="ListBullet2"/>
      </w:pPr>
      <w:r w:rsidRPr="00C450AE">
        <w:t>maintaining written and verbal reporting requirements and procedures</w:t>
      </w:r>
    </w:p>
    <w:p w:rsidR="00000000" w:rsidRPr="00C450AE" w:rsidP="00C450AE">
      <w:pPr>
        <w:pStyle w:val="ListBullet2"/>
      </w:pPr>
      <w:r w:rsidRPr="00C450AE">
        <w:t>communicating to others of work activity and exclusion zones.</w:t>
      </w:r>
    </w:p>
    <w:p w:rsidR="00000000" w:rsidRPr="00C450AE" w:rsidP="00C450AE">
      <w:pPr>
        <w:pStyle w:val="AllowPageBreak"/>
      </w:pPr>
    </w:p>
    <w:p w:rsidR="00000000" w:rsidRPr="00C450AE" w:rsidP="00C450AE">
      <w:pPr>
        <w:pStyle w:val="Heading1"/>
      </w:pPr>
      <w:bookmarkStart w:id="10" w:name="O_1172386"/>
      <w:bookmarkEnd w:id="10"/>
      <w:r w:rsidRPr="00C450AE">
        <w:t>Knowledge Evidence</w:t>
      </w:r>
    </w:p>
    <w:p w:rsidR="00000000" w:rsidRPr="00C450AE" w:rsidP="00250745">
      <w:pPr>
        <w:pStyle w:val="BodyText"/>
      </w:pPr>
      <w:r w:rsidRPr="00C450AE">
        <w:t>The candidate must be able to demonstrate knowledge</w:t>
      </w:r>
      <w:r w:rsidRPr="00C450AE">
        <w:t xml:space="preserve"> to complete the tasks outlined in the elements, performance criteria and foundation skills of this unit, including knowledge of:</w:t>
      </w:r>
    </w:p>
    <w:p w:rsidR="00000000" w:rsidRPr="00C450AE" w:rsidP="00C450AE">
      <w:pPr>
        <w:pStyle w:val="ListBullet"/>
      </w:pPr>
      <w:r w:rsidRPr="00C450AE">
        <w:t>legislative requirements for moving and positioning materials to form stockpiles</w:t>
      </w:r>
    </w:p>
    <w:p w:rsidR="00000000" w:rsidRPr="00C450AE" w:rsidP="00C450AE">
      <w:pPr>
        <w:pStyle w:val="ListBullet"/>
      </w:pPr>
      <w:r w:rsidRPr="00C450AE">
        <w:t>policies, procedures and documentation required to move and position materials to form stockpiles, including those relating to:</w:t>
      </w:r>
    </w:p>
    <w:p w:rsidR="00000000" w:rsidRPr="00C450AE" w:rsidP="00C450AE">
      <w:pPr>
        <w:pStyle w:val="ListBullet2"/>
      </w:pPr>
      <w:r w:rsidRPr="00C450AE">
        <w:t>bund construction, drainage and stockpile maintenance</w:t>
      </w:r>
    </w:p>
    <w:p w:rsidR="00000000" w:rsidRPr="00C450AE" w:rsidP="00C450AE">
      <w:pPr>
        <w:pStyle w:val="ListBullet2"/>
      </w:pPr>
      <w:r w:rsidRPr="00C450AE">
        <w:t>environmental protection</w:t>
      </w:r>
    </w:p>
    <w:p w:rsidR="00000000" w:rsidRPr="00C450AE" w:rsidP="00C450AE">
      <w:pPr>
        <w:pStyle w:val="ListBullet2"/>
      </w:pPr>
      <w:r w:rsidRPr="00C450AE">
        <w:t>fire, accident and emergency</w:t>
      </w:r>
    </w:p>
    <w:p w:rsidR="00000000" w:rsidRPr="00C450AE" w:rsidP="00C450AE">
      <w:pPr>
        <w:pStyle w:val="ListBullet2"/>
      </w:pPr>
      <w:r w:rsidRPr="00C450AE">
        <w:t>hazardous goods</w:t>
      </w:r>
    </w:p>
    <w:p w:rsidR="00000000" w:rsidRPr="00C450AE" w:rsidP="00C450AE">
      <w:pPr>
        <w:pStyle w:val="ListBullet2"/>
      </w:pPr>
      <w:r w:rsidRPr="00C450AE">
        <w:t>per</w:t>
      </w:r>
      <w:r w:rsidRPr="00C450AE">
        <w:t>sonal protective equipment</w:t>
      </w:r>
    </w:p>
    <w:p w:rsidR="00000000" w:rsidRPr="00C450AE" w:rsidP="00C450AE">
      <w:pPr>
        <w:pStyle w:val="ListBullet2"/>
      </w:pPr>
      <w:r w:rsidRPr="00C450AE">
        <w:t>site operational, quality and communication requirements</w:t>
      </w:r>
    </w:p>
    <w:p w:rsidR="00000000" w:rsidRPr="00C450AE" w:rsidP="00C450AE">
      <w:pPr>
        <w:pStyle w:val="ListBullet2"/>
      </w:pPr>
      <w:r w:rsidRPr="00C450AE">
        <w:t>site product characteristics</w:t>
      </w:r>
    </w:p>
    <w:p w:rsidR="00000000" w:rsidRPr="00C450AE" w:rsidP="00C450AE">
      <w:pPr>
        <w:pStyle w:val="ListBullet2"/>
      </w:pPr>
      <w:r w:rsidRPr="00C450AE">
        <w:t>stockpile management</w:t>
      </w:r>
    </w:p>
    <w:p w:rsidR="00000000" w:rsidRPr="00C450AE" w:rsidP="00C450AE">
      <w:pPr>
        <w:pStyle w:val="ListBullet2"/>
      </w:pPr>
      <w:r w:rsidRPr="00C450AE">
        <w:t>stockpile safety, including signage requirements</w:t>
      </w:r>
    </w:p>
    <w:p w:rsidR="00000000" w:rsidRPr="00C450AE" w:rsidP="00C450AE">
      <w:pPr>
        <w:pStyle w:val="ListBullet2"/>
      </w:pPr>
      <w:r w:rsidRPr="00C450AE">
        <w:t>wet and dry working</w:t>
      </w:r>
    </w:p>
    <w:p w:rsidR="00000000" w:rsidRPr="00C450AE" w:rsidP="00C450AE">
      <w:pPr>
        <w:pStyle w:val="ListBullet2"/>
      </w:pPr>
      <w:r w:rsidRPr="00C450AE">
        <w:t>work health and safety</w:t>
      </w:r>
    </w:p>
    <w:p w:rsidR="00000000" w:rsidRPr="00C450AE" w:rsidP="00C450AE">
      <w:pPr>
        <w:pStyle w:val="ListBullet"/>
      </w:pPr>
      <w:r w:rsidRPr="00C450AE">
        <w:t>techniques and procedures for</w:t>
      </w:r>
      <w:r w:rsidRPr="00C450AE">
        <w:t xml:space="preserve"> equipment required to move and position materials to form stockpiles, including for:</w:t>
      </w:r>
    </w:p>
    <w:p w:rsidR="00000000" w:rsidRPr="00C450AE" w:rsidP="00C450AE">
      <w:pPr>
        <w:pStyle w:val="ListBullet2"/>
      </w:pPr>
      <w:r w:rsidRPr="00C450AE">
        <w:t xml:space="preserve">pre-start and start-up </w:t>
      </w:r>
    </w:p>
    <w:p w:rsidR="00000000" w:rsidRPr="00C450AE" w:rsidP="00C450AE">
      <w:pPr>
        <w:pStyle w:val="ListBullet2"/>
      </w:pPr>
      <w:r w:rsidRPr="00C450AE">
        <w:t>operation</w:t>
      </w:r>
    </w:p>
    <w:p w:rsidR="00000000" w:rsidRPr="00C450AE" w:rsidP="00C450AE">
      <w:pPr>
        <w:pStyle w:val="ListBullet2"/>
      </w:pPr>
      <w:r w:rsidRPr="00C450AE">
        <w:t>shutdown</w:t>
      </w:r>
    </w:p>
    <w:p w:rsidR="00000000" w:rsidRPr="00C450AE" w:rsidP="00C450AE">
      <w:pPr>
        <w:pStyle w:val="ListBullet2"/>
      </w:pPr>
      <w:r w:rsidRPr="00C450AE">
        <w:t xml:space="preserve">emergency signals </w:t>
      </w:r>
    </w:p>
    <w:p w:rsidR="00000000" w:rsidRPr="00C450AE" w:rsidP="00C450AE">
      <w:pPr>
        <w:pStyle w:val="ListBullet"/>
      </w:pPr>
      <w:r w:rsidRPr="00C450AE">
        <w:t>characteristics, requirements, technical capabilities and limitations of stockpiling</w:t>
      </w:r>
    </w:p>
    <w:p w:rsidR="00000000" w:rsidRPr="00C450AE" w:rsidP="00C450AE">
      <w:pPr>
        <w:pStyle w:val="ListBullet"/>
      </w:pPr>
      <w:r w:rsidRPr="00C450AE">
        <w:t>environmental requirements and constraints</w:t>
      </w:r>
    </w:p>
    <w:p w:rsidR="00000000" w:rsidRPr="00C450AE" w:rsidP="00C450AE">
      <w:pPr>
        <w:pStyle w:val="ListBullet"/>
      </w:pPr>
      <w:r w:rsidRPr="00C450AE">
        <w:t>geotechnical risks associated with working around stockpiles</w:t>
      </w:r>
    </w:p>
    <w:p w:rsidR="00000000" w:rsidRPr="00C450AE" w:rsidP="00C450AE">
      <w:pPr>
        <w:pStyle w:val="ListBullet"/>
      </w:pPr>
      <w:r w:rsidRPr="00C450AE">
        <w:t>types of risks and hazards involved in moving and positioning materials to form stockpiles, including those relating to spills</w:t>
      </w:r>
    </w:p>
    <w:p w:rsidR="00000000" w:rsidRPr="00C450AE" w:rsidP="00C450AE">
      <w:pPr>
        <w:pStyle w:val="ListBullet"/>
      </w:pPr>
      <w:r w:rsidRPr="00C450AE">
        <w:t>techniques for interpreti</w:t>
      </w:r>
      <w:r w:rsidRPr="00C450AE">
        <w:t>ng:</w:t>
      </w:r>
    </w:p>
    <w:p w:rsidR="00000000" w:rsidRPr="00C450AE" w:rsidP="00C450AE">
      <w:pPr>
        <w:pStyle w:val="ListBullet2"/>
      </w:pPr>
      <w:r w:rsidRPr="00C450AE">
        <w:t>geological and survey data</w:t>
      </w:r>
    </w:p>
    <w:p w:rsidR="00000000" w:rsidRPr="00C450AE" w:rsidP="00C450AE">
      <w:pPr>
        <w:pStyle w:val="ListBullet2"/>
      </w:pPr>
      <w:r w:rsidRPr="00C450AE">
        <w:t>stockpile indicator readings</w:t>
      </w:r>
    </w:p>
    <w:p w:rsidR="00000000" w:rsidRPr="00C450AE" w:rsidP="00C450AE">
      <w:pPr>
        <w:pStyle w:val="ListBullet"/>
      </w:pPr>
      <w:r w:rsidRPr="00C450AE">
        <w:t>principles of contamination.</w:t>
      </w:r>
    </w:p>
    <w:p w:rsidR="00000000" w:rsidRPr="00C450AE" w:rsidP="00C450AE">
      <w:pPr>
        <w:pStyle w:val="AllowPageBreak"/>
      </w:pPr>
    </w:p>
    <w:p w:rsidR="00000000" w:rsidRPr="00C450AE" w:rsidP="00C450AE">
      <w:pPr>
        <w:pStyle w:val="Heading1"/>
      </w:pPr>
      <w:bookmarkStart w:id="11" w:name="O_1172385"/>
      <w:bookmarkEnd w:id="11"/>
      <w:r w:rsidRPr="00C450AE">
        <w:t>Assessment Conditions</w:t>
      </w:r>
    </w:p>
    <w:p w:rsidR="00000000" w:rsidRPr="00C450AE" w:rsidP="00250745">
      <w:pPr>
        <w:pStyle w:val="BodyText"/>
      </w:pPr>
      <w:r w:rsidRPr="00C450AE">
        <w:t>Mandatory conditions for assessment of this unit are stipulated below. The assessment must:</w:t>
      </w:r>
    </w:p>
    <w:p w:rsidR="00000000" w:rsidRPr="00C450AE" w:rsidP="00C450AE">
      <w:pPr>
        <w:pStyle w:val="ListBullet"/>
      </w:pPr>
      <w:r w:rsidRPr="00C450AE">
        <w:t>include access to:</w:t>
      </w:r>
    </w:p>
    <w:p w:rsidR="00000000" w:rsidRPr="00C450AE" w:rsidP="00C450AE">
      <w:pPr>
        <w:pStyle w:val="ListBullet2"/>
      </w:pPr>
      <w:r w:rsidRPr="00C450AE">
        <w:t>personal protective equipment</w:t>
      </w:r>
    </w:p>
    <w:p w:rsidR="00000000" w:rsidRPr="00C450AE" w:rsidP="00C450AE">
      <w:pPr>
        <w:pStyle w:val="ListBullet2"/>
      </w:pPr>
      <w:r w:rsidRPr="00C450AE">
        <w:t>an environment where materials need to be moved and positioned to form stockpiles</w:t>
      </w:r>
    </w:p>
    <w:p w:rsidR="00000000" w:rsidRPr="00C450AE" w:rsidP="00C450AE">
      <w:pPr>
        <w:pStyle w:val="ListBullet2"/>
      </w:pPr>
      <w:r w:rsidRPr="00C450AE">
        <w:t>equipment required for moving and positioning materials to form stockpiles</w:t>
      </w:r>
    </w:p>
    <w:p w:rsidR="00000000" w:rsidRPr="00C450AE" w:rsidP="00C450AE">
      <w:pPr>
        <w:pStyle w:val="ListBullet2"/>
      </w:pPr>
      <w:r w:rsidRPr="00C450AE">
        <w:t>simulated or actual documentation of work requirements and reports</w:t>
      </w:r>
    </w:p>
    <w:p w:rsidR="00000000" w:rsidRPr="00C450AE" w:rsidP="00C450AE">
      <w:pPr>
        <w:pStyle w:val="ListBullet"/>
      </w:pPr>
      <w:r w:rsidRPr="00C450AE">
        <w:t>b</w:t>
      </w:r>
      <w:r w:rsidRPr="00C450AE">
        <w:t xml:space="preserve">e conducted in a safe environment; and, </w:t>
      </w:r>
    </w:p>
    <w:p w:rsidR="00000000" w:rsidRPr="00C450AE" w:rsidP="00C450AE">
      <w:pPr>
        <w:pStyle w:val="ListBullet"/>
      </w:pPr>
      <w:r w:rsidRPr="00C450AE">
        <w:t>be assessed in the context of this sector</w:t>
      </w:r>
      <w:r>
        <w:t>’</w:t>
      </w:r>
      <w:r w:rsidRPr="00C450AE">
        <w:t xml:space="preserve">s work environment; and, </w:t>
      </w:r>
    </w:p>
    <w:p w:rsidR="00000000" w:rsidRPr="00C450AE" w:rsidP="00C450AE">
      <w:pPr>
        <w:pStyle w:val="ListBullet"/>
      </w:pPr>
      <w:r w:rsidRPr="00C450AE">
        <w:t>be assessed in compliance with relevant legislation/regulation and using policies, procedures and processes directly related to the industry sector</w:t>
      </w:r>
      <w:r w:rsidRPr="00C450AE">
        <w:t xml:space="preserve"> for which it is being assessed; and,</w:t>
      </w:r>
    </w:p>
    <w:p w:rsidR="00000000" w:rsidRPr="00C450AE" w:rsidP="00C450AE">
      <w:pPr>
        <w:pStyle w:val="ListBullet"/>
      </w:pPr>
      <w:r w:rsidRPr="00C450AE">
        <w:t>confirm consistent performance can be applied in a range of relevant workplace circumstances.</w:t>
      </w:r>
    </w:p>
    <w:p w:rsidR="00000000" w:rsidRPr="00C450AE" w:rsidP="00250745">
      <w:pPr>
        <w:pStyle w:val="BodyText"/>
      </w:pPr>
      <w:r w:rsidRPr="00C450AE">
        <w:t>Where personal safety or environmental damage are limiting factors, assessment may occur in a simulated work environment* pr</w:t>
      </w:r>
      <w:r w:rsidRPr="00C450AE">
        <w:t>ovided it is realistic and sufficiently rigorous to cover all aspects of this sector’s workplace performance, including environment, task skills, task management skills, contingency management skills and job role environment skills.</w:t>
      </w:r>
    </w:p>
    <w:p w:rsidR="00000000" w:rsidRPr="00C450AE" w:rsidP="00C450AE">
      <w:pPr>
        <w:pStyle w:val="BodyTextBold"/>
      </w:pPr>
      <w:r w:rsidRPr="00C450AE">
        <w:t>Assessor requirements</w:t>
      </w:r>
    </w:p>
    <w:p w:rsidR="00000000" w:rsidRPr="00C450AE" w:rsidP="00250745">
      <w:pPr>
        <w:pStyle w:val="BodyText"/>
      </w:pPr>
      <w:r w:rsidRPr="00C450AE">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450AE">
        <w:t>mandatory requirements for assessors current at the time of assessment and any relevant licensing and certification requirements. This includes:</w:t>
      </w:r>
    </w:p>
    <w:p w:rsidR="00000000" w:rsidRPr="00C450AE" w:rsidP="00C450AE">
      <w:pPr>
        <w:pStyle w:val="ListBullet"/>
      </w:pPr>
      <w:r w:rsidRPr="00C450AE">
        <w:t>vocational competencies at least to the level being delivered and assessed</w:t>
      </w:r>
    </w:p>
    <w:p w:rsidR="00000000" w:rsidRPr="00C450AE" w:rsidP="00C450AE">
      <w:pPr>
        <w:pStyle w:val="ListBullet"/>
      </w:pPr>
      <w:r w:rsidRPr="00C450AE">
        <w:t>current industry skills directly re</w:t>
      </w:r>
      <w:r w:rsidRPr="00C450AE">
        <w:t>levant to the training and assessment being provided</w:t>
      </w:r>
    </w:p>
    <w:p w:rsidR="00000000" w:rsidRPr="00C450AE" w:rsidP="00C450AE">
      <w:pPr>
        <w:pStyle w:val="ListBullet"/>
      </w:pPr>
      <w:r w:rsidRPr="00C450AE">
        <w:t>current knowledge and skills in vocational training and learning that informs their training and assessment</w:t>
      </w:r>
    </w:p>
    <w:p w:rsidR="00000000" w:rsidRPr="00C450AE" w:rsidP="00C450AE">
      <w:pPr>
        <w:pStyle w:val="ListBullet"/>
      </w:pPr>
      <w:r w:rsidRPr="00C450AE">
        <w:t>formal relevant qualifications in training and assessment</w:t>
      </w:r>
    </w:p>
    <w:p w:rsidR="00000000" w:rsidRPr="00C450AE" w:rsidP="00C450AE">
      <w:pPr>
        <w:pStyle w:val="ListBullet"/>
      </w:pPr>
      <w:r w:rsidRPr="00C450AE">
        <w:t>having knowledge of and/or experience</w:t>
      </w:r>
      <w:r w:rsidRPr="00C450AE">
        <w:t xml:space="preserve"> using the latest techniques and processes </w:t>
      </w:r>
    </w:p>
    <w:p w:rsidR="00000000" w:rsidRPr="00C450AE" w:rsidP="00C450AE">
      <w:pPr>
        <w:pStyle w:val="ListBullet"/>
      </w:pPr>
      <w:r w:rsidRPr="00C450AE">
        <w:t>possessing the required level of RII training product knowledge</w:t>
      </w:r>
    </w:p>
    <w:p w:rsidR="00000000" w:rsidRPr="00C450AE" w:rsidP="00C450AE">
      <w:pPr>
        <w:pStyle w:val="ListBullet"/>
      </w:pPr>
      <w:r w:rsidRPr="00C450AE">
        <w:t>having an understanding and knowledge of legislation and regulations relevant to the industry and to employment and workplaces</w:t>
      </w:r>
    </w:p>
    <w:p w:rsidR="00000000" w:rsidRPr="00C450AE" w:rsidP="00C450AE">
      <w:pPr>
        <w:pStyle w:val="ListBullet"/>
      </w:pPr>
      <w:r w:rsidRPr="00C450AE">
        <w:t>demonstrating the per</w:t>
      </w:r>
      <w:r w:rsidRPr="00C450AE">
        <w:t>formance evidence, and knowledge evidence outlined in this unit of competency, and</w:t>
      </w:r>
    </w:p>
    <w:p w:rsidR="00000000" w:rsidRPr="00C450AE" w:rsidP="00C450AE">
      <w:pPr>
        <w:pStyle w:val="ListBullet"/>
      </w:pPr>
      <w:r w:rsidRPr="00C450AE">
        <w:t>the minimum years of current** work experience after competency has been obtained as specified below in an industry sector relevant to the outcomes of the unit.</w:t>
      </w:r>
    </w:p>
    <w:p w:rsidR="00000000" w:rsidRPr="00C450AE" w:rsidP="00250745">
      <w:pPr>
        <w:pStyle w:val="BodyText"/>
      </w:pPr>
      <w:r w:rsidRPr="00C450AE">
        <w:t>It is also a</w:t>
      </w:r>
      <w:r w:rsidRPr="00C450AE">
        <w:t>cceptable for the appropriately qualified assessor to work with an industry expert to conduct assessment together and for the industry expert to be involved in the assessment judgement. The industry expert must have current industry skills directly relevan</w:t>
      </w:r>
      <w:r w:rsidRPr="00C450AE">
        <w:t>t to the training and assessment being provided. This means the industry subject matter expert must demonstrate skills and knowledge from the minimum years of current work experience after competency has been obtained as specified below, including time spe</w:t>
      </w:r>
      <w:r w:rsidRPr="00C450AE">
        <w:t>nt in roles related to the unit being assessed:</w:t>
      </w:r>
    </w:p>
    <w:tbl>
      <w:tblPr>
        <w:tblW w:w="0" w:type="auto"/>
        <w:tblCellMar>
          <w:left w:w="62" w:type="dxa"/>
          <w:right w:w="62" w:type="dxa"/>
        </w:tblCellMar>
        <w:tblLook w:val="0000"/>
      </w:tblPr>
      <w:tblGrid>
        <w:gridCol w:w="4330"/>
        <w:gridCol w:w="1622"/>
        <w:gridCol w:w="3244"/>
      </w:tblGrid>
      <w:tr w:rsidTr="002507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Bold"/>
              <w:rPr>
                <w:lang w:val="en-NZ"/>
              </w:rPr>
            </w:pPr>
            <w:r w:rsidRPr="00C450A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Bold"/>
              <w:rPr>
                <w:lang w:val="en-NZ"/>
              </w:rPr>
            </w:pPr>
            <w:r w:rsidRPr="00C450A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Bold"/>
              <w:rPr>
                <w:lang w:val="en-NZ"/>
              </w:rPr>
            </w:pPr>
            <w:r w:rsidRPr="00C450AE">
              <w:t>Required assessor or industry subject matter expert experience</w:t>
            </w:r>
          </w:p>
        </w:tc>
      </w:tr>
      <w:tr w:rsidTr="0025074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1 year</w:t>
            </w:r>
          </w:p>
        </w:tc>
      </w:tr>
      <w:tr w:rsidTr="0025074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2 years</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3 years</w:t>
            </w:r>
          </w:p>
        </w:tc>
      </w:tr>
      <w:tr w:rsidTr="002507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50AE">
            <w:pPr>
              <w:pStyle w:val="BodyText"/>
              <w:rPr>
                <w:lang w:val="en-NZ"/>
              </w:rPr>
            </w:pPr>
            <w:r w:rsidRPr="00C450A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50AE" w:rsidP="00C450AE">
            <w:pPr>
              <w:pStyle w:val="BodyText"/>
            </w:pPr>
            <w:r w:rsidRPr="00C450AE">
              <w:t xml:space="preserve">Where this unit is being </w:t>
            </w:r>
            <w:r w:rsidRPr="00C450AE">
              <w:t>assessed outside of the resources and infrastructure sectors assessor and/or industry subject matter expert experience should be in-line with industry standards for the sector in which it is being assessed and where no industry standard is specified should</w:t>
            </w:r>
            <w:r w:rsidRPr="00C450AE">
              <w:t xml:space="preserve"> comply with any relevant regulation.</w:t>
            </w:r>
          </w:p>
        </w:tc>
      </w:tr>
    </w:tbl>
    <w:p w:rsidR="00000000" w:rsidRPr="00C450AE" w:rsidP="00250745">
      <w:pPr>
        <w:pStyle w:val="BodyText"/>
      </w:pPr>
      <w:r w:rsidRPr="00C450AE">
        <w:t>*Guidance on simulated environments has been stipulated in the RII implementation guide located on VETNet.</w:t>
      </w:r>
    </w:p>
    <w:p w:rsidR="00000000" w:rsidRPr="00C450AE" w:rsidP="00250745">
      <w:pPr>
        <w:pStyle w:val="BodyText"/>
      </w:pPr>
      <w:r w:rsidRPr="00C450AE">
        <w:t xml:space="preserve">**Assessors can demonstrate current work experience through employment within industry in a role relevant to </w:t>
      </w:r>
      <w:r w:rsidRPr="00C450AE">
        <w:t>the outcomes of the unit; or, for external assessors this can be demonstrated through exposure to industry by conducting a minimum number of site assessments as determined by the relevant industry sector, across various locations.</w:t>
      </w:r>
    </w:p>
    <w:p w:rsidR="00000000" w:rsidRPr="00C450AE" w:rsidP="00250745">
      <w:pPr>
        <w:pStyle w:val="BodyText"/>
      </w:pPr>
      <w:r w:rsidRPr="00C450AE">
        <w:t>***While a unit of compet</w:t>
      </w:r>
      <w:r w:rsidRPr="00C450AE">
        <w:t>ency does not have an AQF level, where a unit is being delivered outside of a qualification the first numeric character in the unit code should be considered as the AQF indicator level for assessment purposes.</w:t>
      </w:r>
    </w:p>
    <w:p w:rsidR="00000000" w:rsidRPr="00C450AE" w:rsidP="00C450AE">
      <w:pPr>
        <w:pStyle w:val="Heading1"/>
      </w:pPr>
      <w:bookmarkStart w:id="12" w:name="O_1172383"/>
      <w:bookmarkEnd w:id="12"/>
      <w:r w:rsidRPr="00C450AE">
        <w:t>Links</w:t>
      </w:r>
    </w:p>
    <w:p w:rsidR="00000000" w:rsidRPr="00C450AE" w:rsidP="00250745">
      <w:pPr>
        <w:pStyle w:val="BodyText"/>
      </w:pPr>
      <w:r w:rsidRPr="00C450AE">
        <w:t>Companion Volume Impl</w:t>
      </w:r>
      <w:r w:rsidRPr="00C450AE">
        <w:t xml:space="preserve">ementation Guide is found on VETNet - </w:t>
      </w:r>
      <w:r>
        <w:fldChar w:fldCharType="begin"/>
      </w:r>
      <w:r>
        <w:instrText xml:space="preserve"> HYPERLINK "https://vetnet.gov.au/Pages/TrainingDocs.aspx?q=88a61002-9a21-4386-aaf8-69c76e675272" </w:instrText>
      </w:r>
      <w:r>
        <w:fldChar w:fldCharType="separate"/>
      </w:r>
      <w:r w:rsidRPr="006D6B88">
        <w:rPr>
          <w:rStyle w:val="Hyperlink"/>
        </w:rPr>
        <w:t>https://vetnet.gov.au/Pages/TrainingDocs.aspx?q=88a61002-9a21-4386-aaf8-69c76e675272</w:t>
      </w:r>
      <w:r>
        <w:fldChar w:fldCharType="end"/>
      </w:r>
    </w:p>
    <w:p w:rsidR="00000000" w:rsidRPr="00C450AE" w:rsidP="00C450AE"/>
    <w:sectPr w:rsidSect="00C450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rsidRPr="00250745" w:rsidP="00250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45" w:rsidP="00C45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0745" w:rsidP="00C450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0745" w:rsidP="00C450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rsidP="00C450AE">
    <w:pPr>
      <w:pStyle w:val="Footer"/>
      <w:framePr w:wrap="around"/>
    </w:pPr>
    <w:r>
      <w:fldChar w:fldCharType="begin"/>
    </w:r>
    <w:r>
      <w:instrText xml:space="preserve"> DOCPROPERTY  Subject  \* MERGEFORMAT </w:instrText>
    </w:r>
    <w:r>
      <w:fldChar w:fldCharType="separate"/>
    </w:r>
    <w:r w:rsidR="00250745">
      <w:t>Approved</w:t>
    </w:r>
    <w:r w:rsidR="00250745">
      <w:fldChar w:fldCharType="end"/>
    </w:r>
    <w:r>
      <w:tab/>
      <w:t xml:space="preserve">Page </w:t>
    </w:r>
    <w:r>
      <w:fldChar w:fldCharType="begin"/>
    </w:r>
    <w:r>
      <w:instrText xml:space="preserve"> PAGE  \* Arabic  \* MERGEFORMAT </w:instrText>
    </w:r>
    <w:r>
      <w:fldChar w:fldCharType="separate"/>
    </w:r>
    <w:r w:rsidR="002507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745">
      <w:rPr>
        <w:noProof/>
      </w:rPr>
      <w:t>5</w:t>
    </w:r>
    <w:r>
      <w:rPr>
        <w:noProof/>
      </w:rPr>
      <w:fldChar w:fldCharType="end"/>
    </w:r>
  </w:p>
  <w:p w:rsidR="00C450AE" w:rsidP="00C450AE">
    <w:pPr>
      <w:pStyle w:val="Footer"/>
      <w:framePr w:wrap="around"/>
    </w:pPr>
    <w:r>
      <w:t xml:space="preserve">© Commonwealth of Australia, </w:t>
    </w:r>
    <w:r>
      <w:fldChar w:fldCharType="begin"/>
    </w:r>
    <w:r>
      <w:instrText xml:space="preserve"> DATE  \@ "yyyy"  \* MERGEFORMAT </w:instrText>
    </w:r>
    <w:r>
      <w:fldChar w:fldCharType="separate"/>
    </w:r>
    <w:r w:rsidR="00250745">
      <w:rPr>
        <w:noProof/>
      </w:rPr>
      <w:t>2025</w:t>
    </w:r>
    <w:r>
      <w:fldChar w:fldCharType="end"/>
    </w:r>
    <w:r>
      <w:tab/>
    </w:r>
    <w:r>
      <w:fldChar w:fldCharType="begin"/>
    </w:r>
    <w:r>
      <w:instrText xml:space="preserve"> DOCPROPERTY  Author  \* MERGEFORMAT </w:instrText>
    </w:r>
    <w:r>
      <w:fldChar w:fldCharType="separate"/>
    </w:r>
    <w:r w:rsidR="00250745">
      <w:t>Mining and Automotive Skills Alliance</w:t>
    </w:r>
    <w:r w:rsidR="00250745">
      <w:fldChar w:fldCharType="end"/>
    </w:r>
  </w:p>
  <w:p w:rsidR="00C450AE" w:rsidP="00C45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0AE" w:rsidRPr="00250745" w:rsidP="00250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745" w:rsidRPr="002D2AF8" w:rsidP="00C450AE">
    <w:pPr>
      <w:pStyle w:val="Header"/>
      <w:framePr w:wrap="around"/>
    </w:pPr>
    <w:r>
      <w:fldChar w:fldCharType="begin"/>
    </w:r>
    <w:r>
      <w:instrText xml:space="preserve"> TITLE   \* MERGEFORMAT </w:instrText>
    </w:r>
    <w:r>
      <w:fldChar w:fldCharType="separate"/>
    </w:r>
    <w:r>
      <w:t>RIISRM303E Move and position materials to form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0745" w:rsidP="00C450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AE" w:rsidRPr="002D2AF8" w:rsidP="00C450AE">
    <w:pPr>
      <w:pStyle w:val="Header"/>
      <w:framePr w:wrap="around"/>
    </w:pPr>
    <w:r>
      <w:fldChar w:fldCharType="begin"/>
    </w:r>
    <w:r>
      <w:instrText xml:space="preserve"> TITLE   \* MERGEFORMAT </w:instrText>
    </w:r>
    <w:r>
      <w:fldChar w:fldCharType="separate"/>
    </w:r>
    <w:r w:rsidR="00250745">
      <w:t>RIISRM303E Move and position materials to form stockpiles</w:t>
    </w:r>
    <w:r w:rsidR="00250745">
      <w:fldChar w:fldCharType="end"/>
    </w:r>
    <w:r>
      <w:tab/>
      <w:t xml:space="preserve">Date this document was generated: </w:t>
    </w:r>
    <w:r>
      <w:fldChar w:fldCharType="begin"/>
    </w:r>
    <w:r>
      <w:instrText xml:space="preserve"> CREATEDATE  \@ "d MMMM yyyy"  \* MERGEFORMAT </w:instrText>
    </w:r>
    <w:r>
      <w:fldChar w:fldCharType="separate"/>
    </w:r>
    <w:r w:rsidR="00250745">
      <w:rPr>
        <w:noProof/>
      </w:rPr>
      <w:t>2 March 2025</w:t>
    </w:r>
    <w:r>
      <w:fldChar w:fldCharType="end"/>
    </w:r>
  </w:p>
  <w:p w:rsidR="00C450AE" w:rsidP="00C45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86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0E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06A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0AE"/>
    <w:pPr>
      <w:spacing w:before="360" w:after="60"/>
      <w:outlineLvl w:val="0"/>
    </w:pPr>
    <w:rPr>
      <w:sz w:val="32"/>
    </w:rPr>
  </w:style>
  <w:style w:type="paragraph" w:styleId="Heading2">
    <w:name w:val="heading 2"/>
    <w:basedOn w:val="HeadingBase"/>
    <w:next w:val="BodyText"/>
    <w:link w:val="Heading2Char"/>
    <w:qFormat/>
    <w:rsid w:val="00C450AE"/>
    <w:pPr>
      <w:keepLines/>
      <w:spacing w:before="240" w:after="120"/>
      <w:outlineLvl w:val="1"/>
    </w:pPr>
    <w:rPr>
      <w:sz w:val="28"/>
      <w:szCs w:val="40"/>
    </w:rPr>
  </w:style>
  <w:style w:type="paragraph" w:styleId="Heading3">
    <w:name w:val="heading 3"/>
    <w:basedOn w:val="HeadingBase"/>
    <w:next w:val="BodyText"/>
    <w:link w:val="Heading3Char"/>
    <w:qFormat/>
    <w:rsid w:val="00C450AE"/>
    <w:pPr>
      <w:spacing w:before="180" w:after="120"/>
      <w:outlineLvl w:val="2"/>
    </w:pPr>
    <w:rPr>
      <w:spacing w:val="-10"/>
      <w:kern w:val="32"/>
    </w:rPr>
  </w:style>
  <w:style w:type="paragraph" w:styleId="Heading4">
    <w:name w:val="heading 4"/>
    <w:basedOn w:val="HeadingBase"/>
    <w:next w:val="BodyText"/>
    <w:link w:val="Heading4Char"/>
    <w:qFormat/>
    <w:rsid w:val="00C450AE"/>
    <w:pPr>
      <w:spacing w:before="160" w:after="120"/>
      <w:outlineLvl w:val="3"/>
    </w:pPr>
    <w:rPr>
      <w:sz w:val="22"/>
    </w:rPr>
  </w:style>
  <w:style w:type="paragraph" w:styleId="Heading5">
    <w:name w:val="heading 5"/>
    <w:basedOn w:val="HeadingBase"/>
    <w:next w:val="Normal"/>
    <w:link w:val="Heading5Char"/>
    <w:qFormat/>
    <w:rsid w:val="00C450AE"/>
    <w:pPr>
      <w:spacing w:before="80"/>
      <w:outlineLvl w:val="4"/>
    </w:pPr>
    <w:rPr>
      <w:color w:val="918585"/>
      <w:sz w:val="20"/>
    </w:rPr>
  </w:style>
  <w:style w:type="paragraph" w:styleId="Heading6">
    <w:name w:val="heading 6"/>
    <w:basedOn w:val="HeadingBase"/>
    <w:next w:val="Normal"/>
    <w:link w:val="Heading6Char"/>
    <w:qFormat/>
    <w:rsid w:val="00C450AE"/>
    <w:pPr>
      <w:spacing w:before="60"/>
      <w:outlineLvl w:val="5"/>
    </w:pPr>
    <w:rPr>
      <w:color w:val="918585"/>
      <w:sz w:val="20"/>
    </w:rPr>
  </w:style>
  <w:style w:type="paragraph" w:styleId="Heading7">
    <w:name w:val="heading 7"/>
    <w:basedOn w:val="Normal"/>
    <w:next w:val="Normal"/>
    <w:link w:val="Heading7Char"/>
    <w:qFormat/>
    <w:rsid w:val="00C450AE"/>
    <w:pPr>
      <w:ind w:left="720"/>
      <w:outlineLvl w:val="6"/>
    </w:pPr>
    <w:rPr>
      <w:i/>
    </w:rPr>
  </w:style>
  <w:style w:type="paragraph" w:styleId="Heading8">
    <w:name w:val="heading 8"/>
    <w:basedOn w:val="Normal"/>
    <w:next w:val="Normal"/>
    <w:link w:val="Heading8Char"/>
    <w:qFormat/>
    <w:rsid w:val="00C450AE"/>
    <w:pPr>
      <w:ind w:left="720"/>
      <w:outlineLvl w:val="7"/>
    </w:pPr>
    <w:rPr>
      <w:i/>
    </w:rPr>
  </w:style>
  <w:style w:type="paragraph" w:styleId="Heading9">
    <w:name w:val="heading 9"/>
    <w:basedOn w:val="Normal"/>
    <w:next w:val="Normal"/>
    <w:link w:val="Heading9Char"/>
    <w:qFormat/>
    <w:rsid w:val="00C450AE"/>
    <w:pPr>
      <w:ind w:left="720"/>
      <w:outlineLvl w:val="8"/>
    </w:pPr>
    <w:rPr>
      <w:i/>
    </w:rPr>
  </w:style>
  <w:style w:type="character" w:default="1" w:styleId="DefaultParagraphFont">
    <w:name w:val="Default Paragraph Font"/>
    <w:uiPriority w:val="1"/>
    <w:unhideWhenUsed/>
    <w:rsid w:val="00C45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0AE"/>
  </w:style>
  <w:style w:type="character" w:customStyle="1" w:styleId="Heading1Char">
    <w:name w:val="Heading 1 Char"/>
    <w:basedOn w:val="DefaultParagraphFont"/>
    <w:link w:val="Heading1"/>
    <w:rsid w:val="00C450AE"/>
    <w:rPr>
      <w:rFonts w:ascii="Times New Roman" w:eastAsia="Times New Roman" w:hAnsi="Times New Roman" w:cs="Times New Roman"/>
      <w:b/>
      <w:sz w:val="32"/>
      <w:szCs w:val="20"/>
      <w:lang w:eastAsia="en-US"/>
    </w:rPr>
  </w:style>
  <w:style w:type="paragraph" w:styleId="BodyText">
    <w:name w:val="Body Text"/>
    <w:basedOn w:val="Normal"/>
    <w:link w:val="BodyTextChar"/>
    <w:rsid w:val="00C450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0AE"/>
    <w:rPr>
      <w:rFonts w:ascii="Times New Roman" w:eastAsia="Times New Roman" w:hAnsi="Times New Roman" w:cs="Times New Roman"/>
      <w:sz w:val="24"/>
      <w:lang w:eastAsia="en-US"/>
    </w:rPr>
  </w:style>
  <w:style w:type="paragraph" w:styleId="List">
    <w:name w:val="List"/>
    <w:basedOn w:val="BodyText"/>
    <w:next w:val="BodyText"/>
    <w:rsid w:val="00C450AE"/>
    <w:pPr>
      <w:tabs>
        <w:tab w:val="left" w:pos="340"/>
      </w:tabs>
      <w:spacing w:before="60" w:after="60"/>
      <w:ind w:left="340" w:hanging="340"/>
    </w:pPr>
  </w:style>
  <w:style w:type="paragraph" w:styleId="ListBullet">
    <w:name w:val="List Bullet"/>
    <w:basedOn w:val="List"/>
    <w:rsid w:val="00C450AE"/>
    <w:pPr>
      <w:numPr>
        <w:numId w:val="12"/>
      </w:numPr>
      <w:tabs>
        <w:tab w:val="clear" w:pos="340"/>
      </w:tabs>
      <w:spacing w:before="40" w:after="40"/>
    </w:pPr>
  </w:style>
  <w:style w:type="character" w:customStyle="1" w:styleId="SpecialBold">
    <w:name w:val="Special Bold"/>
    <w:basedOn w:val="DefaultParagraphFont"/>
    <w:rsid w:val="00C450AE"/>
    <w:rPr>
      <w:b/>
      <w:spacing w:val="0"/>
    </w:rPr>
  </w:style>
  <w:style w:type="paragraph" w:styleId="ListBullet2">
    <w:name w:val="List Bullet 2"/>
    <w:basedOn w:val="List2"/>
    <w:rsid w:val="00C450AE"/>
    <w:pPr>
      <w:numPr>
        <w:numId w:val="13"/>
      </w:numPr>
      <w:tabs>
        <w:tab w:val="clear" w:pos="680"/>
      </w:tabs>
    </w:pPr>
  </w:style>
  <w:style w:type="character" w:styleId="Emphasis">
    <w:name w:val="Emphasis"/>
    <w:basedOn w:val="DefaultParagraphFont"/>
    <w:qFormat/>
    <w:rsid w:val="00C450AE"/>
    <w:rPr>
      <w:i/>
    </w:rPr>
  </w:style>
  <w:style w:type="paragraph" w:customStyle="1" w:styleId="SuperHeading">
    <w:name w:val="SuperHeading"/>
    <w:basedOn w:val="Normal"/>
    <w:rsid w:val="00C450AE"/>
    <w:pPr>
      <w:spacing w:before="240" w:after="120"/>
      <w:outlineLvl w:val="0"/>
    </w:pPr>
    <w:rPr>
      <w:rFonts w:ascii="Times New Roman" w:hAnsi="Times New Roman"/>
      <w:b/>
      <w:sz w:val="32"/>
    </w:rPr>
  </w:style>
  <w:style w:type="paragraph" w:customStyle="1" w:styleId="AllowPageBreak">
    <w:name w:val="AllowPageBreak"/>
    <w:rsid w:val="00C450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450AE"/>
    <w:rPr>
      <w:b/>
    </w:rPr>
  </w:style>
  <w:style w:type="character" w:customStyle="1" w:styleId="Heading2Char">
    <w:name w:val="Heading 2 Char"/>
    <w:basedOn w:val="DefaultParagraphFont"/>
    <w:link w:val="Heading2"/>
    <w:rsid w:val="00C45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0AE"/>
    <w:rPr>
      <w:rFonts w:ascii="Courier New" w:eastAsia="Times New Roman" w:hAnsi="Courier New" w:cs="Times New Roman"/>
      <w:i/>
      <w:szCs w:val="20"/>
      <w:lang w:eastAsia="en-US"/>
    </w:rPr>
  </w:style>
  <w:style w:type="paragraph" w:customStyle="1" w:styleId="HeadingBase">
    <w:name w:val="Heading Base"/>
    <w:rsid w:val="00C45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0AE"/>
    <w:pPr>
      <w:tabs>
        <w:tab w:val="right" w:leader="dot" w:pos="9072"/>
      </w:tabs>
      <w:ind w:left="567"/>
    </w:pPr>
    <w:rPr>
      <w:szCs w:val="22"/>
    </w:rPr>
  </w:style>
  <w:style w:type="paragraph" w:customStyle="1" w:styleId="TOCBase">
    <w:name w:val="TOC Base"/>
    <w:rsid w:val="00C45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0AE"/>
    <w:pPr>
      <w:tabs>
        <w:tab w:val="right" w:leader="dot" w:pos="9072"/>
      </w:tabs>
      <w:spacing w:before="40" w:after="40"/>
      <w:ind w:left="284"/>
    </w:pPr>
    <w:rPr>
      <w:rFonts w:ascii="Times New Roman" w:hAnsi="Times New Roman"/>
    </w:rPr>
  </w:style>
  <w:style w:type="paragraph" w:styleId="TOC1">
    <w:name w:val="toc 1"/>
    <w:basedOn w:val="TOCBase"/>
    <w:next w:val="Normal"/>
    <w:rsid w:val="00C45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0AE"/>
    <w:rPr>
      <w:rFonts w:ascii="Times New Roman" w:eastAsia="Times New Roman" w:hAnsi="Times New Roman" w:cs="Times New Roman"/>
      <w:sz w:val="16"/>
      <w:lang w:eastAsia="en-US"/>
    </w:rPr>
  </w:style>
  <w:style w:type="paragraph" w:styleId="Title">
    <w:name w:val="Title"/>
    <w:basedOn w:val="HeadingBase"/>
    <w:link w:val="TitleChar"/>
    <w:qFormat/>
    <w:rsid w:val="00C450AE"/>
    <w:pPr>
      <w:spacing w:before="5040"/>
      <w:jc w:val="center"/>
    </w:pPr>
    <w:rPr>
      <w:sz w:val="48"/>
      <w:szCs w:val="72"/>
      <w:lang w:val="en-US"/>
    </w:rPr>
  </w:style>
  <w:style w:type="character" w:customStyle="1" w:styleId="TitleChar">
    <w:name w:val="Title Char"/>
    <w:basedOn w:val="DefaultParagraphFont"/>
    <w:link w:val="Title"/>
    <w:rsid w:val="00C45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0AE"/>
    <w:pPr>
      <w:tabs>
        <w:tab w:val="left" w:pos="3600"/>
        <w:tab w:val="left" w:pos="3958"/>
      </w:tabs>
    </w:pPr>
  </w:style>
  <w:style w:type="paragraph" w:customStyle="1" w:styleId="Note">
    <w:name w:val="Note"/>
    <w:basedOn w:val="BodyText"/>
    <w:rsid w:val="00C45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0AE"/>
    <w:pPr>
      <w:framePr w:wrap="auto" w:hAnchor="text" w:y="6049"/>
    </w:pPr>
    <w:rPr>
      <w:color w:val="000000"/>
      <w:sz w:val="40"/>
    </w:rPr>
  </w:style>
  <w:style w:type="paragraph" w:customStyle="1" w:styleId="TOCTitle">
    <w:name w:val="TOCTitle"/>
    <w:basedOn w:val="Heading1"/>
    <w:rsid w:val="00C450AE"/>
    <w:pPr>
      <w:spacing w:after="240"/>
      <w:jc w:val="center"/>
      <w:outlineLvl w:val="9"/>
    </w:pPr>
    <w:rPr>
      <w:caps/>
    </w:rPr>
  </w:style>
  <w:style w:type="paragraph" w:customStyle="1" w:styleId="Version">
    <w:name w:val="Version"/>
    <w:rsid w:val="00C45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0AE"/>
    <w:pPr>
      <w:keepNext w:val="0"/>
      <w:tabs>
        <w:tab w:val="right" w:pos="4176"/>
      </w:tabs>
      <w:ind w:left="198" w:hanging="198"/>
    </w:pPr>
    <w:rPr>
      <w:rFonts w:ascii="Garamond" w:hAnsi="Garamond"/>
    </w:rPr>
  </w:style>
  <w:style w:type="paragraph" w:styleId="IndexHeading">
    <w:name w:val="index heading"/>
    <w:basedOn w:val="Normal"/>
    <w:next w:val="Index1"/>
    <w:semiHidden/>
    <w:rsid w:val="00C450AE"/>
    <w:pPr>
      <w:spacing w:before="120" w:after="120"/>
    </w:pPr>
    <w:rPr>
      <w:rFonts w:ascii="Arial" w:hAnsi="Arial"/>
      <w:b/>
      <w:color w:val="918585"/>
      <w:sz w:val="24"/>
    </w:rPr>
  </w:style>
  <w:style w:type="paragraph" w:styleId="Header">
    <w:name w:val="header"/>
    <w:basedOn w:val="Normal"/>
    <w:link w:val="HeaderChar"/>
    <w:rsid w:val="00C45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0AE"/>
    <w:rPr>
      <w:rFonts w:ascii="Times New Roman" w:eastAsia="Times New Roman" w:hAnsi="Times New Roman" w:cs="Times New Roman"/>
      <w:sz w:val="16"/>
      <w:szCs w:val="20"/>
      <w:lang w:val="en-GB" w:eastAsia="en-US"/>
    </w:rPr>
  </w:style>
  <w:style w:type="paragraph" w:customStyle="1" w:styleId="Chapter">
    <w:name w:val="Chapter"/>
    <w:basedOn w:val="Normal"/>
    <w:rsid w:val="00C450AE"/>
    <w:pPr>
      <w:spacing w:before="240"/>
    </w:pPr>
    <w:rPr>
      <w:rFonts w:ascii="Times New Roman" w:hAnsi="Times New Roman"/>
      <w:smallCaps/>
      <w:spacing w:val="80"/>
      <w:sz w:val="28"/>
    </w:rPr>
  </w:style>
  <w:style w:type="paragraph" w:customStyle="1" w:styleId="InChapter">
    <w:name w:val="InChapter"/>
    <w:basedOn w:val="Heading3"/>
    <w:rsid w:val="00C450AE"/>
    <w:pPr>
      <w:spacing w:after="240"/>
      <w:outlineLvl w:val="9"/>
    </w:pPr>
    <w:rPr>
      <w:noProof/>
    </w:rPr>
  </w:style>
  <w:style w:type="paragraph" w:styleId="Index2">
    <w:name w:val="index 2"/>
    <w:basedOn w:val="Normal"/>
    <w:next w:val="Normal"/>
    <w:semiHidden/>
    <w:rsid w:val="00C450AE"/>
    <w:pPr>
      <w:tabs>
        <w:tab w:val="right" w:pos="4176"/>
      </w:tabs>
      <w:ind w:left="568" w:hanging="284"/>
    </w:pPr>
    <w:rPr>
      <w:rFonts w:ascii="Garamond" w:hAnsi="Garamond"/>
    </w:rPr>
  </w:style>
  <w:style w:type="paragraph" w:customStyle="1" w:styleId="Byline">
    <w:name w:val="Byline"/>
    <w:rsid w:val="00C45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0AE"/>
    <w:pPr>
      <w:tabs>
        <w:tab w:val="clear" w:pos="3600"/>
        <w:tab w:val="clear" w:pos="3958"/>
      </w:tabs>
      <w:jc w:val="right"/>
    </w:pPr>
  </w:style>
  <w:style w:type="paragraph" w:styleId="Caption">
    <w:name w:val="caption"/>
    <w:basedOn w:val="BodyText"/>
    <w:next w:val="Normal"/>
    <w:qFormat/>
    <w:rsid w:val="00C450AE"/>
    <w:pPr>
      <w:framePr w:w="2268" w:hSpace="181" w:vSpace="181" w:wrap="around" w:vAnchor="text" w:hAnchor="page" w:x="1135" w:y="285" w:anchorLock="1"/>
    </w:pPr>
    <w:rPr>
      <w:i/>
    </w:rPr>
  </w:style>
  <w:style w:type="paragraph" w:customStyle="1" w:styleId="MiniTOCTitle">
    <w:name w:val="MiniTOCTitle"/>
    <w:basedOn w:val="Heading4"/>
    <w:rsid w:val="00C450AE"/>
    <w:pPr>
      <w:spacing w:before="240"/>
      <w:outlineLvl w:val="9"/>
    </w:pPr>
    <w:rPr>
      <w:noProof/>
      <w:sz w:val="24"/>
    </w:rPr>
  </w:style>
  <w:style w:type="paragraph" w:customStyle="1" w:styleId="MiniTOCItem">
    <w:name w:val="MiniTOCItem"/>
    <w:basedOn w:val="ListBullet"/>
    <w:rsid w:val="00C450AE"/>
    <w:pPr>
      <w:numPr>
        <w:numId w:val="0"/>
      </w:numPr>
      <w:tabs>
        <w:tab w:val="right" w:leader="dot" w:pos="6521"/>
      </w:tabs>
      <w:spacing w:before="0" w:after="0"/>
    </w:pPr>
  </w:style>
  <w:style w:type="paragraph" w:customStyle="1" w:styleId="TOFTitle">
    <w:name w:val="TOFTitle"/>
    <w:basedOn w:val="TOCTitle"/>
    <w:rsid w:val="00C450AE"/>
  </w:style>
  <w:style w:type="paragraph" w:styleId="TableofFigures">
    <w:name w:val="table of figures"/>
    <w:basedOn w:val="Normal"/>
    <w:next w:val="Normal"/>
    <w:semiHidden/>
    <w:rsid w:val="00C450AE"/>
    <w:pPr>
      <w:tabs>
        <w:tab w:val="right" w:leader="dot" w:pos="9072"/>
      </w:tabs>
      <w:ind w:left="970" w:hanging="403"/>
    </w:pPr>
    <w:rPr>
      <w:rFonts w:ascii="Times New Roman" w:hAnsi="Times New Roman"/>
      <w:b/>
    </w:rPr>
  </w:style>
  <w:style w:type="paragraph" w:styleId="ListNumber">
    <w:name w:val="List Number"/>
    <w:basedOn w:val="List"/>
    <w:rsid w:val="00C450AE"/>
    <w:pPr>
      <w:numPr>
        <w:numId w:val="15"/>
      </w:numPr>
      <w:tabs>
        <w:tab w:val="clear" w:pos="340"/>
      </w:tabs>
    </w:pPr>
  </w:style>
  <w:style w:type="character" w:customStyle="1" w:styleId="WingdingSymbols">
    <w:name w:val="Wingding Symbols"/>
    <w:rsid w:val="00C450AE"/>
    <w:rPr>
      <w:rFonts w:ascii="Wingdings" w:hAnsi="Wingdings"/>
    </w:rPr>
  </w:style>
  <w:style w:type="paragraph" w:customStyle="1" w:styleId="TableHeading">
    <w:name w:val="Table Heading"/>
    <w:basedOn w:val="HeadingBase"/>
    <w:rsid w:val="00C450AE"/>
    <w:pPr>
      <w:keepLines/>
      <w:pBdr>
        <w:bottom w:val="single" w:sz="6" w:space="1" w:color="918585"/>
      </w:pBdr>
      <w:spacing w:before="240"/>
    </w:pPr>
  </w:style>
  <w:style w:type="character" w:customStyle="1" w:styleId="HotSpot">
    <w:name w:val="HotSpot"/>
    <w:rsid w:val="00C450AE"/>
    <w:rPr>
      <w:color w:val="0033CC"/>
      <w:u w:val="none"/>
    </w:rPr>
  </w:style>
  <w:style w:type="paragraph" w:customStyle="1" w:styleId="BodyTextRight">
    <w:name w:val="Body Text Right"/>
    <w:basedOn w:val="BodyText"/>
    <w:rsid w:val="00C450AE"/>
    <w:pPr>
      <w:spacing w:before="0" w:after="0"/>
      <w:jc w:val="right"/>
    </w:pPr>
  </w:style>
  <w:style w:type="paragraph" w:styleId="Index3">
    <w:name w:val="index 3"/>
    <w:basedOn w:val="ListNumber2"/>
    <w:next w:val="Normal"/>
    <w:semiHidden/>
    <w:rsid w:val="00C450AE"/>
    <w:pPr>
      <w:numPr>
        <w:numId w:val="0"/>
      </w:numPr>
      <w:tabs>
        <w:tab w:val="right" w:leader="dot" w:pos="4176"/>
      </w:tabs>
    </w:pPr>
  </w:style>
  <w:style w:type="paragraph" w:styleId="ListNumber2">
    <w:name w:val="List Number 2"/>
    <w:basedOn w:val="List2"/>
    <w:rsid w:val="00C450AE"/>
    <w:pPr>
      <w:numPr>
        <w:numId w:val="10"/>
      </w:numPr>
      <w:tabs>
        <w:tab w:val="clear" w:pos="1060"/>
      </w:tabs>
    </w:pPr>
  </w:style>
  <w:style w:type="paragraph" w:customStyle="1" w:styleId="MarginNote">
    <w:name w:val="Margin Note"/>
    <w:basedOn w:val="BodyText"/>
    <w:rsid w:val="00C45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0AE"/>
    <w:rPr>
      <w:sz w:val="32"/>
    </w:rPr>
  </w:style>
  <w:style w:type="paragraph" w:customStyle="1" w:styleId="HeadingProcedure">
    <w:name w:val="Heading Procedure"/>
    <w:basedOn w:val="HeadingBase"/>
    <w:next w:val="Normal"/>
    <w:rsid w:val="00C450AE"/>
    <w:pPr>
      <w:tabs>
        <w:tab w:val="left" w:pos="0"/>
      </w:tabs>
      <w:spacing w:before="120" w:after="60"/>
    </w:pPr>
    <w:rPr>
      <w:i/>
      <w:color w:val="918585"/>
      <w:sz w:val="22"/>
    </w:rPr>
  </w:style>
  <w:style w:type="paragraph" w:customStyle="1" w:styleId="TableBodyText">
    <w:name w:val="Table Body Text"/>
    <w:basedOn w:val="BodyText"/>
    <w:rsid w:val="00C450AE"/>
    <w:pPr>
      <w:spacing w:before="60" w:after="60"/>
    </w:pPr>
  </w:style>
  <w:style w:type="paragraph" w:styleId="ListContinue">
    <w:name w:val="List Continue"/>
    <w:basedOn w:val="List"/>
    <w:rsid w:val="00C450AE"/>
    <w:pPr>
      <w:ind w:firstLine="0"/>
    </w:pPr>
  </w:style>
  <w:style w:type="paragraph" w:customStyle="1" w:styleId="ListNote">
    <w:name w:val="List Note"/>
    <w:basedOn w:val="List"/>
    <w:rsid w:val="00C450AE"/>
    <w:pPr>
      <w:pBdr>
        <w:top w:val="single" w:sz="6" w:space="2" w:color="918585"/>
        <w:bottom w:val="single" w:sz="6" w:space="2" w:color="918585"/>
      </w:pBdr>
      <w:tabs>
        <w:tab w:val="left" w:pos="1021"/>
      </w:tabs>
      <w:ind w:firstLine="0"/>
    </w:pPr>
  </w:style>
  <w:style w:type="paragraph" w:customStyle="1" w:styleId="Warning">
    <w:name w:val="Warning"/>
    <w:basedOn w:val="BodyText"/>
    <w:rsid w:val="00C450AE"/>
    <w:pPr>
      <w:shd w:val="clear" w:color="auto" w:fill="D9D9D9"/>
      <w:tabs>
        <w:tab w:val="left" w:pos="992"/>
      </w:tabs>
      <w:ind w:left="119" w:right="119"/>
    </w:pPr>
    <w:rPr>
      <w:sz w:val="20"/>
    </w:rPr>
  </w:style>
  <w:style w:type="paragraph" w:customStyle="1" w:styleId="MarginIcons">
    <w:name w:val="Margin Icons"/>
    <w:basedOn w:val="BodyText"/>
    <w:rsid w:val="00C45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0AE"/>
    <w:rPr>
      <w:rFonts w:ascii="Courier New" w:hAnsi="Courier New"/>
    </w:rPr>
  </w:style>
  <w:style w:type="paragraph" w:customStyle="1" w:styleId="NoteBullet">
    <w:name w:val="Note Bullet"/>
    <w:basedOn w:val="Note"/>
    <w:rsid w:val="00C450AE"/>
    <w:pPr>
      <w:tabs>
        <w:tab w:val="clear" w:pos="680"/>
      </w:tabs>
      <w:spacing w:before="60" w:after="60"/>
    </w:pPr>
  </w:style>
  <w:style w:type="paragraph" w:customStyle="1" w:styleId="SubHeading2">
    <w:name w:val="SubHeading2"/>
    <w:basedOn w:val="HeadingBase"/>
    <w:rsid w:val="00C450AE"/>
    <w:pPr>
      <w:spacing w:before="240" w:after="60"/>
    </w:pPr>
    <w:rPr>
      <w:sz w:val="20"/>
    </w:rPr>
  </w:style>
  <w:style w:type="paragraph" w:customStyle="1" w:styleId="SubHeading1">
    <w:name w:val="SubHeading1"/>
    <w:basedOn w:val="HeadingBase"/>
    <w:rsid w:val="00C450AE"/>
    <w:pPr>
      <w:spacing w:before="240" w:after="60"/>
    </w:pPr>
    <w:rPr>
      <w:color w:val="918585"/>
      <w:sz w:val="22"/>
    </w:rPr>
  </w:style>
  <w:style w:type="paragraph" w:customStyle="1" w:styleId="SideHeading">
    <w:name w:val="Side Heading"/>
    <w:basedOn w:val="HeadingBase"/>
    <w:rsid w:val="00C45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0AE"/>
    <w:pPr>
      <w:tabs>
        <w:tab w:val="num" w:pos="360"/>
      </w:tabs>
    </w:pPr>
  </w:style>
  <w:style w:type="paragraph" w:styleId="PlainText">
    <w:name w:val="Plain Text"/>
    <w:basedOn w:val="Normal"/>
    <w:link w:val="PlainTextChar"/>
    <w:rsid w:val="00C450AE"/>
    <w:rPr>
      <w:sz w:val="20"/>
    </w:rPr>
  </w:style>
  <w:style w:type="character" w:customStyle="1" w:styleId="PlainTextChar">
    <w:name w:val="Plain Text Char"/>
    <w:basedOn w:val="DefaultParagraphFont"/>
    <w:link w:val="PlainText"/>
    <w:rsid w:val="00C450AE"/>
    <w:rPr>
      <w:rFonts w:ascii="Courier New" w:eastAsia="Times New Roman" w:hAnsi="Courier New" w:cs="Times New Roman"/>
      <w:sz w:val="20"/>
      <w:szCs w:val="20"/>
      <w:lang w:eastAsia="en-US"/>
    </w:rPr>
  </w:style>
  <w:style w:type="character" w:customStyle="1" w:styleId="MenuOption">
    <w:name w:val="Menu Option"/>
    <w:basedOn w:val="DefaultParagraphFont"/>
    <w:rsid w:val="00C450AE"/>
    <w:rPr>
      <w:b/>
      <w:smallCaps/>
    </w:rPr>
  </w:style>
  <w:style w:type="paragraph" w:customStyle="1" w:styleId="TableListNumber">
    <w:name w:val="Table List Number"/>
    <w:basedOn w:val="ListNumber"/>
    <w:rsid w:val="00C450AE"/>
    <w:pPr>
      <w:numPr>
        <w:numId w:val="0"/>
      </w:numPr>
    </w:pPr>
  </w:style>
  <w:style w:type="paragraph" w:styleId="TOC4">
    <w:name w:val="toc 4"/>
    <w:basedOn w:val="TOCBase"/>
    <w:next w:val="Normal"/>
    <w:semiHidden/>
    <w:rsid w:val="00C450AE"/>
    <w:pPr>
      <w:tabs>
        <w:tab w:val="right" w:leader="dot" w:pos="9071"/>
      </w:tabs>
      <w:ind w:left="1701"/>
    </w:pPr>
  </w:style>
  <w:style w:type="paragraph" w:customStyle="1" w:styleId="ListAlpha">
    <w:name w:val="List Alpha"/>
    <w:basedOn w:val="List"/>
    <w:rsid w:val="00C450AE"/>
    <w:pPr>
      <w:numPr>
        <w:numId w:val="9"/>
      </w:numPr>
    </w:pPr>
  </w:style>
  <w:style w:type="paragraph" w:customStyle="1" w:styleId="ListAlpha2">
    <w:name w:val="List Alpha 2"/>
    <w:basedOn w:val="List2"/>
    <w:rsid w:val="00C450AE"/>
    <w:pPr>
      <w:numPr>
        <w:numId w:val="8"/>
      </w:numPr>
    </w:pPr>
  </w:style>
  <w:style w:type="paragraph" w:styleId="List2">
    <w:name w:val="List 2"/>
    <w:basedOn w:val="BodyText"/>
    <w:rsid w:val="00C450AE"/>
    <w:pPr>
      <w:tabs>
        <w:tab w:val="left" w:pos="680"/>
      </w:tabs>
      <w:spacing w:before="60" w:after="60"/>
      <w:ind w:left="680" w:hanging="340"/>
    </w:pPr>
  </w:style>
  <w:style w:type="paragraph" w:styleId="List3">
    <w:name w:val="List 3"/>
    <w:basedOn w:val="BodyText"/>
    <w:rsid w:val="00C450AE"/>
    <w:pPr>
      <w:tabs>
        <w:tab w:val="left" w:pos="1021"/>
      </w:tabs>
      <w:spacing w:before="60" w:after="60"/>
      <w:ind w:left="1020" w:hanging="340"/>
    </w:pPr>
  </w:style>
  <w:style w:type="paragraph" w:styleId="List4">
    <w:name w:val="List 4"/>
    <w:basedOn w:val="BodyText"/>
    <w:rsid w:val="00C450AE"/>
    <w:pPr>
      <w:tabs>
        <w:tab w:val="left" w:pos="1361"/>
      </w:tabs>
      <w:spacing w:before="60" w:after="60"/>
      <w:ind w:left="1361" w:hanging="340"/>
    </w:pPr>
  </w:style>
  <w:style w:type="paragraph" w:styleId="List5">
    <w:name w:val="List 5"/>
    <w:basedOn w:val="BodyText"/>
    <w:rsid w:val="00C450AE"/>
    <w:pPr>
      <w:tabs>
        <w:tab w:val="left" w:pos="1701"/>
      </w:tabs>
      <w:spacing w:before="60" w:after="60"/>
      <w:ind w:left="1701" w:hanging="340"/>
    </w:pPr>
  </w:style>
  <w:style w:type="paragraph" w:styleId="ListBullet3">
    <w:name w:val="List Bullet 3"/>
    <w:basedOn w:val="List3"/>
    <w:rsid w:val="00C450AE"/>
    <w:pPr>
      <w:numPr>
        <w:numId w:val="14"/>
      </w:numPr>
      <w:tabs>
        <w:tab w:val="clear" w:pos="1021"/>
      </w:tabs>
      <w:ind w:left="1037" w:hanging="357"/>
    </w:pPr>
  </w:style>
  <w:style w:type="paragraph" w:styleId="ListBullet4">
    <w:name w:val="List Bullet 4"/>
    <w:basedOn w:val="List4"/>
    <w:rsid w:val="00C450AE"/>
    <w:pPr>
      <w:numPr>
        <w:numId w:val="3"/>
      </w:numPr>
      <w:tabs>
        <w:tab w:val="clear" w:pos="1361"/>
      </w:tabs>
    </w:pPr>
  </w:style>
  <w:style w:type="paragraph" w:styleId="ListBullet5">
    <w:name w:val="List Bullet 5"/>
    <w:basedOn w:val="List5"/>
    <w:rsid w:val="00C450AE"/>
    <w:pPr>
      <w:numPr>
        <w:numId w:val="4"/>
      </w:numPr>
    </w:pPr>
  </w:style>
  <w:style w:type="paragraph" w:styleId="ListContinue2">
    <w:name w:val="List Continue 2"/>
    <w:basedOn w:val="List2"/>
    <w:rsid w:val="00C450AE"/>
    <w:pPr>
      <w:ind w:firstLine="0"/>
    </w:pPr>
  </w:style>
  <w:style w:type="paragraph" w:styleId="ListContinue3">
    <w:name w:val="List Continue 3"/>
    <w:basedOn w:val="List3"/>
    <w:rsid w:val="00C450AE"/>
    <w:pPr>
      <w:ind w:left="1021" w:firstLine="0"/>
    </w:pPr>
  </w:style>
  <w:style w:type="paragraph" w:styleId="ListContinue4">
    <w:name w:val="List Continue 4"/>
    <w:basedOn w:val="List4"/>
    <w:rsid w:val="00C450AE"/>
    <w:pPr>
      <w:ind w:firstLine="0"/>
    </w:pPr>
  </w:style>
  <w:style w:type="paragraph" w:styleId="ListContinue5">
    <w:name w:val="List Continue 5"/>
    <w:basedOn w:val="List5"/>
    <w:rsid w:val="00C450AE"/>
    <w:pPr>
      <w:ind w:firstLine="0"/>
    </w:pPr>
  </w:style>
  <w:style w:type="paragraph" w:styleId="ListNumber3">
    <w:name w:val="List Number 3"/>
    <w:basedOn w:val="List3"/>
    <w:rsid w:val="00C450AE"/>
    <w:pPr>
      <w:numPr>
        <w:numId w:val="5"/>
      </w:numPr>
    </w:pPr>
  </w:style>
  <w:style w:type="paragraph" w:styleId="ListNumber4">
    <w:name w:val="List Number 4"/>
    <w:basedOn w:val="List4"/>
    <w:rsid w:val="00C450AE"/>
    <w:pPr>
      <w:numPr>
        <w:numId w:val="6"/>
      </w:numPr>
    </w:pPr>
  </w:style>
  <w:style w:type="paragraph" w:styleId="ListNumber5">
    <w:name w:val="List Number 5"/>
    <w:basedOn w:val="List5"/>
    <w:rsid w:val="00C450AE"/>
    <w:pPr>
      <w:numPr>
        <w:numId w:val="7"/>
      </w:numPr>
    </w:pPr>
  </w:style>
  <w:style w:type="paragraph" w:styleId="BlockText">
    <w:name w:val="Block Text"/>
    <w:basedOn w:val="Normal"/>
    <w:rsid w:val="00C450AE"/>
    <w:pPr>
      <w:spacing w:after="120"/>
      <w:ind w:left="1440" w:right="1440"/>
    </w:pPr>
  </w:style>
  <w:style w:type="character" w:customStyle="1" w:styleId="Subscript">
    <w:name w:val="Subscript"/>
    <w:basedOn w:val="DefaultParagraphFont"/>
    <w:rsid w:val="00C450AE"/>
    <w:rPr>
      <w:sz w:val="16"/>
      <w:vertAlign w:val="subscript"/>
    </w:rPr>
  </w:style>
  <w:style w:type="character" w:customStyle="1" w:styleId="Superscript">
    <w:name w:val="Superscript"/>
    <w:basedOn w:val="DefaultParagraphFont"/>
    <w:rsid w:val="00C450AE"/>
    <w:rPr>
      <w:sz w:val="16"/>
      <w:vertAlign w:val="superscript"/>
    </w:rPr>
  </w:style>
  <w:style w:type="character" w:customStyle="1" w:styleId="Symbols">
    <w:name w:val="Symbols"/>
    <w:basedOn w:val="DefaultParagraphFont"/>
    <w:rsid w:val="00C450AE"/>
    <w:rPr>
      <w:rFonts w:ascii="Symbol" w:hAnsi="Symbol"/>
    </w:rPr>
  </w:style>
  <w:style w:type="character" w:customStyle="1" w:styleId="MenuOptions">
    <w:name w:val="Menu Options"/>
    <w:basedOn w:val="DefaultParagraphFont"/>
    <w:rsid w:val="00C450AE"/>
    <w:rPr>
      <w:rFonts w:ascii="Arial Narrow" w:hAnsi="Arial Narrow"/>
      <w:smallCaps/>
    </w:rPr>
  </w:style>
  <w:style w:type="character" w:customStyle="1" w:styleId="Buttons">
    <w:name w:val="Buttons"/>
    <w:basedOn w:val="DefaultParagraphFont"/>
    <w:rsid w:val="00C450AE"/>
    <w:rPr>
      <w:b/>
    </w:rPr>
  </w:style>
  <w:style w:type="character" w:customStyle="1" w:styleId="Underlined">
    <w:name w:val="Underlined"/>
    <w:basedOn w:val="DefaultParagraphFont"/>
    <w:rsid w:val="00C450AE"/>
    <w:rPr>
      <w:u w:val="single"/>
    </w:rPr>
  </w:style>
  <w:style w:type="paragraph" w:customStyle="1" w:styleId="TableBodyTextRight">
    <w:name w:val="Table Body Text Right"/>
    <w:basedOn w:val="TableBodyText"/>
    <w:rsid w:val="00C450AE"/>
    <w:pPr>
      <w:widowControl w:val="0"/>
      <w:autoSpaceDE w:val="0"/>
      <w:autoSpaceDN w:val="0"/>
      <w:adjustRightInd w:val="0"/>
      <w:jc w:val="right"/>
    </w:pPr>
    <w:rPr>
      <w:rFonts w:cs="Arial"/>
      <w:szCs w:val="18"/>
    </w:rPr>
  </w:style>
  <w:style w:type="paragraph" w:customStyle="1" w:styleId="CopyrightText">
    <w:name w:val="Copyright Text"/>
    <w:basedOn w:val="BodyText"/>
    <w:rsid w:val="00C450AE"/>
    <w:rPr>
      <w:sz w:val="18"/>
    </w:rPr>
  </w:style>
  <w:style w:type="paragraph" w:customStyle="1" w:styleId="BodySmallRight">
    <w:name w:val="Body Small Right"/>
    <w:basedOn w:val="BodyTextRight"/>
    <w:rsid w:val="00C450AE"/>
    <w:rPr>
      <w:sz w:val="18"/>
      <w:szCs w:val="18"/>
    </w:rPr>
  </w:style>
  <w:style w:type="paragraph" w:customStyle="1" w:styleId="MarginEdition">
    <w:name w:val="Margin Edition"/>
    <w:basedOn w:val="MarginNote"/>
    <w:rsid w:val="00C450AE"/>
    <w:pPr>
      <w:spacing w:before="0" w:after="0"/>
    </w:pPr>
    <w:rPr>
      <w:rFonts w:ascii="Times New Roman" w:hAnsi="Times New Roman"/>
      <w:color w:val="999999"/>
    </w:rPr>
  </w:style>
  <w:style w:type="paragraph" w:customStyle="1" w:styleId="Spacer">
    <w:name w:val="Spacer"/>
    <w:basedOn w:val="Normal"/>
    <w:rsid w:val="00C450AE"/>
    <w:rPr>
      <w:sz w:val="2"/>
      <w:szCs w:val="2"/>
    </w:rPr>
  </w:style>
  <w:style w:type="character" w:customStyle="1" w:styleId="Small">
    <w:name w:val="Small"/>
    <w:basedOn w:val="DefaultParagraphFont"/>
    <w:rsid w:val="00C450AE"/>
    <w:rPr>
      <w:sz w:val="16"/>
    </w:rPr>
  </w:style>
  <w:style w:type="paragraph" w:customStyle="1" w:styleId="WideTable">
    <w:name w:val="Wide Table"/>
    <w:basedOn w:val="Normal"/>
    <w:rsid w:val="00C450AE"/>
    <w:pPr>
      <w:ind w:left="-1418"/>
    </w:pPr>
    <w:rPr>
      <w:sz w:val="2"/>
      <w:szCs w:val="2"/>
    </w:rPr>
  </w:style>
  <w:style w:type="character" w:styleId="PageNumber">
    <w:name w:val="page number"/>
    <w:basedOn w:val="DefaultParagraphFont"/>
    <w:rsid w:val="00C450AE"/>
  </w:style>
  <w:style w:type="paragraph" w:styleId="Quote">
    <w:name w:val="Quote"/>
    <w:basedOn w:val="Heading1"/>
    <w:link w:val="QuoteChar"/>
    <w:qFormat/>
    <w:rsid w:val="00C450AE"/>
    <w:rPr>
      <w:b w:val="0"/>
      <w:sz w:val="72"/>
      <w:szCs w:val="72"/>
      <w:lang w:val="en-NZ"/>
    </w:rPr>
  </w:style>
  <w:style w:type="character" w:customStyle="1" w:styleId="QuoteChar">
    <w:name w:val="Quote Char"/>
    <w:basedOn w:val="DefaultParagraphFont"/>
    <w:link w:val="Quote"/>
    <w:rsid w:val="00C45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0AE"/>
    <w:pPr>
      <w:pageBreakBefore/>
    </w:pPr>
  </w:style>
  <w:style w:type="paragraph" w:customStyle="1" w:styleId="Border">
    <w:name w:val="Border"/>
    <w:basedOn w:val="Normal"/>
    <w:qFormat/>
    <w:rsid w:val="00C45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0AE"/>
    <w:rPr>
      <w:b/>
      <w:bCs/>
      <w:i/>
      <w:iCs/>
      <w:color w:val="auto"/>
    </w:rPr>
  </w:style>
  <w:style w:type="paragraph" w:styleId="IntenseQuote">
    <w:name w:val="Intense Quote"/>
    <w:basedOn w:val="Normal"/>
    <w:next w:val="Normal"/>
    <w:link w:val="IntenseQuoteChar"/>
    <w:uiPriority w:val="30"/>
    <w:qFormat/>
    <w:rsid w:val="00C45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0AE"/>
    <w:rPr>
      <w:smallCaps/>
      <w:color w:val="auto"/>
      <w:u w:val="single"/>
    </w:rPr>
  </w:style>
  <w:style w:type="character" w:styleId="IntenseReference">
    <w:name w:val="Intense Reference"/>
    <w:basedOn w:val="DefaultParagraphFont"/>
    <w:uiPriority w:val="32"/>
    <w:qFormat/>
    <w:rsid w:val="00C450AE"/>
    <w:rPr>
      <w:b/>
      <w:bCs/>
      <w:smallCaps/>
      <w:color w:val="auto"/>
      <w:spacing w:val="5"/>
      <w:u w:val="single"/>
    </w:rPr>
  </w:style>
  <w:style w:type="paragraph" w:customStyle="1" w:styleId="2ColumnHeading">
    <w:name w:val="2Column Heading"/>
    <w:basedOn w:val="BodyText"/>
    <w:qFormat/>
    <w:rsid w:val="00C450AE"/>
    <w:pPr>
      <w:spacing w:after="60"/>
      <w:ind w:left="-2268"/>
    </w:pPr>
    <w:rPr>
      <w:b/>
    </w:rPr>
  </w:style>
  <w:style w:type="paragraph" w:customStyle="1" w:styleId="Heading1TOC">
    <w:name w:val="Heading1 TOC"/>
    <w:basedOn w:val="Normal"/>
    <w:qFormat/>
    <w:rsid w:val="00C450AE"/>
    <w:pPr>
      <w:spacing w:before="240" w:after="120"/>
    </w:pPr>
    <w:rPr>
      <w:rFonts w:ascii="Times New Roman" w:hAnsi="Times New Roman"/>
      <w:b/>
      <w:sz w:val="32"/>
    </w:rPr>
  </w:style>
  <w:style w:type="paragraph" w:customStyle="1" w:styleId="Heading2TOC">
    <w:name w:val="Heading2 TOC"/>
    <w:basedOn w:val="Normal"/>
    <w:qFormat/>
    <w:rsid w:val="00C450AE"/>
    <w:pPr>
      <w:spacing w:before="240" w:after="60"/>
    </w:pPr>
    <w:rPr>
      <w:rFonts w:ascii="Times New Roman" w:hAnsi="Times New Roman"/>
      <w:b/>
      <w:sz w:val="28"/>
    </w:rPr>
  </w:style>
  <w:style w:type="character" w:customStyle="1" w:styleId="Underline">
    <w:name w:val="Underline"/>
    <w:basedOn w:val="DefaultParagraphFont"/>
    <w:qFormat/>
    <w:rsid w:val="00C450AE"/>
    <w:rPr>
      <w:u w:val="single"/>
    </w:rPr>
  </w:style>
  <w:style w:type="character" w:customStyle="1" w:styleId="BoldandItalics">
    <w:name w:val="Bold and Italics"/>
    <w:qFormat/>
    <w:rsid w:val="00C450AE"/>
    <w:rPr>
      <w:b/>
      <w:i/>
      <w:u w:val="none"/>
    </w:rPr>
  </w:style>
  <w:style w:type="paragraph" w:styleId="BalloonText">
    <w:name w:val="Balloon Text"/>
    <w:basedOn w:val="Normal"/>
    <w:link w:val="BalloonTextChar"/>
    <w:rsid w:val="00C450AE"/>
    <w:rPr>
      <w:rFonts w:ascii="Tahoma" w:hAnsi="Tahoma" w:cs="Tahoma"/>
      <w:sz w:val="16"/>
      <w:szCs w:val="16"/>
    </w:rPr>
  </w:style>
  <w:style w:type="character" w:customStyle="1" w:styleId="BalloonTextChar">
    <w:name w:val="Balloon Text Char"/>
    <w:basedOn w:val="DefaultParagraphFont"/>
    <w:link w:val="BalloonText"/>
    <w:rsid w:val="00C45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0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0AE"/>
    <w:rPr>
      <w:b/>
      <w:color w:val="660033"/>
      <w:spacing w:val="0"/>
    </w:rPr>
  </w:style>
  <w:style w:type="paragraph" w:customStyle="1" w:styleId="Nameditemlist">
    <w:name w:val="Named item list"/>
    <w:basedOn w:val="BodyText"/>
    <w:qFormat/>
    <w:rsid w:val="00C450AE"/>
    <w:pPr>
      <w:tabs>
        <w:tab w:val="left" w:pos="2835"/>
      </w:tabs>
      <w:ind w:left="2835" w:hanging="2835"/>
    </w:pPr>
  </w:style>
  <w:style w:type="paragraph" w:customStyle="1" w:styleId="BodyTextnopadding">
    <w:name w:val="Body Text no padding"/>
    <w:basedOn w:val="BodyText"/>
    <w:qFormat/>
    <w:rsid w:val="00C450AE"/>
    <w:pPr>
      <w:spacing w:before="0" w:after="0"/>
    </w:pPr>
  </w:style>
  <w:style w:type="character" w:styleId="Hyperlink">
    <w:name w:val="Hyperlink"/>
    <w:basedOn w:val="DefaultParagraphFont"/>
    <w:uiPriority w:val="99"/>
    <w:unhideWhenUsed/>
    <w:rsid w:val="00250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1622</Words>
  <Characters>10499</Characters>
  <Application>Microsoft Office Word</Application>
  <DocSecurity>0</DocSecurity>
  <Lines>276</Lines>
  <Paragraphs>189</Paragraphs>
  <ScaleCrop>false</ScaleCrop>
  <Company>Author-it Software Corporation Ltd.</Company>
  <LinksUpToDate>false</LinksUpToDate>
  <CharactersWithSpaces>11932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RIISRM303E Move and position materials to form stockpiles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