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C92" w:rsidP="00837C92">
      <w:pPr>
        <w:pStyle w:val="Title"/>
      </w:pPr>
      <w:r>
        <w:fldChar w:fldCharType="begin"/>
      </w:r>
      <w:r>
        <w:instrText xml:space="preserve"> TITLE   \* MERGEFORMAT </w:instrText>
      </w:r>
      <w:r>
        <w:fldChar w:fldCharType="separate"/>
      </w:r>
      <w:r>
        <w:t>RIISRM301E Blend stockpile materials</w:t>
      </w:r>
      <w:r>
        <w:fldChar w:fldCharType="end"/>
      </w:r>
    </w:p>
    <w:p w:rsidR="00837C92" w:rsidP="00837C92">
      <w:pPr>
        <w:pStyle w:val="Version"/>
        <w:sectPr w:rsidSect="00F45E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E80" w:rsidP="00F45E80">
      <w:pPr>
        <w:pStyle w:val="SuperHeading"/>
      </w:pPr>
      <w:r w:rsidRPr="00F45E80">
        <w:t>RIISRM301E Blend stockpile materials</w:t>
      </w:r>
    </w:p>
    <w:p w:rsidR="00000000" w:rsidRPr="00F45E80" w:rsidP="00F45E80">
      <w:pPr>
        <w:pStyle w:val="Heading1"/>
      </w:pPr>
      <w:bookmarkStart w:id="1" w:name="O_1172356"/>
      <w:bookmarkEnd w:id="1"/>
      <w:r w:rsidRPr="00F45E80">
        <w:t>Modification History</w:t>
      </w:r>
    </w:p>
    <w:tbl>
      <w:tblPr>
        <w:tblW w:w="9522" w:type="dxa"/>
        <w:tblLayout w:type="fixed"/>
        <w:tblCellMar>
          <w:left w:w="62" w:type="dxa"/>
          <w:right w:w="62" w:type="dxa"/>
        </w:tblCellMar>
        <w:tblLook w:val="0000"/>
      </w:tblPr>
      <w:tblGrid>
        <w:gridCol w:w="2864"/>
        <w:gridCol w:w="6658"/>
      </w:tblGrid>
      <w:tr w:rsidTr="00F45E8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BodyText"/>
            </w:pPr>
            <w:r w:rsidRPr="00F45E8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rPr>
                <w:rStyle w:val="SpecialBold"/>
              </w:rPr>
              <w:t>Comments</w:t>
            </w:r>
          </w:p>
        </w:tc>
      </w:tr>
      <w:tr w:rsidTr="00F45E8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BodyText"/>
            </w:pPr>
            <w:r w:rsidRPr="00F45E80">
              <w:t>This version first released with RII Resources and Infrastructure Industry Training Package Version 7.0.</w:t>
            </w:r>
          </w:p>
        </w:tc>
      </w:tr>
    </w:tbl>
    <w:p w:rsidR="00000000" w:rsidRPr="00F45E80" w:rsidP="00F45E80">
      <w:pPr>
        <w:pStyle w:val="BodyText"/>
      </w:pPr>
    </w:p>
    <w:p w:rsidR="00000000" w:rsidRPr="00F45E80" w:rsidP="00F45E80">
      <w:pPr>
        <w:pStyle w:val="AllowPageBreak"/>
      </w:pPr>
    </w:p>
    <w:p w:rsidR="00000000" w:rsidRPr="00F45E80" w:rsidP="00F45E80">
      <w:pPr>
        <w:pStyle w:val="Heading1"/>
      </w:pPr>
      <w:bookmarkStart w:id="2" w:name="O_1172361"/>
      <w:bookmarkEnd w:id="2"/>
      <w:r w:rsidRPr="00F45E80">
        <w:t>Application</w:t>
      </w:r>
    </w:p>
    <w:p w:rsidR="00000000" w:rsidRPr="00F45E80" w:rsidP="00837C92">
      <w:pPr>
        <w:pStyle w:val="BodyText"/>
      </w:pPr>
      <w:r w:rsidRPr="00F45E80">
        <w:t>This unit describes the skills and knowledge required to blend stockp</w:t>
      </w:r>
      <w:r w:rsidRPr="00F45E80">
        <w:t>ile materials in coal mining, metalliferous mining and extractive industries. It involves monitoring the blending process and confirming that the correct grades of minerals are selected.</w:t>
      </w:r>
    </w:p>
    <w:p w:rsidR="00000000" w:rsidRPr="00F45E80" w:rsidP="00837C92">
      <w:pPr>
        <w:pStyle w:val="BodyText"/>
      </w:pPr>
      <w:r w:rsidRPr="00F45E80">
        <w:t>The unit applies to those working in operational or supervisory roles</w:t>
      </w:r>
      <w:r w:rsidRPr="00F45E80">
        <w:t>. They generally perform a broad range of operational activities in their area of responsibility and are responsible for monitoring a safe work environment.</w:t>
      </w:r>
    </w:p>
    <w:p w:rsidR="00000000" w:rsidRPr="00F45E80" w:rsidP="00837C92">
      <w:pPr>
        <w:pStyle w:val="BodyText"/>
      </w:pPr>
      <w:r w:rsidRPr="00F45E80">
        <w:t>No licensing, legislative or certification requirements apply to this unit at the time of publicati</w:t>
      </w:r>
      <w:r w:rsidRPr="00F45E80">
        <w:t>on.</w:t>
      </w:r>
    </w:p>
    <w:p w:rsidR="00000000" w:rsidRPr="00F45E80" w:rsidP="00F45E80">
      <w:pPr>
        <w:pStyle w:val="Heading1"/>
      </w:pPr>
      <w:bookmarkStart w:id="3" w:name="O_1172360"/>
      <w:bookmarkEnd w:id="3"/>
      <w:r w:rsidRPr="00F45E80">
        <w:t>Unit Sector</w:t>
      </w:r>
    </w:p>
    <w:p w:rsidR="00000000" w:rsidRPr="00F45E80" w:rsidP="00837C92">
      <w:pPr>
        <w:pStyle w:val="List"/>
      </w:pPr>
      <w:r w:rsidRPr="00F45E80">
        <w:t>Coal mining</w:t>
      </w:r>
    </w:p>
    <w:p w:rsidR="00000000" w:rsidRPr="00F45E80" w:rsidP="00837C92">
      <w:pPr>
        <w:pStyle w:val="List"/>
      </w:pPr>
      <w:r w:rsidRPr="00F45E80">
        <w:t>Extractive industries</w:t>
      </w:r>
    </w:p>
    <w:p w:rsidR="00000000" w:rsidRPr="00F45E80" w:rsidP="00837C92">
      <w:pPr>
        <w:pStyle w:val="List"/>
      </w:pPr>
      <w:r w:rsidRPr="00F45E80">
        <w:t>Metalliferous mining</w:t>
      </w:r>
    </w:p>
    <w:p w:rsidR="00000000" w:rsidRPr="00F45E80" w:rsidP="00F45E80">
      <w:pPr>
        <w:pStyle w:val="AllowPageBreak"/>
      </w:pPr>
    </w:p>
    <w:p w:rsidR="00000000" w:rsidRPr="00F45E80" w:rsidP="00F45E80">
      <w:pPr>
        <w:pStyle w:val="Heading1"/>
      </w:pPr>
      <w:bookmarkStart w:id="4" w:name="O_1172359"/>
      <w:bookmarkEnd w:id="4"/>
      <w:r w:rsidRPr="00F45E80">
        <w:t>Elements and Performance Criteria</w:t>
      </w:r>
    </w:p>
    <w:tbl>
      <w:tblPr>
        <w:tblW w:w="0" w:type="auto"/>
        <w:tblCellMar>
          <w:left w:w="62" w:type="dxa"/>
          <w:right w:w="62" w:type="dxa"/>
        </w:tblCellMar>
        <w:tblLook w:val="0000"/>
      </w:tblPr>
      <w:tblGrid>
        <w:gridCol w:w="2285"/>
        <w:gridCol w:w="6911"/>
      </w:tblGrid>
      <w:tr w:rsidTr="00837C9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BodyText"/>
            </w:pPr>
            <w:r w:rsidRPr="00F45E8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rPr>
                <w:rStyle w:val="SpecialBold"/>
              </w:rPr>
              <w:t>PERFORMANCE CRITERIA</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BodyText"/>
            </w:pPr>
            <w:r w:rsidRPr="00F45E8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rPr>
                <w:rStyle w:val="Emphasis"/>
              </w:rPr>
              <w:t>Performance criteria describe the performance needed to demonstrate achievement of the element.</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List"/>
              <w:rPr>
                <w:lang w:val="en-NZ"/>
              </w:rPr>
            </w:pPr>
            <w:r w:rsidRPr="00F45E80">
              <w:t>1. Plan and prepare to blend stockpile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List"/>
            </w:pPr>
            <w:r w:rsidRPr="00F45E80">
              <w:t>1.1 Obtain, interpret and confirm work requirements</w:t>
            </w:r>
          </w:p>
          <w:p w:rsidR="00000000" w:rsidRPr="00F45E80" w:rsidP="00F45E80">
            <w:pPr>
              <w:pStyle w:val="List"/>
            </w:pPr>
            <w:r w:rsidRPr="00F45E80">
              <w:t>1.2 Access, interpret and apply blending of stockpile mate</w:t>
            </w:r>
            <w:r w:rsidRPr="00F45E80">
              <w:t>rial documentation and confirm the work activity is compliant</w:t>
            </w:r>
          </w:p>
          <w:p w:rsidR="00000000" w:rsidRPr="00F45E80" w:rsidP="00F45E80">
            <w:pPr>
              <w:pStyle w:val="List"/>
            </w:pPr>
            <w:r w:rsidRPr="00F45E80">
              <w:t>1.3 Complete start up checks and prepare work area according to work requirements</w:t>
            </w:r>
          </w:p>
          <w:p w:rsidR="00000000" w:rsidRPr="00F45E80" w:rsidP="00F45E80">
            <w:pPr>
              <w:pStyle w:val="List"/>
            </w:pPr>
            <w:r w:rsidRPr="00F45E80">
              <w:t>1.4 Identify potential hazards and environmental issues, implement control measures within scope of own role and</w:t>
            </w:r>
            <w:r w:rsidRPr="00F45E80">
              <w:t xml:space="preserve"> escalate where required</w:t>
            </w:r>
          </w:p>
          <w:p w:rsidR="00000000" w:rsidRPr="00F45E80" w:rsidP="00F45E80">
            <w:pPr>
              <w:pStyle w:val="List"/>
            </w:pPr>
            <w:r w:rsidRPr="00F45E80">
              <w:t xml:space="preserve">1.5 Select and wear personal protective equipment according to site and </w:t>
            </w:r>
            <w:r w:rsidRPr="00F45E80">
              <w:t>work requirements</w:t>
            </w:r>
          </w:p>
          <w:p w:rsidR="00000000" w:rsidRPr="00F45E80" w:rsidP="00F45E80">
            <w:pPr>
              <w:pStyle w:val="List"/>
            </w:pPr>
            <w:r w:rsidRPr="00F45E80">
              <w:t>1.6 Select appropriate dust suppression and extraction methods for work requirements</w:t>
            </w:r>
          </w:p>
          <w:p w:rsidR="00000000" w:rsidRPr="00F45E80" w:rsidP="00F45E80">
            <w:pPr>
              <w:pStyle w:val="List"/>
            </w:pPr>
            <w:r w:rsidRPr="00F45E80">
              <w:t>1.7 Identify and locate correct material grade according</w:t>
            </w:r>
            <w:r w:rsidRPr="00F45E80">
              <w:t xml:space="preserve"> to stockpile plan </w:t>
            </w:r>
          </w:p>
          <w:p w:rsidR="00000000" w:rsidRPr="00F45E80" w:rsidP="00F45E80">
            <w:pPr>
              <w:pStyle w:val="List"/>
            </w:pPr>
            <w:r w:rsidRPr="00F45E80">
              <w:t>1.8 Communicate work requirements to others</w:t>
            </w:r>
          </w:p>
          <w:p w:rsidR="00000000" w:rsidP="00F45E80">
            <w:pPr>
              <w:pStyle w:val="List"/>
              <w:rPr>
                <w:lang w:val="en-NZ"/>
              </w:rPr>
            </w:pPr>
            <w:r w:rsidRPr="00F45E80">
              <w:t>1.9 Obtain and interpret emergency procedures and identify steps required to respond to emergencies</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List"/>
              <w:rPr>
                <w:lang w:val="en-NZ"/>
              </w:rPr>
            </w:pPr>
            <w:r w:rsidRPr="00F45E80">
              <w:t>2. Blend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List"/>
            </w:pPr>
            <w:r w:rsidRPr="00F45E80">
              <w:t>2.1 Select quantity and grade of material, and use blending techniques according to job requirements</w:t>
            </w:r>
          </w:p>
          <w:p w:rsidR="00000000" w:rsidRPr="00F45E80" w:rsidP="00F45E80">
            <w:pPr>
              <w:pStyle w:val="List"/>
            </w:pPr>
            <w:r w:rsidRPr="00F45E80">
              <w:t>2.2 Check required blend of minerals is achieved</w:t>
            </w:r>
          </w:p>
          <w:p w:rsidR="00000000" w:rsidRPr="00F45E80" w:rsidP="00F45E80">
            <w:pPr>
              <w:pStyle w:val="List"/>
            </w:pPr>
            <w:r w:rsidRPr="00F45E80">
              <w:t>2.3 Monitor surrounding site and access roads, and check for contamination</w:t>
            </w:r>
          </w:p>
          <w:p w:rsidR="00000000" w:rsidRPr="00F45E80" w:rsidP="00F45E80">
            <w:pPr>
              <w:pStyle w:val="List"/>
            </w:pPr>
            <w:r w:rsidRPr="00F45E80">
              <w:t>2.4 Monitor blending process an</w:t>
            </w:r>
            <w:r w:rsidRPr="00F45E80">
              <w:t>d confirm correct grades of minerals are selected</w:t>
            </w:r>
          </w:p>
          <w:p w:rsidR="00000000" w:rsidRPr="00F45E80" w:rsidP="00F45E80">
            <w:pPr>
              <w:pStyle w:val="List"/>
            </w:pPr>
            <w:r w:rsidRPr="00F45E80">
              <w:t>2.5 Identify any contaminants and follow site contaminant management procedures</w:t>
            </w:r>
          </w:p>
          <w:p w:rsidR="00000000" w:rsidP="00F45E80">
            <w:pPr>
              <w:pStyle w:val="List"/>
              <w:rPr>
                <w:lang w:val="en-NZ"/>
              </w:rPr>
            </w:pPr>
            <w:r w:rsidRPr="00F45E80">
              <w:t>2.6 Document process used to remedy contamination in records and reports according to site requirements</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List"/>
              <w:rPr>
                <w:lang w:val="en-NZ"/>
              </w:rPr>
            </w:pPr>
            <w:r w:rsidRPr="00F45E80">
              <w:t>3. Carry out post-ope</w:t>
            </w:r>
            <w:r w:rsidRPr="00F45E80">
              <w:t>rational procedures for blending stockpile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List"/>
            </w:pPr>
            <w:r w:rsidRPr="00F45E80">
              <w:t>3.1 Inspect equipment, and determine and report any equipment faults according to site requirements</w:t>
            </w:r>
          </w:p>
          <w:p w:rsidR="00000000" w:rsidRPr="00F45E80" w:rsidP="00F45E80">
            <w:pPr>
              <w:pStyle w:val="List"/>
            </w:pPr>
            <w:r w:rsidRPr="00F45E80">
              <w:t>3.2 Carry out operational maintenance, servicing, lubricating and housekeeping tasks according to manuf</w:t>
            </w:r>
            <w:r w:rsidRPr="00F45E80">
              <w:t>acturer specifications and site requirements</w:t>
            </w:r>
          </w:p>
          <w:p w:rsidR="00000000" w:rsidRPr="00F45E80" w:rsidP="00F45E80">
            <w:pPr>
              <w:pStyle w:val="List"/>
            </w:pPr>
            <w:r w:rsidRPr="00F45E80">
              <w:t>3.3 Complete records and reports according to site requirements</w:t>
            </w:r>
          </w:p>
        </w:tc>
      </w:tr>
    </w:tbl>
    <w:p w:rsidR="00000000" w:rsidRPr="00F45E80" w:rsidP="00F45E80">
      <w:pPr>
        <w:pStyle w:val="BodyText"/>
      </w:pPr>
    </w:p>
    <w:p w:rsidR="00000000" w:rsidRPr="00F45E80" w:rsidP="00F45E80">
      <w:pPr>
        <w:pStyle w:val="AllowPageBreak"/>
      </w:pPr>
    </w:p>
    <w:p w:rsidR="00000000" w:rsidRPr="00F45E80" w:rsidP="00F45E80">
      <w:pPr>
        <w:pStyle w:val="Heading1"/>
      </w:pPr>
      <w:bookmarkStart w:id="5" w:name="O_1172358"/>
      <w:bookmarkEnd w:id="5"/>
      <w:r w:rsidRPr="00F45E80">
        <w:t>Foundation Skills</w:t>
      </w:r>
    </w:p>
    <w:p w:rsidR="00000000" w:rsidRPr="00837C92" w:rsidP="00837C92">
      <w:pPr>
        <w:pStyle w:val="BodyText"/>
        <w:rPr>
          <w:i/>
        </w:rPr>
      </w:pPr>
      <w:r w:rsidRPr="00837C92">
        <w:rPr>
          <w:rStyle w:val="Emphasis"/>
        </w:rPr>
        <w:t>This section describes those language, literacy, numeracy and employment skills that are essential to perfor</w:t>
      </w:r>
      <w:r w:rsidRPr="00837C92">
        <w:rPr>
          <w:rStyle w:val="Emphasis"/>
        </w:rPr>
        <w:t>mance but not explicit in the performance criteria.</w:t>
      </w:r>
    </w:p>
    <w:tbl>
      <w:tblPr>
        <w:tblW w:w="0" w:type="auto"/>
        <w:tblCellMar>
          <w:left w:w="62" w:type="dxa"/>
          <w:right w:w="62" w:type="dxa"/>
        </w:tblCellMar>
        <w:tblLook w:val="0000"/>
      </w:tblPr>
      <w:tblGrid>
        <w:gridCol w:w="2357"/>
        <w:gridCol w:w="6839"/>
      </w:tblGrid>
      <w:tr w:rsidTr="00837C9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BodyText"/>
            </w:pPr>
            <w:r w:rsidRPr="00F45E8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rPr>
                <w:rStyle w:val="SpecialBold"/>
              </w:rPr>
              <w:t>DESCRIPTION</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ListBullet"/>
              <w:rPr>
                <w:lang w:val="en-NZ"/>
              </w:rPr>
            </w:pPr>
            <w:r w:rsidRPr="00F45E80">
              <w:t xml:space="preserve">Calculates basic measurements including mass and dimensions </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ListBullet"/>
              <w:rPr>
                <w:lang w:val="en-NZ"/>
              </w:rPr>
            </w:pPr>
            <w:r w:rsidRPr="00F45E80">
              <w:t>Conveys information and requirements clearly and listens actively</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ListBullet"/>
              <w:rPr>
                <w:lang w:val="en-NZ"/>
              </w:rPr>
            </w:pPr>
            <w:r w:rsidRPr="00F45E80">
              <w:t xml:space="preserve">Identifies and interprets specific information from workplace documentation </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ListBullet"/>
              <w:rPr>
                <w:lang w:val="en-NZ"/>
              </w:rPr>
            </w:pPr>
            <w:r w:rsidRPr="00F45E80">
              <w:t>Monitors and minimises own exposure to worksite risks and hazards during activities</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E80" w:rsidP="00F45E80">
            <w:pPr>
              <w:pStyle w:val="ListBullet"/>
            </w:pPr>
            <w:r w:rsidRPr="00F45E80">
              <w:t>Completes maintenance records using sector specific vocabulary, gra</w:t>
            </w:r>
            <w:r w:rsidRPr="00F45E80">
              <w:t>mmatical structures and conventions</w:t>
            </w:r>
          </w:p>
        </w:tc>
      </w:tr>
    </w:tbl>
    <w:p w:rsidR="00000000" w:rsidRPr="00F45E80" w:rsidP="00F45E80">
      <w:pPr>
        <w:pStyle w:val="BodyText"/>
      </w:pPr>
    </w:p>
    <w:p w:rsidR="00000000" w:rsidRPr="00F45E80" w:rsidP="00F45E80">
      <w:pPr>
        <w:pStyle w:val="AllowPageBreak"/>
      </w:pPr>
    </w:p>
    <w:p w:rsidR="00000000" w:rsidRPr="00F45E80" w:rsidP="00F45E80">
      <w:pPr>
        <w:pStyle w:val="Heading1"/>
      </w:pPr>
      <w:bookmarkStart w:id="6" w:name="O_1172357"/>
      <w:bookmarkEnd w:id="6"/>
      <w:r w:rsidRPr="00F45E80">
        <w:t>Unit Mapping Information</w:t>
      </w:r>
    </w:p>
    <w:p w:rsidR="00000000" w:rsidRPr="00F45E80" w:rsidP="00837C92">
      <w:pPr>
        <w:pStyle w:val="BodyText"/>
      </w:pPr>
      <w:r w:rsidRPr="00F45E80">
        <w:t>Supersedes and is equivalent to RIISRM301D Blend Stockpile materials.</w:t>
      </w:r>
    </w:p>
    <w:p w:rsidR="00000000" w:rsidRPr="00F45E80" w:rsidP="00F45E80">
      <w:pPr>
        <w:pStyle w:val="Heading1"/>
      </w:pPr>
      <w:bookmarkStart w:id="7" w:name="O_1172350"/>
      <w:bookmarkEnd w:id="7"/>
      <w:r w:rsidRPr="00F45E80">
        <w:t>Links</w:t>
      </w:r>
    </w:p>
    <w:p w:rsidR="00000000" w:rsidRPr="00F45E80" w:rsidP="00837C92">
      <w:pPr>
        <w:pStyle w:val="BodyText"/>
      </w:pPr>
      <w:r w:rsidRPr="00F45E8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63D6A">
        <w:rPr>
          <w:rStyle w:val="Hyperlink"/>
        </w:rPr>
        <w:t>https://vetnet.gov.au/Pages/TrainingDocs.aspx?q=88a61002-9a21-4386-aaf8-69c76e675272</w:t>
      </w:r>
      <w:r>
        <w:fldChar w:fldCharType="end"/>
      </w:r>
    </w:p>
    <w:p w:rsidR="00000000" w:rsidRPr="00F45E80" w:rsidP="00837C92">
      <w:pPr>
        <w:pStyle w:val="BodyText"/>
        <w:sectPr w:rsidSect="00F45E80">
          <w:headerReference w:type="default" r:id="rId10"/>
          <w:footerReference w:type="default" r:id="rId11"/>
          <w:pgSz w:w="11908" w:h="16833"/>
          <w:pgMar w:top="1702" w:right="1418" w:bottom="1702" w:left="1418" w:header="992" w:footer="992" w:gutter="0"/>
          <w:cols w:space="720"/>
          <w:noEndnote/>
          <w:docGrid w:linePitch="299"/>
        </w:sectPr>
      </w:pPr>
    </w:p>
    <w:p w:rsidR="00000000" w:rsidRPr="00F45E80" w:rsidP="00F45E80">
      <w:pPr>
        <w:pStyle w:val="SuperHeading"/>
      </w:pPr>
      <w:r w:rsidRPr="00F45E80">
        <w:t>Assessment Requirements for RIISRM301E Blend stockpile materials</w:t>
      </w:r>
    </w:p>
    <w:p w:rsidR="00000000" w:rsidRPr="00F45E80" w:rsidP="00F45E80">
      <w:pPr>
        <w:pStyle w:val="Heading1"/>
      </w:pPr>
      <w:bookmarkStart w:id="8" w:name="O_1172352"/>
      <w:bookmarkEnd w:id="8"/>
      <w:r w:rsidRPr="00F45E80">
        <w:t>Modification History</w:t>
      </w:r>
    </w:p>
    <w:tbl>
      <w:tblPr>
        <w:tblW w:w="9522" w:type="dxa"/>
        <w:tblLayout w:type="fixed"/>
        <w:tblCellMar>
          <w:left w:w="62" w:type="dxa"/>
          <w:right w:w="62" w:type="dxa"/>
        </w:tblCellMar>
        <w:tblLook w:val="0000"/>
      </w:tblPr>
      <w:tblGrid>
        <w:gridCol w:w="2864"/>
        <w:gridCol w:w="6658"/>
      </w:tblGrid>
      <w:tr w:rsidTr="00F45E8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BodyText"/>
            </w:pPr>
            <w:r w:rsidRPr="00F45E8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rPr>
                <w:rStyle w:val="SpecialBold"/>
              </w:rPr>
              <w:t>Comments</w:t>
            </w:r>
          </w:p>
        </w:tc>
      </w:tr>
      <w:tr w:rsidTr="00F45E8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E80">
            <w:pPr>
              <w:pStyle w:val="BodyText"/>
              <w:rPr>
                <w:lang w:val="en-NZ"/>
              </w:rPr>
            </w:pPr>
            <w:r w:rsidRPr="00F45E8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E80" w:rsidP="00F45E80">
            <w:pPr>
              <w:pStyle w:val="BodyText"/>
            </w:pPr>
            <w:r w:rsidRPr="00F45E80">
              <w:t>This version first released with RII Resources and Infrastructure Industry Training Package Version 7.0.</w:t>
            </w:r>
          </w:p>
        </w:tc>
      </w:tr>
    </w:tbl>
    <w:p w:rsidR="00000000" w:rsidRPr="00F45E80" w:rsidP="00F45E80">
      <w:pPr>
        <w:pStyle w:val="BodyText"/>
      </w:pPr>
    </w:p>
    <w:p w:rsidR="00000000" w:rsidRPr="00F45E80" w:rsidP="00F45E80">
      <w:pPr>
        <w:pStyle w:val="AllowPageBreak"/>
      </w:pPr>
    </w:p>
    <w:p w:rsidR="00000000" w:rsidRPr="00F45E80" w:rsidP="00F45E80">
      <w:pPr>
        <w:pStyle w:val="Heading1"/>
      </w:pPr>
      <w:bookmarkStart w:id="9" w:name="O_1172355"/>
      <w:bookmarkEnd w:id="9"/>
      <w:r w:rsidRPr="00F45E80">
        <w:t>Performance Evidence</w:t>
      </w:r>
    </w:p>
    <w:p w:rsidR="00000000" w:rsidRPr="00F45E80" w:rsidP="00837C92">
      <w:pPr>
        <w:pStyle w:val="BodyText"/>
      </w:pPr>
      <w:r w:rsidRPr="00F45E80">
        <w:t xml:space="preserve">The candidate must demonstrate the ability to complete the tasks outlined in the elements, performance criteria and foundation skills of this unit, including evidence of the ability to: </w:t>
      </w:r>
    </w:p>
    <w:p w:rsidR="00000000" w:rsidRPr="00F45E80" w:rsidP="00F45E80">
      <w:pPr>
        <w:pStyle w:val="ListBullet"/>
      </w:pPr>
      <w:r w:rsidRPr="00F45E80">
        <w:t>blend stockpile materials on at least two occasions, including:</w:t>
      </w:r>
    </w:p>
    <w:p w:rsidR="00000000" w:rsidRPr="00F45E80" w:rsidP="00F45E80">
      <w:pPr>
        <w:pStyle w:val="ListBullet2"/>
      </w:pPr>
      <w:r w:rsidRPr="00F45E80">
        <w:t>identifying hazards and implementing hazard control measures</w:t>
      </w:r>
    </w:p>
    <w:p w:rsidR="00000000" w:rsidRPr="00F45E80" w:rsidP="00F45E80">
      <w:pPr>
        <w:pStyle w:val="ListBullet2"/>
      </w:pPr>
      <w:r w:rsidRPr="00F45E80">
        <w:t>using site determined communication system and equipment</w:t>
      </w:r>
    </w:p>
    <w:p w:rsidR="00000000" w:rsidRPr="00F45E80" w:rsidP="00F45E80">
      <w:pPr>
        <w:pStyle w:val="ListBullet2"/>
      </w:pPr>
      <w:r w:rsidRPr="00F45E80">
        <w:t>operating hand tools when blending stockpile materials</w:t>
      </w:r>
    </w:p>
    <w:p w:rsidR="00000000" w:rsidRPr="00F45E80" w:rsidP="00F45E80">
      <w:pPr>
        <w:pStyle w:val="ListBullet2"/>
      </w:pPr>
      <w:r w:rsidRPr="00F45E80">
        <w:t>monitoring the blending process and confirming correct grades of minerals are selec</w:t>
      </w:r>
      <w:r w:rsidRPr="00F45E80">
        <w:t>ted</w:t>
      </w:r>
    </w:p>
    <w:p w:rsidR="00000000" w:rsidRPr="00F45E80" w:rsidP="00F45E80">
      <w:pPr>
        <w:pStyle w:val="ListBullet2"/>
      </w:pPr>
      <w:r w:rsidRPr="00F45E80">
        <w:t>applying diagnostic and troubleshooting techniques to blending of stockpile materials</w:t>
      </w:r>
    </w:p>
    <w:p w:rsidR="00000000" w:rsidRPr="00F45E80" w:rsidP="00F45E80">
      <w:pPr>
        <w:pStyle w:val="ListBullet2"/>
      </w:pPr>
      <w:r w:rsidRPr="00F45E80">
        <w:t>recording issues and reporting activity and any faults, including the process used to remedy or remove reported faults.</w:t>
      </w:r>
    </w:p>
    <w:p w:rsidR="00000000" w:rsidRPr="00F45E80" w:rsidP="00F45E80">
      <w:pPr>
        <w:pStyle w:val="List"/>
      </w:pPr>
    </w:p>
    <w:p w:rsidR="00000000" w:rsidRPr="00F45E80" w:rsidP="00837C92">
      <w:pPr>
        <w:pStyle w:val="BodyText"/>
      </w:pPr>
      <w:r w:rsidRPr="00F45E80">
        <w:t xml:space="preserve">During the above, the candidate must: </w:t>
      </w:r>
    </w:p>
    <w:p w:rsidR="00000000" w:rsidRPr="00F45E80" w:rsidP="00F45E80">
      <w:pPr>
        <w:pStyle w:val="ListBullet"/>
      </w:pPr>
      <w:r w:rsidRPr="00F45E80">
        <w:t>locat</w:t>
      </w:r>
      <w:r w:rsidRPr="00F45E80">
        <w:t xml:space="preserve">e and apply documentation, policies and procedures required to blend stockpile materials </w:t>
      </w:r>
    </w:p>
    <w:p w:rsidR="00000000" w:rsidRPr="00F45E80" w:rsidP="00F45E80">
      <w:pPr>
        <w:pStyle w:val="ListBullet"/>
      </w:pPr>
      <w:r w:rsidRPr="00F45E80">
        <w:t>implement the requirements, procedures and techniques to blend stockpile materials, including:</w:t>
      </w:r>
    </w:p>
    <w:p w:rsidR="00000000" w:rsidRPr="00F45E80" w:rsidP="00F45E80">
      <w:pPr>
        <w:pStyle w:val="ListBullet2"/>
      </w:pPr>
      <w:r w:rsidRPr="00F45E80">
        <w:t>interpreting and applying work instructions</w:t>
      </w:r>
    </w:p>
    <w:p w:rsidR="00000000" w:rsidRPr="00F45E80" w:rsidP="00F45E80">
      <w:pPr>
        <w:pStyle w:val="ListBullet2"/>
      </w:pPr>
      <w:r w:rsidRPr="00F45E80">
        <w:t>selecting and using the required tools and equipment</w:t>
      </w:r>
    </w:p>
    <w:p w:rsidR="00000000" w:rsidRPr="00F45E80" w:rsidP="00F45E80">
      <w:pPr>
        <w:pStyle w:val="ListBullet2"/>
      </w:pPr>
      <w:r w:rsidRPr="00F45E80">
        <w:t>wearing required personal protective equipment</w:t>
      </w:r>
    </w:p>
    <w:p w:rsidR="00000000" w:rsidRPr="00F45E80" w:rsidP="00F45E80">
      <w:pPr>
        <w:pStyle w:val="ListBullet2"/>
      </w:pPr>
      <w:r w:rsidRPr="00F45E80">
        <w:t>accessing, interpreting and applying technical information</w:t>
      </w:r>
    </w:p>
    <w:p w:rsidR="00000000" w:rsidRPr="00F45E80" w:rsidP="00F45E80">
      <w:pPr>
        <w:pStyle w:val="ListBullet2"/>
      </w:pPr>
      <w:r w:rsidRPr="00F45E80">
        <w:t>identifying and applying diagnostic techniques</w:t>
      </w:r>
    </w:p>
    <w:p w:rsidR="00000000" w:rsidRPr="00F45E80" w:rsidP="00F45E80">
      <w:pPr>
        <w:pStyle w:val="ListBullet"/>
      </w:pPr>
      <w:r w:rsidRPr="00F45E80">
        <w:t>work effectively with others to undertake and com</w:t>
      </w:r>
      <w:r w:rsidRPr="00F45E80">
        <w:t>plete blending stockpile materials to meet required outcomes, including:</w:t>
      </w:r>
    </w:p>
    <w:p w:rsidR="00000000" w:rsidRPr="00F45E80" w:rsidP="00F45E80">
      <w:pPr>
        <w:pStyle w:val="ListBullet2"/>
      </w:pPr>
      <w:r w:rsidRPr="00F45E80">
        <w:t>preparing for and organising work activities to meet task requirements</w:t>
      </w:r>
    </w:p>
    <w:p w:rsidR="00000000" w:rsidRPr="00F45E80" w:rsidP="00F45E80">
      <w:pPr>
        <w:pStyle w:val="ListBullet2"/>
      </w:pPr>
      <w:r w:rsidRPr="00F45E80">
        <w:t>using communication techniques required to convey information to others</w:t>
      </w:r>
    </w:p>
    <w:p w:rsidR="00000000" w:rsidRPr="00F45E80" w:rsidP="00F45E80">
      <w:pPr>
        <w:pStyle w:val="ListBullet2"/>
      </w:pPr>
      <w:r w:rsidRPr="00F45E80">
        <w:t>maintaining written and verbal reportin</w:t>
      </w:r>
      <w:r w:rsidRPr="00F45E80">
        <w:t>g requirements and procedures</w:t>
      </w:r>
    </w:p>
    <w:p w:rsidR="00000000" w:rsidRPr="00F45E80" w:rsidP="00F45E80">
      <w:pPr>
        <w:pStyle w:val="ListBullet2"/>
      </w:pPr>
      <w:r w:rsidRPr="00F45E80">
        <w:t>communicating to others of work activity and exclusion zones.</w:t>
      </w:r>
    </w:p>
    <w:p w:rsidR="00000000" w:rsidRPr="00F45E80" w:rsidP="00F45E80">
      <w:pPr>
        <w:pStyle w:val="AllowPageBreak"/>
      </w:pPr>
    </w:p>
    <w:p w:rsidR="00000000" w:rsidRPr="00F45E80" w:rsidP="00F45E80">
      <w:pPr>
        <w:pStyle w:val="Heading1"/>
      </w:pPr>
      <w:bookmarkStart w:id="10" w:name="O_1172354"/>
      <w:bookmarkEnd w:id="10"/>
      <w:r w:rsidRPr="00F45E80">
        <w:t>Knowledge Evidence</w:t>
      </w:r>
    </w:p>
    <w:p w:rsidR="00000000" w:rsidRPr="00F45E80" w:rsidP="00837C92">
      <w:pPr>
        <w:pStyle w:val="BodyText"/>
      </w:pPr>
      <w:r w:rsidRPr="00F45E80">
        <w:t>The candidate must be able to demonstrate knowledge to complete the tasks outlined in the elements, performance criteria and f</w:t>
      </w:r>
      <w:r w:rsidRPr="00F45E80">
        <w:t>oundation skills of this unit, including knowledge of:</w:t>
      </w:r>
    </w:p>
    <w:p w:rsidR="00000000" w:rsidRPr="00F45E80" w:rsidP="00F45E80">
      <w:pPr>
        <w:pStyle w:val="ListBullet"/>
      </w:pPr>
      <w:r w:rsidRPr="00F45E80">
        <w:t>legislative requirements for blending blend stockpile materials</w:t>
      </w:r>
    </w:p>
    <w:p w:rsidR="00000000" w:rsidRPr="00F45E80" w:rsidP="00F45E80">
      <w:pPr>
        <w:pStyle w:val="ListBullet"/>
      </w:pPr>
      <w:r w:rsidRPr="00F45E80">
        <w:t>policies, procedures and documentation required to blend stockpile materials, including those relating to:</w:t>
      </w:r>
    </w:p>
    <w:p w:rsidR="00000000" w:rsidRPr="00F45E80" w:rsidP="00F45E80">
      <w:pPr>
        <w:pStyle w:val="ListBullet2"/>
      </w:pPr>
      <w:r w:rsidRPr="00F45E80">
        <w:t>blending stockpile materials</w:t>
      </w:r>
    </w:p>
    <w:p w:rsidR="00000000" w:rsidRPr="00F45E80" w:rsidP="00F45E80">
      <w:pPr>
        <w:pStyle w:val="ListBullet2"/>
      </w:pPr>
      <w:r w:rsidRPr="00F45E80">
        <w:t>environmental protection</w:t>
      </w:r>
    </w:p>
    <w:p w:rsidR="00000000" w:rsidRPr="00F45E80" w:rsidP="00F45E80">
      <w:pPr>
        <w:pStyle w:val="ListBullet2"/>
      </w:pPr>
      <w:r w:rsidRPr="00F45E80">
        <w:t>fire, accident and emergency</w:t>
      </w:r>
    </w:p>
    <w:p w:rsidR="00000000" w:rsidRPr="00F45E80" w:rsidP="00F45E80">
      <w:pPr>
        <w:pStyle w:val="ListBullet2"/>
      </w:pPr>
      <w:r w:rsidRPr="00F45E80">
        <w:t>hazardous goods</w:t>
      </w:r>
    </w:p>
    <w:p w:rsidR="00000000" w:rsidRPr="00F45E80" w:rsidP="00F45E80">
      <w:pPr>
        <w:pStyle w:val="ListBullet2"/>
      </w:pPr>
      <w:r w:rsidRPr="00F45E80">
        <w:t>personal protective equipment</w:t>
      </w:r>
    </w:p>
    <w:p w:rsidR="00000000" w:rsidRPr="00F45E80" w:rsidP="00F45E80">
      <w:pPr>
        <w:pStyle w:val="ListBullet2"/>
      </w:pPr>
      <w:r w:rsidRPr="00F45E80">
        <w:t>site operational, quality and communication requirements</w:t>
      </w:r>
    </w:p>
    <w:p w:rsidR="00000000" w:rsidRPr="00F45E80" w:rsidP="00F45E80">
      <w:pPr>
        <w:pStyle w:val="ListBullet2"/>
      </w:pPr>
      <w:r w:rsidRPr="00F45E80">
        <w:t>site product characteristics</w:t>
      </w:r>
    </w:p>
    <w:p w:rsidR="00000000" w:rsidRPr="00F45E80" w:rsidP="00F45E80">
      <w:pPr>
        <w:pStyle w:val="ListBullet2"/>
      </w:pPr>
      <w:r w:rsidRPr="00F45E80">
        <w:t>work health and safety</w:t>
      </w:r>
    </w:p>
    <w:p w:rsidR="00000000" w:rsidRPr="00F45E80" w:rsidP="00F45E80">
      <w:pPr>
        <w:pStyle w:val="ListBullet"/>
      </w:pPr>
      <w:r w:rsidRPr="00F45E80">
        <w:t>techniques and procedures for blending equipm</w:t>
      </w:r>
      <w:r w:rsidRPr="00F45E80">
        <w:t>ent, including for:</w:t>
      </w:r>
    </w:p>
    <w:p w:rsidR="00000000" w:rsidRPr="00F45E80" w:rsidP="00F45E80">
      <w:pPr>
        <w:pStyle w:val="ListBullet2"/>
      </w:pPr>
      <w:r w:rsidRPr="00F45E80">
        <w:t xml:space="preserve">pre-start and start-up </w:t>
      </w:r>
    </w:p>
    <w:p w:rsidR="00000000" w:rsidRPr="00F45E80" w:rsidP="00F45E80">
      <w:pPr>
        <w:pStyle w:val="ListBullet2"/>
      </w:pPr>
      <w:r w:rsidRPr="00F45E80">
        <w:t>operation</w:t>
      </w:r>
    </w:p>
    <w:p w:rsidR="00000000" w:rsidRPr="00F45E80" w:rsidP="00F45E80">
      <w:pPr>
        <w:pStyle w:val="ListBullet2"/>
      </w:pPr>
      <w:r w:rsidRPr="00F45E80">
        <w:t>shutdown</w:t>
      </w:r>
    </w:p>
    <w:p w:rsidR="00000000" w:rsidRPr="00F45E80" w:rsidP="00F45E80">
      <w:pPr>
        <w:pStyle w:val="ListBullet2"/>
      </w:pPr>
      <w:r w:rsidRPr="00F45E80">
        <w:t xml:space="preserve">emergency signals </w:t>
      </w:r>
    </w:p>
    <w:p w:rsidR="00000000" w:rsidRPr="00F45E80" w:rsidP="00F45E80">
      <w:pPr>
        <w:pStyle w:val="ListBullet"/>
      </w:pPr>
      <w:r w:rsidRPr="00F45E80">
        <w:t>characteristics, requirements, technical capabilities and limitations of methods for:</w:t>
      </w:r>
    </w:p>
    <w:p w:rsidR="00000000" w:rsidRPr="00F45E80" w:rsidP="00F45E80">
      <w:pPr>
        <w:pStyle w:val="ListBullet2"/>
      </w:pPr>
      <w:r w:rsidRPr="00F45E80">
        <w:t>blending and stockpiling</w:t>
      </w:r>
    </w:p>
    <w:p w:rsidR="00000000" w:rsidRPr="00F45E80" w:rsidP="00F45E80">
      <w:pPr>
        <w:pStyle w:val="ListBullet2"/>
      </w:pPr>
      <w:r w:rsidRPr="00F45E80">
        <w:t>dust suppression and extraction</w:t>
      </w:r>
    </w:p>
    <w:p w:rsidR="00000000" w:rsidRPr="00F45E80" w:rsidP="00F45E80">
      <w:pPr>
        <w:pStyle w:val="ListBullet"/>
      </w:pPr>
      <w:r w:rsidRPr="00F45E80">
        <w:t>environmental requirements and constraints</w:t>
      </w:r>
    </w:p>
    <w:p w:rsidR="00000000" w:rsidRPr="00F45E80" w:rsidP="00F45E80">
      <w:pPr>
        <w:pStyle w:val="ListBullet"/>
      </w:pPr>
      <w:r w:rsidRPr="00F45E80">
        <w:t>geotechnical risks associated with working around stockpiles</w:t>
      </w:r>
    </w:p>
    <w:p w:rsidR="00000000" w:rsidRPr="00F45E80" w:rsidP="00F45E80">
      <w:pPr>
        <w:pStyle w:val="ListBullet"/>
      </w:pPr>
      <w:r w:rsidRPr="00F45E80">
        <w:t>types of risks and hazards involved in blending stockpile materials, including those relating to spills</w:t>
      </w:r>
    </w:p>
    <w:p w:rsidR="00000000" w:rsidRPr="00F45E80" w:rsidP="00F45E80">
      <w:pPr>
        <w:pStyle w:val="ListBullet"/>
      </w:pPr>
      <w:r w:rsidRPr="00F45E80">
        <w:t xml:space="preserve">techniques for interpreting stockpile indicator </w:t>
      </w:r>
      <w:r w:rsidRPr="00F45E80">
        <w:t>readings</w:t>
      </w:r>
    </w:p>
    <w:p w:rsidR="00000000" w:rsidRPr="00F45E80" w:rsidP="00F45E80">
      <w:pPr>
        <w:pStyle w:val="ListBullet"/>
      </w:pPr>
      <w:r w:rsidRPr="00F45E80">
        <w:t>principles of contamination.</w:t>
      </w:r>
    </w:p>
    <w:p w:rsidR="00000000" w:rsidRPr="00F45E80" w:rsidP="00F45E80">
      <w:pPr>
        <w:pStyle w:val="AllowPageBreak"/>
      </w:pPr>
    </w:p>
    <w:p w:rsidR="00000000" w:rsidRPr="00F45E80" w:rsidP="00F45E80">
      <w:pPr>
        <w:pStyle w:val="Heading1"/>
      </w:pPr>
      <w:bookmarkStart w:id="11" w:name="O_1172353"/>
      <w:bookmarkEnd w:id="11"/>
      <w:r w:rsidRPr="00F45E80">
        <w:t>Assessment Conditions</w:t>
      </w:r>
    </w:p>
    <w:p w:rsidR="00000000" w:rsidRPr="00F45E80" w:rsidP="00837C92">
      <w:pPr>
        <w:pStyle w:val="BodyText"/>
      </w:pPr>
      <w:r w:rsidRPr="00F45E80">
        <w:t>Mandatory conditions for assessment of this unit are stipulated below. The assessment must:</w:t>
      </w:r>
    </w:p>
    <w:p w:rsidR="00000000" w:rsidRPr="00F45E80" w:rsidP="00F45E80">
      <w:pPr>
        <w:pStyle w:val="ListBullet"/>
      </w:pPr>
      <w:r w:rsidRPr="00F45E80">
        <w:t>include access to:</w:t>
      </w:r>
    </w:p>
    <w:p w:rsidR="00000000" w:rsidRPr="00F45E80" w:rsidP="00F45E80">
      <w:pPr>
        <w:pStyle w:val="ListBullet2"/>
      </w:pPr>
      <w:r w:rsidRPr="00F45E80">
        <w:t>personal protective equipment</w:t>
      </w:r>
    </w:p>
    <w:p w:rsidR="00000000" w:rsidRPr="00F45E80" w:rsidP="00F45E80">
      <w:pPr>
        <w:pStyle w:val="ListBullet2"/>
      </w:pPr>
      <w:r w:rsidRPr="00F45E80">
        <w:t>an environment where blending of stockpile materials is required</w:t>
      </w:r>
    </w:p>
    <w:p w:rsidR="00000000" w:rsidRPr="00F45E80" w:rsidP="00F45E80">
      <w:pPr>
        <w:pStyle w:val="ListBullet2"/>
      </w:pPr>
      <w:r w:rsidRPr="00F45E80">
        <w:t>equipment required for blending of stockpile materials</w:t>
      </w:r>
    </w:p>
    <w:p w:rsidR="00000000" w:rsidRPr="00F45E80" w:rsidP="00F45E80">
      <w:pPr>
        <w:pStyle w:val="ListBullet2"/>
      </w:pPr>
      <w:r w:rsidRPr="00F45E80">
        <w:t>simulated or actual documentation of work requirements and reports</w:t>
      </w:r>
    </w:p>
    <w:p w:rsidR="00000000" w:rsidRPr="00F45E80" w:rsidP="00F45E80">
      <w:pPr>
        <w:pStyle w:val="ListBullet"/>
      </w:pPr>
      <w:r w:rsidRPr="00F45E80">
        <w:t xml:space="preserve">be conducted in a safe environment; and, </w:t>
      </w:r>
    </w:p>
    <w:p w:rsidR="00000000" w:rsidRPr="00F45E80" w:rsidP="00F45E80">
      <w:pPr>
        <w:pStyle w:val="ListBullet"/>
      </w:pPr>
      <w:r w:rsidRPr="00F45E80">
        <w:t>be assessed in the context</w:t>
      </w:r>
      <w:r w:rsidRPr="00F45E80">
        <w:t xml:space="preserve"> of this sector</w:t>
      </w:r>
      <w:r>
        <w:t>’</w:t>
      </w:r>
      <w:r w:rsidRPr="00F45E80">
        <w:t xml:space="preserve">s work environment; and, </w:t>
      </w:r>
    </w:p>
    <w:p w:rsidR="00000000" w:rsidRPr="00F45E80" w:rsidP="00F45E80">
      <w:pPr>
        <w:pStyle w:val="ListBullet"/>
      </w:pPr>
      <w:r w:rsidRPr="00F45E80">
        <w:t>be assessed in compliance with relevant legislation/regulation and using policies, procedures and processes directly related to the industry sector for which it is being assessed; and,</w:t>
      </w:r>
    </w:p>
    <w:p w:rsidR="00000000" w:rsidRPr="00F45E80" w:rsidP="00F45E80">
      <w:pPr>
        <w:pStyle w:val="ListBullet"/>
      </w:pPr>
      <w:r w:rsidRPr="00F45E80">
        <w:t>confirm consistent performanc</w:t>
      </w:r>
      <w:r w:rsidRPr="00F45E80">
        <w:t>e can be applied in a range of relevant workplace circumstances.</w:t>
      </w:r>
    </w:p>
    <w:p w:rsidR="00000000" w:rsidRPr="00F45E80" w:rsidP="00837C92">
      <w:pPr>
        <w:pStyle w:val="BodyText"/>
      </w:pPr>
      <w:r w:rsidRPr="00F45E80">
        <w:t>Where personal safety or environmental damage are limiting factors, assessment may occur in a simulated work environment* provided it is realistic and sufficiently rigorous to cover all aspec</w:t>
      </w:r>
      <w:r w:rsidRPr="00F45E80">
        <w:t>ts of this sector’s workplace performance, including environment, task skills, task management skills, contingency management skills and job role environment skills.</w:t>
      </w:r>
    </w:p>
    <w:p w:rsidR="00000000" w:rsidRPr="00F45E80" w:rsidP="00F45E80">
      <w:pPr>
        <w:pStyle w:val="BodyTextBold"/>
      </w:pPr>
      <w:r w:rsidRPr="00F45E80">
        <w:t>Assessor requirements</w:t>
      </w:r>
    </w:p>
    <w:p w:rsidR="00000000" w:rsidRPr="00F45E80" w:rsidP="00837C92">
      <w:pPr>
        <w:pStyle w:val="BodyText"/>
      </w:pPr>
      <w:r w:rsidRPr="00F45E80">
        <w:t>Assessors must be able to clearly demonstrate current and relevant i</w:t>
      </w:r>
      <w:r w:rsidRPr="00F45E80">
        <w:t>ndustry knowledge and experience to satisfy the mandatory regulatory standards as set out in the Standards for Registered Training Organisations 2015/Australian Quality Training Framework mandatory requirements for assessors current at the time of assessme</w:t>
      </w:r>
      <w:r w:rsidRPr="00F45E80">
        <w:t>nt and any relevant licensing and certification requirements. This includes:</w:t>
      </w:r>
    </w:p>
    <w:p w:rsidR="00000000" w:rsidRPr="00F45E80" w:rsidP="00F45E80">
      <w:pPr>
        <w:pStyle w:val="ListBullet"/>
      </w:pPr>
      <w:r w:rsidRPr="00F45E80">
        <w:t>vocational competencies at least to the level being delivered and assessed</w:t>
      </w:r>
    </w:p>
    <w:p w:rsidR="00000000" w:rsidRPr="00F45E80" w:rsidP="00F45E80">
      <w:pPr>
        <w:pStyle w:val="ListBullet"/>
      </w:pPr>
      <w:r w:rsidRPr="00F45E80">
        <w:t>current industry skills directly relevant to the training and assessment being provided</w:t>
      </w:r>
    </w:p>
    <w:p w:rsidR="00000000" w:rsidRPr="00F45E80" w:rsidP="00F45E80">
      <w:pPr>
        <w:pStyle w:val="ListBullet"/>
      </w:pPr>
      <w:r w:rsidRPr="00F45E80">
        <w:t>current knowledge and skills in vocational training and learning that informs their training and assessment</w:t>
      </w:r>
    </w:p>
    <w:p w:rsidR="00000000" w:rsidRPr="00F45E80" w:rsidP="00F45E80">
      <w:pPr>
        <w:pStyle w:val="ListBullet"/>
      </w:pPr>
      <w:r w:rsidRPr="00F45E80">
        <w:t>formal relevant qualifications in training and assessment</w:t>
      </w:r>
    </w:p>
    <w:p w:rsidR="00000000" w:rsidRPr="00F45E80" w:rsidP="00F45E80">
      <w:pPr>
        <w:pStyle w:val="ListBullet"/>
      </w:pPr>
      <w:r w:rsidRPr="00F45E80">
        <w:t xml:space="preserve">having knowledge of and/or experience using the latest techniques and processes </w:t>
      </w:r>
    </w:p>
    <w:p w:rsidR="00000000" w:rsidRPr="00F45E80" w:rsidP="00F45E80">
      <w:pPr>
        <w:pStyle w:val="ListBullet"/>
      </w:pPr>
      <w:r w:rsidRPr="00F45E80">
        <w:t>possessin</w:t>
      </w:r>
      <w:r w:rsidRPr="00F45E80">
        <w:t>g the required level of RII training product knowledge</w:t>
      </w:r>
    </w:p>
    <w:p w:rsidR="00000000" w:rsidRPr="00F45E80" w:rsidP="00F45E80">
      <w:pPr>
        <w:pStyle w:val="ListBullet"/>
      </w:pPr>
      <w:r w:rsidRPr="00F45E80">
        <w:t>having an understanding and knowledge of legislation and regulations relevant to the industry and to employment and workplaces</w:t>
      </w:r>
    </w:p>
    <w:p w:rsidR="00000000" w:rsidRPr="00F45E80" w:rsidP="00F45E80">
      <w:pPr>
        <w:pStyle w:val="ListBullet"/>
      </w:pPr>
      <w:r w:rsidRPr="00F45E80">
        <w:t>demonstrating the performance evidence, and knowledge evidence outlined in</w:t>
      </w:r>
      <w:r w:rsidRPr="00F45E80">
        <w:t xml:space="preserve"> this unit of competency, and</w:t>
      </w:r>
    </w:p>
    <w:p w:rsidR="00000000" w:rsidRPr="00F45E80" w:rsidP="00F45E80">
      <w:pPr>
        <w:pStyle w:val="ListBullet"/>
      </w:pPr>
      <w:r w:rsidRPr="00F45E80">
        <w:t>the minimum years of current** work experience after competency has been obtained as specified below in an industry sector relevant to the outcomes of the unit.</w:t>
      </w:r>
    </w:p>
    <w:p w:rsidR="00000000" w:rsidRPr="00F45E80" w:rsidP="00837C92">
      <w:pPr>
        <w:pStyle w:val="BodyText"/>
      </w:pPr>
      <w:r w:rsidRPr="00F45E80">
        <w:t>It is also acceptable for the appropriately qualified assessor to</w:t>
      </w:r>
      <w:r w:rsidRPr="00F45E80">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F45E80">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37C9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Bold"/>
              <w:rPr>
                <w:lang w:val="en-NZ"/>
              </w:rPr>
            </w:pPr>
            <w:r w:rsidRPr="00F45E80">
              <w:t>Indus</w:t>
            </w:r>
            <w:r w:rsidRPr="00F45E80">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Bold"/>
              <w:rPr>
                <w:lang w:val="en-NZ"/>
              </w:rPr>
            </w:pPr>
            <w:r w:rsidRPr="00F45E8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Bold"/>
              <w:rPr>
                <w:lang w:val="en-NZ"/>
              </w:rPr>
            </w:pPr>
            <w:r w:rsidRPr="00F45E80">
              <w:t>Required assessor or industry subject matter expert experience</w:t>
            </w:r>
          </w:p>
        </w:tc>
      </w:tr>
      <w:tr w:rsidTr="00837C9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
              <w:rPr>
                <w:lang w:val="en-NZ"/>
              </w:rPr>
            </w:pPr>
            <w:r w:rsidRPr="00F45E8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
              <w:rPr>
                <w:lang w:val="en-NZ"/>
              </w:rPr>
            </w:pPr>
            <w:r w:rsidRPr="00F45E8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
              <w:rPr>
                <w:lang w:val="en-NZ"/>
              </w:rPr>
            </w:pPr>
            <w:r w:rsidRPr="00F45E80">
              <w:t>1 year</w:t>
            </w:r>
          </w:p>
        </w:tc>
      </w:tr>
      <w:tr w:rsidTr="00837C9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
              <w:rPr>
                <w:lang w:val="en-NZ"/>
              </w:rPr>
            </w:pPr>
            <w:r w:rsidRPr="00F45E8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
              <w:rPr>
                <w:lang w:val="en-NZ"/>
              </w:rPr>
            </w:pPr>
            <w:r w:rsidRPr="00F45E80">
              <w:t>2 years</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
              <w:rPr>
                <w:lang w:val="en-NZ"/>
              </w:rPr>
            </w:pPr>
            <w:r w:rsidRPr="00F45E8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
              <w:rPr>
                <w:lang w:val="en-NZ"/>
              </w:rPr>
            </w:pPr>
            <w:r w:rsidRPr="00F45E8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
              <w:rPr>
                <w:lang w:val="en-NZ"/>
              </w:rPr>
            </w:pPr>
            <w:r w:rsidRPr="00F45E80">
              <w:t>3 years</w:t>
            </w:r>
          </w:p>
        </w:tc>
      </w:tr>
      <w:tr w:rsidTr="00837C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E80">
            <w:pPr>
              <w:pStyle w:val="BodyText"/>
              <w:rPr>
                <w:lang w:val="en-NZ"/>
              </w:rPr>
            </w:pPr>
            <w:r w:rsidRPr="00F45E8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E80" w:rsidP="00F45E80">
            <w:pPr>
              <w:pStyle w:val="BodyText"/>
            </w:pPr>
            <w:r w:rsidRPr="00F45E80">
              <w:t>Where this unit is being assessed outside of the resources and infrastructure sectors assessor and/or industry subject matter expert experience should be in-line with industry standards for the sector in which it is being assessed and where no industry sta</w:t>
            </w:r>
            <w:r w:rsidRPr="00F45E80">
              <w:t>ndard is specified should comply with any relevant regulation.</w:t>
            </w:r>
          </w:p>
        </w:tc>
      </w:tr>
    </w:tbl>
    <w:p w:rsidR="00000000" w:rsidRPr="00F45E80" w:rsidP="00837C92">
      <w:pPr>
        <w:pStyle w:val="BodyText"/>
      </w:pPr>
      <w:r w:rsidRPr="00F45E80">
        <w:t>*Guidance on simulated environments has been stipulated in the RII implementation guide located on VETNet.</w:t>
      </w:r>
    </w:p>
    <w:p w:rsidR="00000000" w:rsidRPr="00F45E80" w:rsidP="00837C92">
      <w:pPr>
        <w:pStyle w:val="BodyText"/>
      </w:pPr>
      <w:r w:rsidRPr="00F45E80">
        <w:t>**Assessors can demonstrate current work experience through employment within indust</w:t>
      </w:r>
      <w:r w:rsidRPr="00F45E80">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45E80" w:rsidP="00837C92">
      <w:pPr>
        <w:pStyle w:val="BodyText"/>
      </w:pPr>
      <w:r w:rsidRPr="00F45E80">
        <w:t>***While a unit of competency does not have an AQF level, where a unit is being delivered outside of a qualification the first numeric character in the unit code should be considered as the AQF indicator level for assessment purposes.</w:t>
      </w:r>
    </w:p>
    <w:p w:rsidR="00000000" w:rsidRPr="00F45E80" w:rsidP="00F45E80">
      <w:pPr>
        <w:pStyle w:val="Heading1"/>
      </w:pPr>
      <w:bookmarkStart w:id="12" w:name="O_1172351"/>
      <w:bookmarkEnd w:id="12"/>
      <w:r w:rsidRPr="00F45E80">
        <w:t>Li</w:t>
      </w:r>
      <w:r w:rsidRPr="00F45E80">
        <w:t>nks</w:t>
      </w:r>
    </w:p>
    <w:p w:rsidR="00000000" w:rsidRPr="00F45E80" w:rsidP="00837C92">
      <w:pPr>
        <w:pStyle w:val="BodyText"/>
      </w:pPr>
      <w:r w:rsidRPr="00F45E8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63D6A">
        <w:rPr>
          <w:rStyle w:val="Hyperlink"/>
        </w:rPr>
        <w:t>https://vetnet.gov.au/Pages/TrainingDocs.aspx?q=88a61002-9a21-4386-aaf8-69c76e675272</w:t>
      </w:r>
      <w:r>
        <w:fldChar w:fldCharType="end"/>
      </w:r>
    </w:p>
    <w:p w:rsidR="00000000" w:rsidRPr="00F45E80" w:rsidP="00F45E80"/>
    <w:sectPr w:rsidSect="00F45E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80" w:rsidRPr="00837C92" w:rsidP="00837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C92" w:rsidP="00F45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7C92" w:rsidP="00F45E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7C92" w:rsidP="00F45E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80" w:rsidP="00F45E80">
    <w:pPr>
      <w:pStyle w:val="Footer"/>
      <w:framePr w:wrap="around"/>
    </w:pPr>
    <w:r>
      <w:fldChar w:fldCharType="begin"/>
    </w:r>
    <w:r>
      <w:instrText xml:space="preserve"> DOCPROPERTY  Subject  \* MERGEFORMAT </w:instrText>
    </w:r>
    <w:r>
      <w:fldChar w:fldCharType="separate"/>
    </w:r>
    <w:r w:rsidR="00837C92">
      <w:t>Approved</w:t>
    </w:r>
    <w:r w:rsidR="00837C92">
      <w:fldChar w:fldCharType="end"/>
    </w:r>
    <w:r>
      <w:tab/>
      <w:t xml:space="preserve">Page </w:t>
    </w:r>
    <w:r>
      <w:fldChar w:fldCharType="begin"/>
    </w:r>
    <w:r>
      <w:instrText xml:space="preserve"> PAGE  \* Arabic  \* MERGEFORMAT </w:instrText>
    </w:r>
    <w:r>
      <w:fldChar w:fldCharType="separate"/>
    </w:r>
    <w:r w:rsidR="00837C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C92">
      <w:rPr>
        <w:noProof/>
      </w:rPr>
      <w:t>5</w:t>
    </w:r>
    <w:r>
      <w:rPr>
        <w:noProof/>
      </w:rPr>
      <w:fldChar w:fldCharType="end"/>
    </w:r>
  </w:p>
  <w:p w:rsidR="00F45E80" w:rsidP="00F45E80">
    <w:pPr>
      <w:pStyle w:val="Footer"/>
      <w:framePr w:wrap="around"/>
    </w:pPr>
    <w:r>
      <w:t xml:space="preserve">© Commonwealth of Australia, </w:t>
    </w:r>
    <w:r>
      <w:fldChar w:fldCharType="begin"/>
    </w:r>
    <w:r>
      <w:instrText xml:space="preserve"> DATE  \@ "yyyy"  \* MERGEFORMAT </w:instrText>
    </w:r>
    <w:r>
      <w:fldChar w:fldCharType="separate"/>
    </w:r>
    <w:r w:rsidR="00837C92">
      <w:rPr>
        <w:noProof/>
      </w:rPr>
      <w:t>2025</w:t>
    </w:r>
    <w:r>
      <w:fldChar w:fldCharType="end"/>
    </w:r>
    <w:r>
      <w:tab/>
    </w:r>
    <w:r>
      <w:fldChar w:fldCharType="begin"/>
    </w:r>
    <w:r>
      <w:instrText xml:space="preserve"> DOCPROPERTY  Author  \* MERGEFORMAT </w:instrText>
    </w:r>
    <w:r>
      <w:fldChar w:fldCharType="separate"/>
    </w:r>
    <w:r w:rsidR="00837C92">
      <w:t>Mining and Automotive Skills Alliance</w:t>
    </w:r>
    <w:r w:rsidR="00837C92">
      <w:fldChar w:fldCharType="end"/>
    </w:r>
  </w:p>
  <w:p w:rsidR="00F45E80" w:rsidP="00F45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C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E80" w:rsidRPr="00837C92" w:rsidP="00837C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C92" w:rsidRPr="002D2AF8" w:rsidP="00F45E80">
    <w:pPr>
      <w:pStyle w:val="Header"/>
      <w:framePr w:wrap="around"/>
    </w:pPr>
    <w:r>
      <w:fldChar w:fldCharType="begin"/>
    </w:r>
    <w:r>
      <w:instrText xml:space="preserve"> TITLE   \* MERGEFORMAT </w:instrText>
    </w:r>
    <w:r>
      <w:fldChar w:fldCharType="separate"/>
    </w:r>
    <w:r>
      <w:t>RIISRM301E Blend stockpile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7C92" w:rsidP="00F45E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80" w:rsidRPr="002D2AF8" w:rsidP="00F45E80">
    <w:pPr>
      <w:pStyle w:val="Header"/>
      <w:framePr w:wrap="around"/>
    </w:pPr>
    <w:r>
      <w:fldChar w:fldCharType="begin"/>
    </w:r>
    <w:r>
      <w:instrText xml:space="preserve"> TITLE   \* MERGEFORMAT </w:instrText>
    </w:r>
    <w:r>
      <w:fldChar w:fldCharType="separate"/>
    </w:r>
    <w:r w:rsidR="00837C92">
      <w:t>RIISRM301E Blend stockpile materials</w:t>
    </w:r>
    <w:r w:rsidR="00837C92">
      <w:fldChar w:fldCharType="end"/>
    </w:r>
    <w:r>
      <w:tab/>
      <w:t xml:space="preserve">Date this document was generated: </w:t>
    </w:r>
    <w:r>
      <w:fldChar w:fldCharType="begin"/>
    </w:r>
    <w:r>
      <w:instrText xml:space="preserve"> CREATEDATE  \@ "d MMMM yyyy"  \* MERGEFORMAT </w:instrText>
    </w:r>
    <w:r>
      <w:fldChar w:fldCharType="separate"/>
    </w:r>
    <w:r w:rsidR="00837C92">
      <w:rPr>
        <w:noProof/>
      </w:rPr>
      <w:t>2 March 2025</w:t>
    </w:r>
    <w:r>
      <w:fldChar w:fldCharType="end"/>
    </w:r>
  </w:p>
  <w:p w:rsidR="00F45E80" w:rsidP="00F45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84E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F01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E0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E80"/>
    <w:pPr>
      <w:spacing w:before="360" w:after="60"/>
      <w:outlineLvl w:val="0"/>
    </w:pPr>
    <w:rPr>
      <w:sz w:val="32"/>
    </w:rPr>
  </w:style>
  <w:style w:type="paragraph" w:styleId="Heading2">
    <w:name w:val="heading 2"/>
    <w:basedOn w:val="HeadingBase"/>
    <w:next w:val="BodyText"/>
    <w:link w:val="Heading2Char"/>
    <w:qFormat/>
    <w:rsid w:val="00F45E80"/>
    <w:pPr>
      <w:keepLines/>
      <w:spacing w:before="240" w:after="120"/>
      <w:outlineLvl w:val="1"/>
    </w:pPr>
    <w:rPr>
      <w:sz w:val="28"/>
      <w:szCs w:val="40"/>
    </w:rPr>
  </w:style>
  <w:style w:type="paragraph" w:styleId="Heading3">
    <w:name w:val="heading 3"/>
    <w:basedOn w:val="HeadingBase"/>
    <w:next w:val="BodyText"/>
    <w:link w:val="Heading3Char"/>
    <w:qFormat/>
    <w:rsid w:val="00F45E80"/>
    <w:pPr>
      <w:spacing w:before="180" w:after="120"/>
      <w:outlineLvl w:val="2"/>
    </w:pPr>
    <w:rPr>
      <w:spacing w:val="-10"/>
      <w:kern w:val="32"/>
    </w:rPr>
  </w:style>
  <w:style w:type="paragraph" w:styleId="Heading4">
    <w:name w:val="heading 4"/>
    <w:basedOn w:val="HeadingBase"/>
    <w:next w:val="BodyText"/>
    <w:link w:val="Heading4Char"/>
    <w:qFormat/>
    <w:rsid w:val="00F45E80"/>
    <w:pPr>
      <w:spacing w:before="160" w:after="120"/>
      <w:outlineLvl w:val="3"/>
    </w:pPr>
    <w:rPr>
      <w:sz w:val="22"/>
    </w:rPr>
  </w:style>
  <w:style w:type="paragraph" w:styleId="Heading5">
    <w:name w:val="heading 5"/>
    <w:basedOn w:val="HeadingBase"/>
    <w:next w:val="Normal"/>
    <w:link w:val="Heading5Char"/>
    <w:qFormat/>
    <w:rsid w:val="00F45E80"/>
    <w:pPr>
      <w:spacing w:before="80"/>
      <w:outlineLvl w:val="4"/>
    </w:pPr>
    <w:rPr>
      <w:color w:val="918585"/>
      <w:sz w:val="20"/>
    </w:rPr>
  </w:style>
  <w:style w:type="paragraph" w:styleId="Heading6">
    <w:name w:val="heading 6"/>
    <w:basedOn w:val="HeadingBase"/>
    <w:next w:val="Normal"/>
    <w:link w:val="Heading6Char"/>
    <w:qFormat/>
    <w:rsid w:val="00F45E80"/>
    <w:pPr>
      <w:spacing w:before="60"/>
      <w:outlineLvl w:val="5"/>
    </w:pPr>
    <w:rPr>
      <w:color w:val="918585"/>
      <w:sz w:val="20"/>
    </w:rPr>
  </w:style>
  <w:style w:type="paragraph" w:styleId="Heading7">
    <w:name w:val="heading 7"/>
    <w:basedOn w:val="Normal"/>
    <w:next w:val="Normal"/>
    <w:link w:val="Heading7Char"/>
    <w:qFormat/>
    <w:rsid w:val="00F45E80"/>
    <w:pPr>
      <w:ind w:left="720"/>
      <w:outlineLvl w:val="6"/>
    </w:pPr>
    <w:rPr>
      <w:i/>
    </w:rPr>
  </w:style>
  <w:style w:type="paragraph" w:styleId="Heading8">
    <w:name w:val="heading 8"/>
    <w:basedOn w:val="Normal"/>
    <w:next w:val="Normal"/>
    <w:link w:val="Heading8Char"/>
    <w:qFormat/>
    <w:rsid w:val="00F45E80"/>
    <w:pPr>
      <w:ind w:left="720"/>
      <w:outlineLvl w:val="7"/>
    </w:pPr>
    <w:rPr>
      <w:i/>
    </w:rPr>
  </w:style>
  <w:style w:type="paragraph" w:styleId="Heading9">
    <w:name w:val="heading 9"/>
    <w:basedOn w:val="Normal"/>
    <w:next w:val="Normal"/>
    <w:link w:val="Heading9Char"/>
    <w:qFormat/>
    <w:rsid w:val="00F45E80"/>
    <w:pPr>
      <w:ind w:left="720"/>
      <w:outlineLvl w:val="8"/>
    </w:pPr>
    <w:rPr>
      <w:i/>
    </w:rPr>
  </w:style>
  <w:style w:type="character" w:default="1" w:styleId="DefaultParagraphFont">
    <w:name w:val="Default Paragraph Font"/>
    <w:uiPriority w:val="1"/>
    <w:unhideWhenUsed/>
    <w:rsid w:val="00F45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E80"/>
  </w:style>
  <w:style w:type="character" w:customStyle="1" w:styleId="Heading1Char">
    <w:name w:val="Heading 1 Char"/>
    <w:basedOn w:val="DefaultParagraphFont"/>
    <w:link w:val="Heading1"/>
    <w:rsid w:val="00F45E80"/>
    <w:rPr>
      <w:rFonts w:ascii="Times New Roman" w:eastAsia="Times New Roman" w:hAnsi="Times New Roman" w:cs="Times New Roman"/>
      <w:b/>
      <w:sz w:val="32"/>
      <w:szCs w:val="20"/>
      <w:lang w:eastAsia="en-US"/>
    </w:rPr>
  </w:style>
  <w:style w:type="paragraph" w:styleId="BodyText">
    <w:name w:val="Body Text"/>
    <w:basedOn w:val="Normal"/>
    <w:link w:val="BodyTextChar"/>
    <w:rsid w:val="00F45E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E80"/>
    <w:rPr>
      <w:rFonts w:ascii="Times New Roman" w:eastAsia="Times New Roman" w:hAnsi="Times New Roman" w:cs="Times New Roman"/>
      <w:sz w:val="24"/>
      <w:lang w:eastAsia="en-US"/>
    </w:rPr>
  </w:style>
  <w:style w:type="paragraph" w:styleId="List">
    <w:name w:val="List"/>
    <w:basedOn w:val="BodyText"/>
    <w:next w:val="BodyText"/>
    <w:rsid w:val="00F45E80"/>
    <w:pPr>
      <w:tabs>
        <w:tab w:val="left" w:pos="340"/>
      </w:tabs>
      <w:spacing w:before="60" w:after="60"/>
      <w:ind w:left="340" w:hanging="340"/>
    </w:pPr>
  </w:style>
  <w:style w:type="paragraph" w:styleId="ListBullet">
    <w:name w:val="List Bullet"/>
    <w:basedOn w:val="List"/>
    <w:rsid w:val="00F45E80"/>
    <w:pPr>
      <w:numPr>
        <w:numId w:val="12"/>
      </w:numPr>
      <w:tabs>
        <w:tab w:val="clear" w:pos="340"/>
      </w:tabs>
      <w:spacing w:before="40" w:after="40"/>
    </w:pPr>
  </w:style>
  <w:style w:type="character" w:customStyle="1" w:styleId="SpecialBold">
    <w:name w:val="Special Bold"/>
    <w:basedOn w:val="DefaultParagraphFont"/>
    <w:rsid w:val="00F45E80"/>
    <w:rPr>
      <w:b/>
      <w:spacing w:val="0"/>
    </w:rPr>
  </w:style>
  <w:style w:type="paragraph" w:styleId="ListBullet2">
    <w:name w:val="List Bullet 2"/>
    <w:basedOn w:val="List2"/>
    <w:rsid w:val="00F45E80"/>
    <w:pPr>
      <w:numPr>
        <w:numId w:val="13"/>
      </w:numPr>
      <w:tabs>
        <w:tab w:val="clear" w:pos="680"/>
      </w:tabs>
    </w:pPr>
  </w:style>
  <w:style w:type="character" w:styleId="Emphasis">
    <w:name w:val="Emphasis"/>
    <w:basedOn w:val="DefaultParagraphFont"/>
    <w:qFormat/>
    <w:rsid w:val="00F45E80"/>
    <w:rPr>
      <w:i/>
    </w:rPr>
  </w:style>
  <w:style w:type="paragraph" w:customStyle="1" w:styleId="SuperHeading">
    <w:name w:val="SuperHeading"/>
    <w:basedOn w:val="Normal"/>
    <w:rsid w:val="00F45E80"/>
    <w:pPr>
      <w:spacing w:before="240" w:after="120"/>
      <w:outlineLvl w:val="0"/>
    </w:pPr>
    <w:rPr>
      <w:rFonts w:ascii="Times New Roman" w:hAnsi="Times New Roman"/>
      <w:b/>
      <w:sz w:val="32"/>
    </w:rPr>
  </w:style>
  <w:style w:type="paragraph" w:customStyle="1" w:styleId="AllowPageBreak">
    <w:name w:val="AllowPageBreak"/>
    <w:rsid w:val="00F45E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45E80"/>
    <w:rPr>
      <w:b/>
    </w:rPr>
  </w:style>
  <w:style w:type="character" w:customStyle="1" w:styleId="Heading2Char">
    <w:name w:val="Heading 2 Char"/>
    <w:basedOn w:val="DefaultParagraphFont"/>
    <w:link w:val="Heading2"/>
    <w:rsid w:val="00F45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E80"/>
    <w:rPr>
      <w:rFonts w:ascii="Courier New" w:eastAsia="Times New Roman" w:hAnsi="Courier New" w:cs="Times New Roman"/>
      <w:i/>
      <w:szCs w:val="20"/>
      <w:lang w:eastAsia="en-US"/>
    </w:rPr>
  </w:style>
  <w:style w:type="paragraph" w:customStyle="1" w:styleId="HeadingBase">
    <w:name w:val="Heading Base"/>
    <w:rsid w:val="00F45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E80"/>
    <w:pPr>
      <w:tabs>
        <w:tab w:val="right" w:leader="dot" w:pos="9072"/>
      </w:tabs>
      <w:ind w:left="567"/>
    </w:pPr>
    <w:rPr>
      <w:szCs w:val="22"/>
    </w:rPr>
  </w:style>
  <w:style w:type="paragraph" w:customStyle="1" w:styleId="TOCBase">
    <w:name w:val="TOC Base"/>
    <w:rsid w:val="00F45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E80"/>
    <w:pPr>
      <w:tabs>
        <w:tab w:val="right" w:leader="dot" w:pos="9072"/>
      </w:tabs>
      <w:spacing w:before="40" w:after="40"/>
      <w:ind w:left="284"/>
    </w:pPr>
    <w:rPr>
      <w:rFonts w:ascii="Times New Roman" w:hAnsi="Times New Roman"/>
    </w:rPr>
  </w:style>
  <w:style w:type="paragraph" w:styleId="TOC1">
    <w:name w:val="toc 1"/>
    <w:basedOn w:val="TOCBase"/>
    <w:next w:val="Normal"/>
    <w:rsid w:val="00F45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E80"/>
    <w:rPr>
      <w:rFonts w:ascii="Times New Roman" w:eastAsia="Times New Roman" w:hAnsi="Times New Roman" w:cs="Times New Roman"/>
      <w:sz w:val="16"/>
      <w:lang w:eastAsia="en-US"/>
    </w:rPr>
  </w:style>
  <w:style w:type="paragraph" w:styleId="Title">
    <w:name w:val="Title"/>
    <w:basedOn w:val="HeadingBase"/>
    <w:link w:val="TitleChar"/>
    <w:qFormat/>
    <w:rsid w:val="00F45E80"/>
    <w:pPr>
      <w:spacing w:before="5040"/>
      <w:jc w:val="center"/>
    </w:pPr>
    <w:rPr>
      <w:sz w:val="48"/>
      <w:szCs w:val="72"/>
      <w:lang w:val="en-US"/>
    </w:rPr>
  </w:style>
  <w:style w:type="character" w:customStyle="1" w:styleId="TitleChar">
    <w:name w:val="Title Char"/>
    <w:basedOn w:val="DefaultParagraphFont"/>
    <w:link w:val="Title"/>
    <w:rsid w:val="00F45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E80"/>
    <w:pPr>
      <w:tabs>
        <w:tab w:val="left" w:pos="3600"/>
        <w:tab w:val="left" w:pos="3958"/>
      </w:tabs>
    </w:pPr>
  </w:style>
  <w:style w:type="paragraph" w:customStyle="1" w:styleId="Note">
    <w:name w:val="Note"/>
    <w:basedOn w:val="BodyText"/>
    <w:rsid w:val="00F45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E80"/>
    <w:pPr>
      <w:framePr w:wrap="auto" w:hAnchor="text" w:y="6049"/>
    </w:pPr>
    <w:rPr>
      <w:color w:val="000000"/>
      <w:sz w:val="40"/>
    </w:rPr>
  </w:style>
  <w:style w:type="paragraph" w:customStyle="1" w:styleId="TOCTitle">
    <w:name w:val="TOCTitle"/>
    <w:basedOn w:val="Heading1"/>
    <w:rsid w:val="00F45E80"/>
    <w:pPr>
      <w:spacing w:after="240"/>
      <w:jc w:val="center"/>
      <w:outlineLvl w:val="9"/>
    </w:pPr>
    <w:rPr>
      <w:caps/>
    </w:rPr>
  </w:style>
  <w:style w:type="paragraph" w:customStyle="1" w:styleId="Version">
    <w:name w:val="Version"/>
    <w:rsid w:val="00F45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E80"/>
    <w:pPr>
      <w:keepNext w:val="0"/>
      <w:tabs>
        <w:tab w:val="right" w:pos="4176"/>
      </w:tabs>
      <w:ind w:left="198" w:hanging="198"/>
    </w:pPr>
    <w:rPr>
      <w:rFonts w:ascii="Garamond" w:hAnsi="Garamond"/>
    </w:rPr>
  </w:style>
  <w:style w:type="paragraph" w:styleId="IndexHeading">
    <w:name w:val="index heading"/>
    <w:basedOn w:val="Normal"/>
    <w:next w:val="Index1"/>
    <w:semiHidden/>
    <w:rsid w:val="00F45E80"/>
    <w:pPr>
      <w:spacing w:before="120" w:after="120"/>
    </w:pPr>
    <w:rPr>
      <w:rFonts w:ascii="Arial" w:hAnsi="Arial"/>
      <w:b/>
      <w:color w:val="918585"/>
      <w:sz w:val="24"/>
    </w:rPr>
  </w:style>
  <w:style w:type="paragraph" w:styleId="Header">
    <w:name w:val="header"/>
    <w:basedOn w:val="Normal"/>
    <w:link w:val="HeaderChar"/>
    <w:rsid w:val="00F45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E80"/>
    <w:rPr>
      <w:rFonts w:ascii="Times New Roman" w:eastAsia="Times New Roman" w:hAnsi="Times New Roman" w:cs="Times New Roman"/>
      <w:sz w:val="16"/>
      <w:szCs w:val="20"/>
      <w:lang w:val="en-GB" w:eastAsia="en-US"/>
    </w:rPr>
  </w:style>
  <w:style w:type="paragraph" w:customStyle="1" w:styleId="Chapter">
    <w:name w:val="Chapter"/>
    <w:basedOn w:val="Normal"/>
    <w:rsid w:val="00F45E80"/>
    <w:pPr>
      <w:spacing w:before="240"/>
    </w:pPr>
    <w:rPr>
      <w:rFonts w:ascii="Times New Roman" w:hAnsi="Times New Roman"/>
      <w:smallCaps/>
      <w:spacing w:val="80"/>
      <w:sz w:val="28"/>
    </w:rPr>
  </w:style>
  <w:style w:type="paragraph" w:customStyle="1" w:styleId="InChapter">
    <w:name w:val="InChapter"/>
    <w:basedOn w:val="Heading3"/>
    <w:rsid w:val="00F45E80"/>
    <w:pPr>
      <w:spacing w:after="240"/>
      <w:outlineLvl w:val="9"/>
    </w:pPr>
    <w:rPr>
      <w:noProof/>
    </w:rPr>
  </w:style>
  <w:style w:type="paragraph" w:styleId="Index2">
    <w:name w:val="index 2"/>
    <w:basedOn w:val="Normal"/>
    <w:next w:val="Normal"/>
    <w:semiHidden/>
    <w:rsid w:val="00F45E80"/>
    <w:pPr>
      <w:tabs>
        <w:tab w:val="right" w:pos="4176"/>
      </w:tabs>
      <w:ind w:left="568" w:hanging="284"/>
    </w:pPr>
    <w:rPr>
      <w:rFonts w:ascii="Garamond" w:hAnsi="Garamond"/>
    </w:rPr>
  </w:style>
  <w:style w:type="paragraph" w:customStyle="1" w:styleId="Byline">
    <w:name w:val="Byline"/>
    <w:rsid w:val="00F45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E80"/>
    <w:pPr>
      <w:tabs>
        <w:tab w:val="clear" w:pos="3600"/>
        <w:tab w:val="clear" w:pos="3958"/>
      </w:tabs>
      <w:jc w:val="right"/>
    </w:pPr>
  </w:style>
  <w:style w:type="paragraph" w:styleId="Caption">
    <w:name w:val="caption"/>
    <w:basedOn w:val="BodyText"/>
    <w:next w:val="Normal"/>
    <w:qFormat/>
    <w:rsid w:val="00F45E80"/>
    <w:pPr>
      <w:framePr w:w="2268" w:hSpace="181" w:vSpace="181" w:wrap="around" w:vAnchor="text" w:hAnchor="page" w:x="1135" w:y="285" w:anchorLock="1"/>
    </w:pPr>
    <w:rPr>
      <w:i/>
    </w:rPr>
  </w:style>
  <w:style w:type="paragraph" w:customStyle="1" w:styleId="MiniTOCTitle">
    <w:name w:val="MiniTOCTitle"/>
    <w:basedOn w:val="Heading4"/>
    <w:rsid w:val="00F45E80"/>
    <w:pPr>
      <w:spacing w:before="240"/>
      <w:outlineLvl w:val="9"/>
    </w:pPr>
    <w:rPr>
      <w:noProof/>
      <w:sz w:val="24"/>
    </w:rPr>
  </w:style>
  <w:style w:type="paragraph" w:customStyle="1" w:styleId="MiniTOCItem">
    <w:name w:val="MiniTOCItem"/>
    <w:basedOn w:val="ListBullet"/>
    <w:rsid w:val="00F45E80"/>
    <w:pPr>
      <w:numPr>
        <w:numId w:val="0"/>
      </w:numPr>
      <w:tabs>
        <w:tab w:val="right" w:leader="dot" w:pos="6521"/>
      </w:tabs>
      <w:spacing w:before="0" w:after="0"/>
    </w:pPr>
  </w:style>
  <w:style w:type="paragraph" w:customStyle="1" w:styleId="TOFTitle">
    <w:name w:val="TOFTitle"/>
    <w:basedOn w:val="TOCTitle"/>
    <w:rsid w:val="00F45E80"/>
  </w:style>
  <w:style w:type="paragraph" w:styleId="TableofFigures">
    <w:name w:val="table of figures"/>
    <w:basedOn w:val="Normal"/>
    <w:next w:val="Normal"/>
    <w:semiHidden/>
    <w:rsid w:val="00F45E80"/>
    <w:pPr>
      <w:tabs>
        <w:tab w:val="right" w:leader="dot" w:pos="9072"/>
      </w:tabs>
      <w:ind w:left="970" w:hanging="403"/>
    </w:pPr>
    <w:rPr>
      <w:rFonts w:ascii="Times New Roman" w:hAnsi="Times New Roman"/>
      <w:b/>
    </w:rPr>
  </w:style>
  <w:style w:type="paragraph" w:styleId="ListNumber">
    <w:name w:val="List Number"/>
    <w:basedOn w:val="List"/>
    <w:rsid w:val="00F45E80"/>
    <w:pPr>
      <w:numPr>
        <w:numId w:val="15"/>
      </w:numPr>
      <w:tabs>
        <w:tab w:val="clear" w:pos="340"/>
      </w:tabs>
    </w:pPr>
  </w:style>
  <w:style w:type="character" w:customStyle="1" w:styleId="WingdingSymbols">
    <w:name w:val="Wingding Symbols"/>
    <w:rsid w:val="00F45E80"/>
    <w:rPr>
      <w:rFonts w:ascii="Wingdings" w:hAnsi="Wingdings"/>
    </w:rPr>
  </w:style>
  <w:style w:type="paragraph" w:customStyle="1" w:styleId="TableHeading">
    <w:name w:val="Table Heading"/>
    <w:basedOn w:val="HeadingBase"/>
    <w:rsid w:val="00F45E80"/>
    <w:pPr>
      <w:keepLines/>
      <w:pBdr>
        <w:bottom w:val="single" w:sz="6" w:space="1" w:color="918585"/>
      </w:pBdr>
      <w:spacing w:before="240"/>
    </w:pPr>
  </w:style>
  <w:style w:type="character" w:customStyle="1" w:styleId="HotSpot">
    <w:name w:val="HotSpot"/>
    <w:rsid w:val="00F45E80"/>
    <w:rPr>
      <w:color w:val="0033CC"/>
      <w:u w:val="none"/>
    </w:rPr>
  </w:style>
  <w:style w:type="paragraph" w:customStyle="1" w:styleId="BodyTextRight">
    <w:name w:val="Body Text Right"/>
    <w:basedOn w:val="BodyText"/>
    <w:rsid w:val="00F45E80"/>
    <w:pPr>
      <w:spacing w:before="0" w:after="0"/>
      <w:jc w:val="right"/>
    </w:pPr>
  </w:style>
  <w:style w:type="paragraph" w:styleId="Index3">
    <w:name w:val="index 3"/>
    <w:basedOn w:val="ListNumber2"/>
    <w:next w:val="Normal"/>
    <w:semiHidden/>
    <w:rsid w:val="00F45E80"/>
    <w:pPr>
      <w:numPr>
        <w:numId w:val="0"/>
      </w:numPr>
      <w:tabs>
        <w:tab w:val="right" w:leader="dot" w:pos="4176"/>
      </w:tabs>
    </w:pPr>
  </w:style>
  <w:style w:type="paragraph" w:styleId="ListNumber2">
    <w:name w:val="List Number 2"/>
    <w:basedOn w:val="List2"/>
    <w:rsid w:val="00F45E80"/>
    <w:pPr>
      <w:numPr>
        <w:numId w:val="10"/>
      </w:numPr>
      <w:tabs>
        <w:tab w:val="clear" w:pos="1060"/>
      </w:tabs>
    </w:pPr>
  </w:style>
  <w:style w:type="paragraph" w:customStyle="1" w:styleId="MarginNote">
    <w:name w:val="Margin Note"/>
    <w:basedOn w:val="BodyText"/>
    <w:rsid w:val="00F45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E80"/>
    <w:rPr>
      <w:sz w:val="32"/>
    </w:rPr>
  </w:style>
  <w:style w:type="paragraph" w:customStyle="1" w:styleId="HeadingProcedure">
    <w:name w:val="Heading Procedure"/>
    <w:basedOn w:val="HeadingBase"/>
    <w:next w:val="Normal"/>
    <w:rsid w:val="00F45E80"/>
    <w:pPr>
      <w:tabs>
        <w:tab w:val="left" w:pos="0"/>
      </w:tabs>
      <w:spacing w:before="120" w:after="60"/>
    </w:pPr>
    <w:rPr>
      <w:i/>
      <w:color w:val="918585"/>
      <w:sz w:val="22"/>
    </w:rPr>
  </w:style>
  <w:style w:type="paragraph" w:customStyle="1" w:styleId="TableBodyText">
    <w:name w:val="Table Body Text"/>
    <w:basedOn w:val="BodyText"/>
    <w:rsid w:val="00F45E80"/>
    <w:pPr>
      <w:spacing w:before="60" w:after="60"/>
    </w:pPr>
  </w:style>
  <w:style w:type="paragraph" w:styleId="ListContinue">
    <w:name w:val="List Continue"/>
    <w:basedOn w:val="List"/>
    <w:rsid w:val="00F45E80"/>
    <w:pPr>
      <w:ind w:firstLine="0"/>
    </w:pPr>
  </w:style>
  <w:style w:type="paragraph" w:customStyle="1" w:styleId="ListNote">
    <w:name w:val="List Note"/>
    <w:basedOn w:val="List"/>
    <w:rsid w:val="00F45E80"/>
    <w:pPr>
      <w:pBdr>
        <w:top w:val="single" w:sz="6" w:space="2" w:color="918585"/>
        <w:bottom w:val="single" w:sz="6" w:space="2" w:color="918585"/>
      </w:pBdr>
      <w:tabs>
        <w:tab w:val="left" w:pos="1021"/>
      </w:tabs>
      <w:ind w:firstLine="0"/>
    </w:pPr>
  </w:style>
  <w:style w:type="paragraph" w:customStyle="1" w:styleId="Warning">
    <w:name w:val="Warning"/>
    <w:basedOn w:val="BodyText"/>
    <w:rsid w:val="00F45E80"/>
    <w:pPr>
      <w:shd w:val="clear" w:color="auto" w:fill="D9D9D9"/>
      <w:tabs>
        <w:tab w:val="left" w:pos="992"/>
      </w:tabs>
      <w:ind w:left="119" w:right="119"/>
    </w:pPr>
    <w:rPr>
      <w:sz w:val="20"/>
    </w:rPr>
  </w:style>
  <w:style w:type="paragraph" w:customStyle="1" w:styleId="MarginIcons">
    <w:name w:val="Margin Icons"/>
    <w:basedOn w:val="BodyText"/>
    <w:rsid w:val="00F45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E80"/>
    <w:rPr>
      <w:rFonts w:ascii="Courier New" w:hAnsi="Courier New"/>
    </w:rPr>
  </w:style>
  <w:style w:type="paragraph" w:customStyle="1" w:styleId="NoteBullet">
    <w:name w:val="Note Bullet"/>
    <w:basedOn w:val="Note"/>
    <w:rsid w:val="00F45E80"/>
    <w:pPr>
      <w:tabs>
        <w:tab w:val="clear" w:pos="680"/>
      </w:tabs>
      <w:spacing w:before="60" w:after="60"/>
    </w:pPr>
  </w:style>
  <w:style w:type="paragraph" w:customStyle="1" w:styleId="SubHeading2">
    <w:name w:val="SubHeading2"/>
    <w:basedOn w:val="HeadingBase"/>
    <w:rsid w:val="00F45E80"/>
    <w:pPr>
      <w:spacing w:before="240" w:after="60"/>
    </w:pPr>
    <w:rPr>
      <w:sz w:val="20"/>
    </w:rPr>
  </w:style>
  <w:style w:type="paragraph" w:customStyle="1" w:styleId="SubHeading1">
    <w:name w:val="SubHeading1"/>
    <w:basedOn w:val="HeadingBase"/>
    <w:rsid w:val="00F45E80"/>
    <w:pPr>
      <w:spacing w:before="240" w:after="60"/>
    </w:pPr>
    <w:rPr>
      <w:color w:val="918585"/>
      <w:sz w:val="22"/>
    </w:rPr>
  </w:style>
  <w:style w:type="paragraph" w:customStyle="1" w:styleId="SideHeading">
    <w:name w:val="Side Heading"/>
    <w:basedOn w:val="HeadingBase"/>
    <w:rsid w:val="00F45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E80"/>
    <w:pPr>
      <w:tabs>
        <w:tab w:val="num" w:pos="360"/>
      </w:tabs>
    </w:pPr>
  </w:style>
  <w:style w:type="paragraph" w:styleId="PlainText">
    <w:name w:val="Plain Text"/>
    <w:basedOn w:val="Normal"/>
    <w:link w:val="PlainTextChar"/>
    <w:rsid w:val="00F45E80"/>
    <w:rPr>
      <w:sz w:val="20"/>
    </w:rPr>
  </w:style>
  <w:style w:type="character" w:customStyle="1" w:styleId="PlainTextChar">
    <w:name w:val="Plain Text Char"/>
    <w:basedOn w:val="DefaultParagraphFont"/>
    <w:link w:val="PlainText"/>
    <w:rsid w:val="00F45E80"/>
    <w:rPr>
      <w:rFonts w:ascii="Courier New" w:eastAsia="Times New Roman" w:hAnsi="Courier New" w:cs="Times New Roman"/>
      <w:sz w:val="20"/>
      <w:szCs w:val="20"/>
      <w:lang w:eastAsia="en-US"/>
    </w:rPr>
  </w:style>
  <w:style w:type="character" w:customStyle="1" w:styleId="MenuOption">
    <w:name w:val="Menu Option"/>
    <w:basedOn w:val="DefaultParagraphFont"/>
    <w:rsid w:val="00F45E80"/>
    <w:rPr>
      <w:b/>
      <w:smallCaps/>
    </w:rPr>
  </w:style>
  <w:style w:type="paragraph" w:customStyle="1" w:styleId="TableListNumber">
    <w:name w:val="Table List Number"/>
    <w:basedOn w:val="ListNumber"/>
    <w:rsid w:val="00F45E80"/>
    <w:pPr>
      <w:numPr>
        <w:numId w:val="0"/>
      </w:numPr>
    </w:pPr>
  </w:style>
  <w:style w:type="paragraph" w:styleId="TOC4">
    <w:name w:val="toc 4"/>
    <w:basedOn w:val="TOCBase"/>
    <w:next w:val="Normal"/>
    <w:semiHidden/>
    <w:rsid w:val="00F45E80"/>
    <w:pPr>
      <w:tabs>
        <w:tab w:val="right" w:leader="dot" w:pos="9071"/>
      </w:tabs>
      <w:ind w:left="1701"/>
    </w:pPr>
  </w:style>
  <w:style w:type="paragraph" w:customStyle="1" w:styleId="ListAlpha">
    <w:name w:val="List Alpha"/>
    <w:basedOn w:val="List"/>
    <w:rsid w:val="00F45E80"/>
    <w:pPr>
      <w:numPr>
        <w:numId w:val="9"/>
      </w:numPr>
    </w:pPr>
  </w:style>
  <w:style w:type="paragraph" w:customStyle="1" w:styleId="ListAlpha2">
    <w:name w:val="List Alpha 2"/>
    <w:basedOn w:val="List2"/>
    <w:rsid w:val="00F45E80"/>
    <w:pPr>
      <w:numPr>
        <w:numId w:val="8"/>
      </w:numPr>
    </w:pPr>
  </w:style>
  <w:style w:type="paragraph" w:styleId="List2">
    <w:name w:val="List 2"/>
    <w:basedOn w:val="BodyText"/>
    <w:rsid w:val="00F45E80"/>
    <w:pPr>
      <w:tabs>
        <w:tab w:val="left" w:pos="680"/>
      </w:tabs>
      <w:spacing w:before="60" w:after="60"/>
      <w:ind w:left="680" w:hanging="340"/>
    </w:pPr>
  </w:style>
  <w:style w:type="paragraph" w:styleId="List3">
    <w:name w:val="List 3"/>
    <w:basedOn w:val="BodyText"/>
    <w:rsid w:val="00F45E80"/>
    <w:pPr>
      <w:tabs>
        <w:tab w:val="left" w:pos="1021"/>
      </w:tabs>
      <w:spacing w:before="60" w:after="60"/>
      <w:ind w:left="1020" w:hanging="340"/>
    </w:pPr>
  </w:style>
  <w:style w:type="paragraph" w:styleId="List4">
    <w:name w:val="List 4"/>
    <w:basedOn w:val="BodyText"/>
    <w:rsid w:val="00F45E80"/>
    <w:pPr>
      <w:tabs>
        <w:tab w:val="left" w:pos="1361"/>
      </w:tabs>
      <w:spacing w:before="60" w:after="60"/>
      <w:ind w:left="1361" w:hanging="340"/>
    </w:pPr>
  </w:style>
  <w:style w:type="paragraph" w:styleId="List5">
    <w:name w:val="List 5"/>
    <w:basedOn w:val="BodyText"/>
    <w:rsid w:val="00F45E80"/>
    <w:pPr>
      <w:tabs>
        <w:tab w:val="left" w:pos="1701"/>
      </w:tabs>
      <w:spacing w:before="60" w:after="60"/>
      <w:ind w:left="1701" w:hanging="340"/>
    </w:pPr>
  </w:style>
  <w:style w:type="paragraph" w:styleId="ListBullet3">
    <w:name w:val="List Bullet 3"/>
    <w:basedOn w:val="List3"/>
    <w:rsid w:val="00F45E80"/>
    <w:pPr>
      <w:numPr>
        <w:numId w:val="14"/>
      </w:numPr>
      <w:tabs>
        <w:tab w:val="clear" w:pos="1021"/>
      </w:tabs>
      <w:ind w:left="1037" w:hanging="357"/>
    </w:pPr>
  </w:style>
  <w:style w:type="paragraph" w:styleId="ListBullet4">
    <w:name w:val="List Bullet 4"/>
    <w:basedOn w:val="List4"/>
    <w:rsid w:val="00F45E80"/>
    <w:pPr>
      <w:numPr>
        <w:numId w:val="3"/>
      </w:numPr>
      <w:tabs>
        <w:tab w:val="clear" w:pos="1361"/>
      </w:tabs>
    </w:pPr>
  </w:style>
  <w:style w:type="paragraph" w:styleId="ListBullet5">
    <w:name w:val="List Bullet 5"/>
    <w:basedOn w:val="List5"/>
    <w:rsid w:val="00F45E80"/>
    <w:pPr>
      <w:numPr>
        <w:numId w:val="4"/>
      </w:numPr>
    </w:pPr>
  </w:style>
  <w:style w:type="paragraph" w:styleId="ListContinue2">
    <w:name w:val="List Continue 2"/>
    <w:basedOn w:val="List2"/>
    <w:rsid w:val="00F45E80"/>
    <w:pPr>
      <w:ind w:firstLine="0"/>
    </w:pPr>
  </w:style>
  <w:style w:type="paragraph" w:styleId="ListContinue3">
    <w:name w:val="List Continue 3"/>
    <w:basedOn w:val="List3"/>
    <w:rsid w:val="00F45E80"/>
    <w:pPr>
      <w:ind w:left="1021" w:firstLine="0"/>
    </w:pPr>
  </w:style>
  <w:style w:type="paragraph" w:styleId="ListContinue4">
    <w:name w:val="List Continue 4"/>
    <w:basedOn w:val="List4"/>
    <w:rsid w:val="00F45E80"/>
    <w:pPr>
      <w:ind w:firstLine="0"/>
    </w:pPr>
  </w:style>
  <w:style w:type="paragraph" w:styleId="ListContinue5">
    <w:name w:val="List Continue 5"/>
    <w:basedOn w:val="List5"/>
    <w:rsid w:val="00F45E80"/>
    <w:pPr>
      <w:ind w:firstLine="0"/>
    </w:pPr>
  </w:style>
  <w:style w:type="paragraph" w:styleId="ListNumber3">
    <w:name w:val="List Number 3"/>
    <w:basedOn w:val="List3"/>
    <w:rsid w:val="00F45E80"/>
    <w:pPr>
      <w:numPr>
        <w:numId w:val="5"/>
      </w:numPr>
    </w:pPr>
  </w:style>
  <w:style w:type="paragraph" w:styleId="ListNumber4">
    <w:name w:val="List Number 4"/>
    <w:basedOn w:val="List4"/>
    <w:rsid w:val="00F45E80"/>
    <w:pPr>
      <w:numPr>
        <w:numId w:val="6"/>
      </w:numPr>
    </w:pPr>
  </w:style>
  <w:style w:type="paragraph" w:styleId="ListNumber5">
    <w:name w:val="List Number 5"/>
    <w:basedOn w:val="List5"/>
    <w:rsid w:val="00F45E80"/>
    <w:pPr>
      <w:numPr>
        <w:numId w:val="7"/>
      </w:numPr>
    </w:pPr>
  </w:style>
  <w:style w:type="paragraph" w:styleId="BlockText">
    <w:name w:val="Block Text"/>
    <w:basedOn w:val="Normal"/>
    <w:rsid w:val="00F45E80"/>
    <w:pPr>
      <w:spacing w:after="120"/>
      <w:ind w:left="1440" w:right="1440"/>
    </w:pPr>
  </w:style>
  <w:style w:type="character" w:customStyle="1" w:styleId="Subscript">
    <w:name w:val="Subscript"/>
    <w:basedOn w:val="DefaultParagraphFont"/>
    <w:rsid w:val="00F45E80"/>
    <w:rPr>
      <w:sz w:val="16"/>
      <w:vertAlign w:val="subscript"/>
    </w:rPr>
  </w:style>
  <w:style w:type="character" w:customStyle="1" w:styleId="Superscript">
    <w:name w:val="Superscript"/>
    <w:basedOn w:val="DefaultParagraphFont"/>
    <w:rsid w:val="00F45E80"/>
    <w:rPr>
      <w:sz w:val="16"/>
      <w:vertAlign w:val="superscript"/>
    </w:rPr>
  </w:style>
  <w:style w:type="character" w:customStyle="1" w:styleId="Symbols">
    <w:name w:val="Symbols"/>
    <w:basedOn w:val="DefaultParagraphFont"/>
    <w:rsid w:val="00F45E80"/>
    <w:rPr>
      <w:rFonts w:ascii="Symbol" w:hAnsi="Symbol"/>
    </w:rPr>
  </w:style>
  <w:style w:type="character" w:customStyle="1" w:styleId="MenuOptions">
    <w:name w:val="Menu Options"/>
    <w:basedOn w:val="DefaultParagraphFont"/>
    <w:rsid w:val="00F45E80"/>
    <w:rPr>
      <w:rFonts w:ascii="Arial Narrow" w:hAnsi="Arial Narrow"/>
      <w:smallCaps/>
    </w:rPr>
  </w:style>
  <w:style w:type="character" w:customStyle="1" w:styleId="Buttons">
    <w:name w:val="Buttons"/>
    <w:basedOn w:val="DefaultParagraphFont"/>
    <w:rsid w:val="00F45E80"/>
    <w:rPr>
      <w:b/>
    </w:rPr>
  </w:style>
  <w:style w:type="character" w:customStyle="1" w:styleId="Underlined">
    <w:name w:val="Underlined"/>
    <w:basedOn w:val="DefaultParagraphFont"/>
    <w:rsid w:val="00F45E80"/>
    <w:rPr>
      <w:u w:val="single"/>
    </w:rPr>
  </w:style>
  <w:style w:type="paragraph" w:customStyle="1" w:styleId="TableBodyTextRight">
    <w:name w:val="Table Body Text Right"/>
    <w:basedOn w:val="TableBodyText"/>
    <w:rsid w:val="00F45E80"/>
    <w:pPr>
      <w:widowControl w:val="0"/>
      <w:autoSpaceDE w:val="0"/>
      <w:autoSpaceDN w:val="0"/>
      <w:adjustRightInd w:val="0"/>
      <w:jc w:val="right"/>
    </w:pPr>
    <w:rPr>
      <w:rFonts w:cs="Arial"/>
      <w:szCs w:val="18"/>
    </w:rPr>
  </w:style>
  <w:style w:type="paragraph" w:customStyle="1" w:styleId="CopyrightText">
    <w:name w:val="Copyright Text"/>
    <w:basedOn w:val="BodyText"/>
    <w:rsid w:val="00F45E80"/>
    <w:rPr>
      <w:sz w:val="18"/>
    </w:rPr>
  </w:style>
  <w:style w:type="paragraph" w:customStyle="1" w:styleId="BodySmallRight">
    <w:name w:val="Body Small Right"/>
    <w:basedOn w:val="BodyTextRight"/>
    <w:rsid w:val="00F45E80"/>
    <w:rPr>
      <w:sz w:val="18"/>
      <w:szCs w:val="18"/>
    </w:rPr>
  </w:style>
  <w:style w:type="paragraph" w:customStyle="1" w:styleId="MarginEdition">
    <w:name w:val="Margin Edition"/>
    <w:basedOn w:val="MarginNote"/>
    <w:rsid w:val="00F45E80"/>
    <w:pPr>
      <w:spacing w:before="0" w:after="0"/>
    </w:pPr>
    <w:rPr>
      <w:rFonts w:ascii="Times New Roman" w:hAnsi="Times New Roman"/>
      <w:color w:val="999999"/>
    </w:rPr>
  </w:style>
  <w:style w:type="paragraph" w:customStyle="1" w:styleId="Spacer">
    <w:name w:val="Spacer"/>
    <w:basedOn w:val="Normal"/>
    <w:rsid w:val="00F45E80"/>
    <w:rPr>
      <w:sz w:val="2"/>
      <w:szCs w:val="2"/>
    </w:rPr>
  </w:style>
  <w:style w:type="character" w:customStyle="1" w:styleId="Small">
    <w:name w:val="Small"/>
    <w:basedOn w:val="DefaultParagraphFont"/>
    <w:rsid w:val="00F45E80"/>
    <w:rPr>
      <w:sz w:val="16"/>
    </w:rPr>
  </w:style>
  <w:style w:type="paragraph" w:customStyle="1" w:styleId="WideTable">
    <w:name w:val="Wide Table"/>
    <w:basedOn w:val="Normal"/>
    <w:rsid w:val="00F45E80"/>
    <w:pPr>
      <w:ind w:left="-1418"/>
    </w:pPr>
    <w:rPr>
      <w:sz w:val="2"/>
      <w:szCs w:val="2"/>
    </w:rPr>
  </w:style>
  <w:style w:type="character" w:styleId="PageNumber">
    <w:name w:val="page number"/>
    <w:basedOn w:val="DefaultParagraphFont"/>
    <w:rsid w:val="00F45E80"/>
  </w:style>
  <w:style w:type="paragraph" w:styleId="Quote">
    <w:name w:val="Quote"/>
    <w:basedOn w:val="Heading1"/>
    <w:link w:val="QuoteChar"/>
    <w:qFormat/>
    <w:rsid w:val="00F45E80"/>
    <w:rPr>
      <w:b w:val="0"/>
      <w:sz w:val="72"/>
      <w:szCs w:val="72"/>
      <w:lang w:val="en-NZ"/>
    </w:rPr>
  </w:style>
  <w:style w:type="character" w:customStyle="1" w:styleId="QuoteChar">
    <w:name w:val="Quote Char"/>
    <w:basedOn w:val="DefaultParagraphFont"/>
    <w:link w:val="Quote"/>
    <w:rsid w:val="00F45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E80"/>
    <w:pPr>
      <w:pageBreakBefore/>
    </w:pPr>
  </w:style>
  <w:style w:type="paragraph" w:customStyle="1" w:styleId="Border">
    <w:name w:val="Border"/>
    <w:basedOn w:val="Normal"/>
    <w:qFormat/>
    <w:rsid w:val="00F45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E80"/>
    <w:rPr>
      <w:b/>
      <w:bCs/>
      <w:i/>
      <w:iCs/>
      <w:color w:val="auto"/>
    </w:rPr>
  </w:style>
  <w:style w:type="paragraph" w:styleId="IntenseQuote">
    <w:name w:val="Intense Quote"/>
    <w:basedOn w:val="Normal"/>
    <w:next w:val="Normal"/>
    <w:link w:val="IntenseQuoteChar"/>
    <w:uiPriority w:val="30"/>
    <w:qFormat/>
    <w:rsid w:val="00F45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E80"/>
    <w:rPr>
      <w:smallCaps/>
      <w:color w:val="auto"/>
      <w:u w:val="single"/>
    </w:rPr>
  </w:style>
  <w:style w:type="character" w:styleId="IntenseReference">
    <w:name w:val="Intense Reference"/>
    <w:basedOn w:val="DefaultParagraphFont"/>
    <w:uiPriority w:val="32"/>
    <w:qFormat/>
    <w:rsid w:val="00F45E80"/>
    <w:rPr>
      <w:b/>
      <w:bCs/>
      <w:smallCaps/>
      <w:color w:val="auto"/>
      <w:spacing w:val="5"/>
      <w:u w:val="single"/>
    </w:rPr>
  </w:style>
  <w:style w:type="paragraph" w:customStyle="1" w:styleId="2ColumnHeading">
    <w:name w:val="2Column Heading"/>
    <w:basedOn w:val="BodyText"/>
    <w:qFormat/>
    <w:rsid w:val="00F45E80"/>
    <w:pPr>
      <w:spacing w:after="60"/>
      <w:ind w:left="-2268"/>
    </w:pPr>
    <w:rPr>
      <w:b/>
    </w:rPr>
  </w:style>
  <w:style w:type="paragraph" w:customStyle="1" w:styleId="Heading1TOC">
    <w:name w:val="Heading1 TOC"/>
    <w:basedOn w:val="Normal"/>
    <w:qFormat/>
    <w:rsid w:val="00F45E80"/>
    <w:pPr>
      <w:spacing w:before="240" w:after="120"/>
    </w:pPr>
    <w:rPr>
      <w:rFonts w:ascii="Times New Roman" w:hAnsi="Times New Roman"/>
      <w:b/>
      <w:sz w:val="32"/>
    </w:rPr>
  </w:style>
  <w:style w:type="paragraph" w:customStyle="1" w:styleId="Heading2TOC">
    <w:name w:val="Heading2 TOC"/>
    <w:basedOn w:val="Normal"/>
    <w:qFormat/>
    <w:rsid w:val="00F45E80"/>
    <w:pPr>
      <w:spacing w:before="240" w:after="60"/>
    </w:pPr>
    <w:rPr>
      <w:rFonts w:ascii="Times New Roman" w:hAnsi="Times New Roman"/>
      <w:b/>
      <w:sz w:val="28"/>
    </w:rPr>
  </w:style>
  <w:style w:type="character" w:customStyle="1" w:styleId="Underline">
    <w:name w:val="Underline"/>
    <w:basedOn w:val="DefaultParagraphFont"/>
    <w:qFormat/>
    <w:rsid w:val="00F45E80"/>
    <w:rPr>
      <w:u w:val="single"/>
    </w:rPr>
  </w:style>
  <w:style w:type="character" w:customStyle="1" w:styleId="BoldandItalics">
    <w:name w:val="Bold and Italics"/>
    <w:qFormat/>
    <w:rsid w:val="00F45E80"/>
    <w:rPr>
      <w:b/>
      <w:i/>
      <w:u w:val="none"/>
    </w:rPr>
  </w:style>
  <w:style w:type="paragraph" w:styleId="BalloonText">
    <w:name w:val="Balloon Text"/>
    <w:basedOn w:val="Normal"/>
    <w:link w:val="BalloonTextChar"/>
    <w:rsid w:val="00F45E80"/>
    <w:rPr>
      <w:rFonts w:ascii="Tahoma" w:hAnsi="Tahoma" w:cs="Tahoma"/>
      <w:sz w:val="16"/>
      <w:szCs w:val="16"/>
    </w:rPr>
  </w:style>
  <w:style w:type="character" w:customStyle="1" w:styleId="BalloonTextChar">
    <w:name w:val="Balloon Text Char"/>
    <w:basedOn w:val="DefaultParagraphFont"/>
    <w:link w:val="BalloonText"/>
    <w:rsid w:val="00F45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E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E80"/>
    <w:rPr>
      <w:b/>
      <w:color w:val="660033"/>
      <w:spacing w:val="0"/>
    </w:rPr>
  </w:style>
  <w:style w:type="paragraph" w:customStyle="1" w:styleId="Nameditemlist">
    <w:name w:val="Named item list"/>
    <w:basedOn w:val="BodyText"/>
    <w:qFormat/>
    <w:rsid w:val="00F45E80"/>
    <w:pPr>
      <w:tabs>
        <w:tab w:val="left" w:pos="2835"/>
      </w:tabs>
      <w:ind w:left="2835" w:hanging="2835"/>
    </w:pPr>
  </w:style>
  <w:style w:type="paragraph" w:customStyle="1" w:styleId="BodyTextnopadding">
    <w:name w:val="Body Text no padding"/>
    <w:basedOn w:val="BodyText"/>
    <w:qFormat/>
    <w:rsid w:val="00F45E80"/>
    <w:pPr>
      <w:spacing w:before="0" w:after="0"/>
    </w:pPr>
  </w:style>
  <w:style w:type="character" w:styleId="Hyperlink">
    <w:name w:val="Hyperlink"/>
    <w:basedOn w:val="DefaultParagraphFont"/>
    <w:uiPriority w:val="99"/>
    <w:unhideWhenUsed/>
    <w:rsid w:val="00837C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1528</Words>
  <Characters>9949</Characters>
  <Application>Microsoft Office Word</Application>
  <DocSecurity>0</DocSecurity>
  <Lines>268</Lines>
  <Paragraphs>182</Paragraphs>
  <ScaleCrop>false</ScaleCrop>
  <Company>Author-it Software Corporation Ltd.</Company>
  <LinksUpToDate>false</LinksUpToDate>
  <CharactersWithSpaces>11295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RIISRM301E Blend stockpile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