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1E8" w:rsidP="005651E8">
      <w:pPr>
        <w:pStyle w:val="Title"/>
      </w:pPr>
      <w:r>
        <w:fldChar w:fldCharType="begin"/>
      </w:r>
      <w:r>
        <w:instrText xml:space="preserve"> TITLE   \* MERGEFORMAT </w:instrText>
      </w:r>
      <w:r>
        <w:fldChar w:fldCharType="separate"/>
      </w:r>
      <w:r>
        <w:t>RIISAM502E Manage general drilling equipment maintenance</w:t>
      </w:r>
      <w:r>
        <w:fldChar w:fldCharType="end"/>
      </w:r>
    </w:p>
    <w:p w:rsidR="005651E8" w:rsidP="005651E8">
      <w:pPr>
        <w:pStyle w:val="Version"/>
        <w:sectPr w:rsidSect="004C0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BDA" w:rsidP="004C0BDA">
      <w:pPr>
        <w:pStyle w:val="SuperHeading"/>
      </w:pPr>
      <w:r w:rsidRPr="004C0BDA">
        <w:t>RIISAM502E Manage general drilling equipment maintenance</w:t>
      </w:r>
    </w:p>
    <w:p w:rsidR="00000000" w:rsidRPr="004C0BDA" w:rsidP="004C0BDA">
      <w:pPr>
        <w:pStyle w:val="Heading1"/>
      </w:pPr>
      <w:bookmarkStart w:id="1" w:name="O_1107804"/>
      <w:bookmarkEnd w:id="1"/>
      <w:r w:rsidRPr="004C0BDA">
        <w:t>Modification History</w:t>
      </w:r>
    </w:p>
    <w:tbl>
      <w:tblPr>
        <w:tblW w:w="9522" w:type="dxa"/>
        <w:tblLayout w:type="fixed"/>
        <w:tblCellMar>
          <w:left w:w="62" w:type="dxa"/>
          <w:right w:w="62" w:type="dxa"/>
        </w:tblCellMar>
        <w:tblLook w:val="0000"/>
      </w:tblPr>
      <w:tblGrid>
        <w:gridCol w:w="2929"/>
        <w:gridCol w:w="6593"/>
      </w:tblGrid>
      <w:tr w:rsidTr="004C0BD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BodyText"/>
            </w:pPr>
            <w:r w:rsidRPr="004C0BD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rPr>
                <w:rStyle w:val="SpecialBold"/>
              </w:rPr>
              <w:t>Comments</w:t>
            </w:r>
          </w:p>
        </w:tc>
      </w:tr>
      <w:tr w:rsidTr="004C0BD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BodyText"/>
            </w:pPr>
            <w:r w:rsidRPr="004C0BDA">
              <w:t>This version first released with RII Resources and Infrastructure Industry Training Package Version 5.0.</w:t>
            </w:r>
          </w:p>
        </w:tc>
      </w:tr>
    </w:tbl>
    <w:p w:rsidR="00000000" w:rsidRPr="004C0BDA" w:rsidP="004C0BDA">
      <w:pPr>
        <w:pStyle w:val="BodyText"/>
      </w:pPr>
    </w:p>
    <w:p w:rsidR="00000000" w:rsidRPr="004C0BDA" w:rsidP="004C0BDA">
      <w:pPr>
        <w:pStyle w:val="AllowPageBreak"/>
      </w:pPr>
    </w:p>
    <w:p w:rsidR="00000000" w:rsidRPr="004C0BDA" w:rsidP="004C0BDA">
      <w:pPr>
        <w:pStyle w:val="Heading1"/>
      </w:pPr>
      <w:bookmarkStart w:id="2" w:name="O_1107809"/>
      <w:bookmarkEnd w:id="2"/>
      <w:r w:rsidRPr="004C0BDA">
        <w:t>Application</w:t>
      </w:r>
    </w:p>
    <w:p w:rsidR="00000000" w:rsidRPr="004C0BDA" w:rsidP="005651E8">
      <w:pPr>
        <w:pStyle w:val="BodyText"/>
      </w:pPr>
      <w:r w:rsidRPr="004C0BDA">
        <w:t>This unit describes the skills and knowledge requir</w:t>
      </w:r>
      <w:r w:rsidRPr="004C0BDA">
        <w:t xml:space="preserve">ed to manage movement of stock, plan and organise drilling equipment maintenance and overhauls, evaluate new and used equipment, and maintain inventories of items used on site in drilling. </w:t>
      </w:r>
    </w:p>
    <w:p w:rsidR="00000000" w:rsidRPr="004C0BDA" w:rsidP="005651E8">
      <w:pPr>
        <w:pStyle w:val="BodyText"/>
      </w:pPr>
      <w:r w:rsidRPr="004C0BDA">
        <w:t>It applies to those working in management roles. They generally pe</w:t>
      </w:r>
      <w:r w:rsidRPr="004C0BDA">
        <w:t>rform tasks involving a high level of autonomy and that require the application of significant judgement in planning and determining the selection of equipment, roles and techniques for themselves and others. They are required to demonstrate the applicatio</w:t>
      </w:r>
      <w:r w:rsidRPr="004C0BDA">
        <w:t xml:space="preserve">n of a broad range of technical, managerial, coordination and planning skills. </w:t>
      </w:r>
    </w:p>
    <w:p w:rsidR="00000000" w:rsidRPr="004C0BDA" w:rsidP="005651E8">
      <w:pPr>
        <w:pStyle w:val="BodyText"/>
      </w:pPr>
      <w:r w:rsidRPr="004C0BDA">
        <w:t>No licensing, legislation or certification requirements apply to this unit at the time of publication.</w:t>
      </w:r>
    </w:p>
    <w:p w:rsidR="00000000" w:rsidRPr="004C0BDA" w:rsidP="004C0BDA">
      <w:pPr>
        <w:pStyle w:val="Heading1"/>
      </w:pPr>
      <w:bookmarkStart w:id="3" w:name="O_1107808"/>
      <w:bookmarkEnd w:id="3"/>
      <w:r w:rsidRPr="004C0BDA">
        <w:t>Unit Sector</w:t>
      </w:r>
    </w:p>
    <w:p w:rsidR="00000000" w:rsidRPr="004C0BDA" w:rsidP="005651E8">
      <w:pPr>
        <w:pStyle w:val="BodyText"/>
      </w:pPr>
      <w:r w:rsidRPr="004C0BDA">
        <w:t>Drilling.</w:t>
      </w:r>
    </w:p>
    <w:p w:rsidR="00000000" w:rsidRPr="004C0BDA" w:rsidP="004C0BDA">
      <w:pPr>
        <w:pStyle w:val="Heading1"/>
      </w:pPr>
      <w:bookmarkStart w:id="4" w:name="O_1107807"/>
      <w:bookmarkEnd w:id="4"/>
      <w:r w:rsidRPr="004C0BDA">
        <w:t>Elements and Performance Criteria</w:t>
      </w:r>
    </w:p>
    <w:tbl>
      <w:tblPr>
        <w:tblW w:w="0" w:type="auto"/>
        <w:tblCellMar>
          <w:left w:w="62" w:type="dxa"/>
          <w:right w:w="62" w:type="dxa"/>
        </w:tblCellMar>
        <w:tblLook w:val="0000"/>
      </w:tblPr>
      <w:tblGrid>
        <w:gridCol w:w="2955"/>
        <w:gridCol w:w="6241"/>
      </w:tblGrid>
      <w:tr w:rsidTr="00565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BodyText"/>
            </w:pPr>
            <w:r w:rsidRPr="004C0BD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rPr>
                <w:rStyle w:val="SpecialBold"/>
              </w:rPr>
              <w:t>PERFORMANCE CRITERIA</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BodyText"/>
            </w:pPr>
            <w:r w:rsidRPr="004C0BD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rPr>
                <w:rStyle w:val="Emphasis"/>
              </w:rPr>
              <w:t>Performance criteria describe the performance needed to demonstrate achievement of the element.</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List"/>
              <w:rPr>
                <w:lang w:val="en-NZ"/>
              </w:rPr>
            </w:pPr>
            <w:r w:rsidRPr="004C0BDA">
              <w:t>1. Plan and prepare for managing drilling equipment m</w:t>
            </w:r>
            <w:r w:rsidRPr="004C0BDA">
              <w:t>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
            </w:pPr>
            <w:r w:rsidRPr="004C0BDA">
              <w:t xml:space="preserve">1.1 Obtain, interpret and confirm work requirements </w:t>
            </w:r>
          </w:p>
          <w:p w:rsidR="00000000" w:rsidRPr="004C0BDA" w:rsidP="004C0BDA">
            <w:pPr>
              <w:pStyle w:val="List"/>
            </w:pPr>
            <w:r w:rsidRPr="004C0BDA">
              <w:t>1.2 Access, interpret and apply service and maintenance documentation and confirm work activity is compliant</w:t>
            </w:r>
          </w:p>
          <w:p w:rsidR="00000000" w:rsidRPr="004C0BDA" w:rsidP="004C0BDA">
            <w:pPr>
              <w:pStyle w:val="List"/>
            </w:pPr>
            <w:r w:rsidRPr="004C0BDA">
              <w:t>1.3 Identify and minimise environmental issues and potential hazards, and assess an</w:t>
            </w:r>
            <w:r w:rsidRPr="004C0BDA">
              <w:t>d address risks within scope of own role and according to workplace procedures</w:t>
            </w:r>
          </w:p>
          <w:p w:rsidR="00000000" w:rsidRPr="004C0BDA" w:rsidP="004C0BDA">
            <w:pPr>
              <w:pStyle w:val="List"/>
            </w:pPr>
            <w:r w:rsidRPr="004C0BDA">
              <w:t>1.4 Select and wear personal protective equipment required for work activity</w:t>
            </w:r>
          </w:p>
          <w:p w:rsidR="00000000" w:rsidP="004C0BDA">
            <w:pPr>
              <w:pStyle w:val="List"/>
              <w:rPr>
                <w:lang w:val="en-NZ"/>
              </w:rPr>
            </w:pPr>
            <w:r w:rsidRPr="004C0BDA">
              <w:t>1.5 Communicate with other personnel at site according to work requirements and confirm briefings an</w:t>
            </w:r>
            <w:r w:rsidRPr="004C0BDA">
              <w:t>d handover details are communicated and received</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List"/>
              <w:rPr>
                <w:lang w:val="en-NZ"/>
              </w:rPr>
            </w:pPr>
            <w:r w:rsidRPr="004C0BDA">
              <w:t>2. Manage movement of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
            </w:pPr>
            <w:r w:rsidRPr="004C0BDA">
              <w:t xml:space="preserve">2.1 Identify plant, tools and equipment required for equipment maintenance </w:t>
            </w:r>
          </w:p>
          <w:p w:rsidR="00000000" w:rsidRPr="004C0BDA" w:rsidP="004C0BDA">
            <w:pPr>
              <w:pStyle w:val="List"/>
            </w:pPr>
            <w:r w:rsidRPr="004C0BDA">
              <w:t xml:space="preserve">2.2 Cost and plan delivery of stock, parts and consumables from suppliers according to work requirements </w:t>
            </w:r>
          </w:p>
          <w:p w:rsidR="00000000" w:rsidRPr="004C0BDA" w:rsidP="004C0BDA">
            <w:pPr>
              <w:pStyle w:val="List"/>
            </w:pPr>
            <w:r w:rsidRPr="004C0BDA">
              <w:t xml:space="preserve">2.3 Prepare and maintain checklist of all materials and spares </w:t>
            </w:r>
          </w:p>
          <w:p w:rsidR="00000000" w:rsidRPr="004C0BDA" w:rsidP="004C0BDA">
            <w:pPr>
              <w:pStyle w:val="List"/>
            </w:pPr>
            <w:r w:rsidRPr="004C0BDA">
              <w:t xml:space="preserve">2.4 Arrange for materials and spare parts to be stored safely and securely </w:t>
            </w:r>
          </w:p>
          <w:p w:rsidR="00000000" w:rsidRPr="004C0BDA" w:rsidP="004C0BDA">
            <w:pPr>
              <w:pStyle w:val="List"/>
            </w:pPr>
            <w:r w:rsidRPr="004C0BDA">
              <w:t>2.5 Identi</w:t>
            </w:r>
            <w:r w:rsidRPr="004C0BDA">
              <w:t>fy wear to parts and relative frequency of replacement and determine replacement costs</w:t>
            </w:r>
          </w:p>
          <w:p w:rsidR="00000000" w:rsidRPr="004C0BDA" w:rsidP="004C0BDA">
            <w:pPr>
              <w:pStyle w:val="List"/>
            </w:pPr>
            <w:r w:rsidRPr="004C0BDA">
              <w:t>2.6 Develop and implement procedures for issue, return and recording of stock movement</w:t>
            </w:r>
          </w:p>
          <w:p w:rsidR="00000000" w:rsidP="004C0BDA">
            <w:pPr>
              <w:pStyle w:val="List"/>
              <w:rPr>
                <w:lang w:val="en-NZ"/>
              </w:rPr>
            </w:pPr>
            <w:r w:rsidRPr="004C0BDA">
              <w:t>2.7 Maintain written records of parts usage according to workplace procedures</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List"/>
              <w:rPr>
                <w:lang w:val="en-NZ"/>
              </w:rPr>
            </w:pPr>
            <w:r w:rsidRPr="004C0BDA">
              <w:t xml:space="preserve">3. </w:t>
            </w:r>
            <w:r w:rsidRPr="004C0BDA">
              <w:t>Plan and organise drilling equipment maintenance and overhauls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
            </w:pPr>
            <w:r w:rsidRPr="004C0BDA">
              <w:t>3.1 Identify type and frequency of routine maintenance tasks</w:t>
            </w:r>
          </w:p>
          <w:p w:rsidR="00000000" w:rsidRPr="004C0BDA" w:rsidP="004C0BDA">
            <w:pPr>
              <w:pStyle w:val="List"/>
            </w:pPr>
            <w:r w:rsidRPr="004C0BDA">
              <w:t>3.2 Coordinate and communicate equipment maintenance and service, ensuring downtime is minimised</w:t>
            </w:r>
          </w:p>
          <w:p w:rsidR="00000000" w:rsidRPr="004C0BDA" w:rsidP="004C0BDA">
            <w:pPr>
              <w:pStyle w:val="List"/>
            </w:pPr>
            <w:r w:rsidRPr="004C0BDA">
              <w:t xml:space="preserve">3.3 Monitor performance of routine </w:t>
            </w:r>
            <w:r w:rsidRPr="004C0BDA">
              <w:t>maintenance schedules, identify and rectify variances</w:t>
            </w:r>
          </w:p>
          <w:p w:rsidR="00000000" w:rsidRPr="004C0BDA" w:rsidP="004C0BDA">
            <w:pPr>
              <w:pStyle w:val="List"/>
            </w:pPr>
            <w:r w:rsidRPr="004C0BDA">
              <w:t>3.4 Investigate and arrange alternate suppliers for obtaining back-up or replacement equipment/stock</w:t>
            </w:r>
          </w:p>
          <w:p w:rsidR="00000000" w:rsidP="004C0BDA">
            <w:pPr>
              <w:pStyle w:val="List"/>
              <w:rPr>
                <w:lang w:val="en-NZ"/>
              </w:rPr>
            </w:pPr>
            <w:r w:rsidRPr="004C0BDA">
              <w:t>3.5 Maintain written maintenance records according to workplace procedures</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List"/>
              <w:rPr>
                <w:lang w:val="en-NZ"/>
              </w:rPr>
            </w:pPr>
            <w:r w:rsidRPr="004C0BDA">
              <w:t xml:space="preserve">4. Evaluate new and used </w:t>
            </w:r>
            <w:r w:rsidRPr="004C0BDA">
              <w:t>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
            </w:pPr>
            <w:r w:rsidRPr="004C0BDA">
              <w:t>4.1 Test materials and equipment to ensure continuing serviceability</w:t>
            </w:r>
          </w:p>
          <w:p w:rsidR="00000000" w:rsidRPr="004C0BDA" w:rsidP="004C0BDA">
            <w:pPr>
              <w:pStyle w:val="List"/>
            </w:pPr>
            <w:r w:rsidRPr="004C0BDA">
              <w:t>4.2 Monitor availability of new and used equipment</w:t>
            </w:r>
          </w:p>
          <w:p w:rsidR="00000000" w:rsidRPr="004C0BDA" w:rsidP="004C0BDA">
            <w:pPr>
              <w:pStyle w:val="List"/>
            </w:pPr>
            <w:r w:rsidRPr="004C0BDA">
              <w:t>4.3 Evaluate costs/benefits of replacing equipment, and develop recommendations for the purchase/lease of replacement equipmen</w:t>
            </w:r>
            <w:r w:rsidRPr="004C0BDA">
              <w:t>t according to work requirements</w:t>
            </w:r>
          </w:p>
          <w:p w:rsidR="00000000" w:rsidP="004C0BDA">
            <w:pPr>
              <w:pStyle w:val="List"/>
              <w:rPr>
                <w:lang w:val="en-NZ"/>
              </w:rPr>
            </w:pPr>
            <w:r w:rsidRPr="004C0BDA">
              <w:t>4.4 Maintain written records and produce reports according to workplace procedures</w:t>
            </w:r>
          </w:p>
        </w:tc>
      </w:tr>
      <w:tr w:rsidTr="00565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List"/>
              <w:rPr>
                <w:lang w:val="en-NZ"/>
              </w:rPr>
            </w:pPr>
            <w:r w:rsidRPr="004C0BDA">
              <w:t>5. Maintain inventories of all items needed on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
            </w:pPr>
            <w:r w:rsidRPr="004C0BDA">
              <w:t xml:space="preserve">5.1 Monitor individual machine records </w:t>
            </w:r>
          </w:p>
          <w:p w:rsidR="00000000" w:rsidRPr="004C0BDA" w:rsidP="004C0BDA">
            <w:pPr>
              <w:pStyle w:val="List"/>
            </w:pPr>
            <w:r w:rsidRPr="004C0BDA">
              <w:t xml:space="preserve">5.2 Implement a stock control system to record stock levels, usages and maintain economic stock levels </w:t>
            </w:r>
          </w:p>
          <w:p w:rsidR="00000000" w:rsidRPr="004C0BDA" w:rsidP="004C0BDA">
            <w:pPr>
              <w:pStyle w:val="List"/>
            </w:pPr>
            <w:r w:rsidRPr="004C0BDA">
              <w:t xml:space="preserve">5.3 Maintain inventory levels, calculate/estimate requirements, place orders for stock and equipment in advance and ensure availability </w:t>
            </w:r>
          </w:p>
          <w:p w:rsidR="00000000" w:rsidRPr="004C0BDA" w:rsidP="004C0BDA">
            <w:pPr>
              <w:pStyle w:val="List"/>
            </w:pPr>
            <w:r w:rsidRPr="004C0BDA">
              <w:t>5.4 Monitor per</w:t>
            </w:r>
            <w:r w:rsidRPr="004C0BDA">
              <w:t>formance of stock control system, identify and rectify variances</w:t>
            </w:r>
          </w:p>
          <w:p w:rsidR="00000000" w:rsidRPr="004C0BDA" w:rsidP="004C0BDA">
            <w:pPr>
              <w:pStyle w:val="List"/>
            </w:pPr>
            <w:r w:rsidRPr="004C0BDA">
              <w:t xml:space="preserve">5.5 Use approved requisition/purchasing procedures to order parts </w:t>
            </w:r>
            <w:r w:rsidRPr="004C0BDA">
              <w:t xml:space="preserve">and supplies </w:t>
            </w:r>
          </w:p>
          <w:p w:rsidR="00000000" w:rsidRPr="004C0BDA" w:rsidP="004C0BDA">
            <w:pPr>
              <w:pStyle w:val="List"/>
            </w:pPr>
            <w:r w:rsidRPr="004C0BDA">
              <w:t>5.6 Implement and maintain a hazardous substances/chemicals register</w:t>
            </w:r>
          </w:p>
          <w:p w:rsidR="00000000" w:rsidRPr="004C0BDA" w:rsidP="004C0BDA">
            <w:pPr>
              <w:pStyle w:val="List"/>
            </w:pPr>
            <w:r w:rsidRPr="004C0BDA">
              <w:t>5.7 Confirm resources/stock required for s</w:t>
            </w:r>
            <w:r w:rsidRPr="004C0BDA">
              <w:t xml:space="preserve">ervicing is available </w:t>
            </w:r>
          </w:p>
          <w:p w:rsidR="00000000" w:rsidRPr="004C0BDA" w:rsidP="004C0BDA">
            <w:pPr>
              <w:pStyle w:val="List"/>
            </w:pPr>
            <w:r w:rsidRPr="004C0BDA">
              <w:t>5.8 Implement procedures to prevent/minimise waste or damage to spare parts in storage</w:t>
            </w:r>
          </w:p>
          <w:p w:rsidR="00000000" w:rsidRPr="004C0BDA" w:rsidP="004C0BDA">
            <w:pPr>
              <w:pStyle w:val="List"/>
            </w:pPr>
            <w:r w:rsidRPr="004C0BDA">
              <w:t>5.9 Report any problems with stock control or availability of parts to relevant personnel</w:t>
            </w:r>
          </w:p>
        </w:tc>
      </w:tr>
    </w:tbl>
    <w:p w:rsidR="00000000" w:rsidRPr="004C0BDA" w:rsidP="004C0BDA">
      <w:pPr>
        <w:pStyle w:val="BodyText"/>
      </w:pPr>
    </w:p>
    <w:p w:rsidR="00000000" w:rsidRPr="004C0BDA" w:rsidP="004C0BDA">
      <w:pPr>
        <w:pStyle w:val="AllowPageBreak"/>
      </w:pPr>
    </w:p>
    <w:p w:rsidR="00000000" w:rsidRPr="004C0BDA" w:rsidP="004C0BDA">
      <w:pPr>
        <w:pStyle w:val="Heading1"/>
      </w:pPr>
      <w:bookmarkStart w:id="5" w:name="O_1107806"/>
      <w:bookmarkEnd w:id="5"/>
      <w:r w:rsidRPr="004C0BDA">
        <w:t>Foundation Skills</w:t>
      </w:r>
    </w:p>
    <w:p w:rsidR="00000000" w:rsidRPr="005651E8" w:rsidP="005651E8">
      <w:pPr>
        <w:pStyle w:val="BodyText"/>
        <w:rPr>
          <w:i/>
        </w:rPr>
      </w:pPr>
      <w:r w:rsidRPr="005651E8">
        <w:rPr>
          <w:rStyle w:val="Emphasis"/>
        </w:rPr>
        <w:t>This section desc</w:t>
      </w:r>
      <w:r w:rsidRPr="005651E8">
        <w:rPr>
          <w:rStyle w:val="Emphasis"/>
        </w:rPr>
        <w:t>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4C0BDA">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BodyText"/>
            </w:pPr>
            <w:r w:rsidRPr="004C0BDA">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rPr>
                <w:rStyle w:val="SpecialBold"/>
              </w:rPr>
              <w:t>DESCRIPTION</w:t>
            </w:r>
          </w:p>
        </w:tc>
      </w:tr>
      <w:tr w:rsidTr="004C0BD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BDA">
            <w:pPr>
              <w:pStyle w:val="BodyText"/>
              <w:rPr>
                <w:lang w:val="en-NZ"/>
              </w:rPr>
            </w:pPr>
            <w:r w:rsidRPr="004C0BDA">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BDA" w:rsidP="004C0BDA">
            <w:pPr>
              <w:pStyle w:val="ListBullet"/>
            </w:pPr>
            <w:r w:rsidRPr="004C0BDA">
              <w:t>Identifies critical informatio</w:t>
            </w:r>
            <w:r w:rsidRPr="004C0BDA">
              <w:t>n from the organisational plan, work programs and lease details</w:t>
            </w:r>
          </w:p>
        </w:tc>
      </w:tr>
    </w:tbl>
    <w:p w:rsidR="00000000" w:rsidRPr="004C0BDA" w:rsidP="004C0BDA">
      <w:pPr>
        <w:pStyle w:val="BodyText"/>
      </w:pPr>
    </w:p>
    <w:p w:rsidR="00000000" w:rsidRPr="004C0BDA" w:rsidP="004C0BDA">
      <w:pPr>
        <w:pStyle w:val="AllowPageBreak"/>
      </w:pPr>
    </w:p>
    <w:p w:rsidR="00000000" w:rsidRPr="004C0BDA" w:rsidP="004C0BDA">
      <w:pPr>
        <w:pStyle w:val="Heading1"/>
      </w:pPr>
      <w:bookmarkStart w:id="6" w:name="O_1107805"/>
      <w:bookmarkEnd w:id="6"/>
      <w:r w:rsidRPr="004C0BDA">
        <w:t>Unit Mapping Information</w:t>
      </w:r>
    </w:p>
    <w:p w:rsidR="00000000" w:rsidRPr="004C0BDA" w:rsidP="005651E8">
      <w:pPr>
        <w:pStyle w:val="BodyText"/>
      </w:pPr>
      <w:r w:rsidRPr="004C0BDA">
        <w:t>Supersedes and is equivalent to RIISAM502D Manage general drilling equipment maintenance.</w:t>
      </w:r>
    </w:p>
    <w:p w:rsidR="00000000" w:rsidRPr="004C0BDA" w:rsidP="004C0BDA">
      <w:pPr>
        <w:pStyle w:val="Heading1"/>
      </w:pPr>
      <w:bookmarkStart w:id="7" w:name="O_1107798"/>
      <w:bookmarkEnd w:id="7"/>
      <w:r w:rsidRPr="004C0BDA">
        <w:t>Links</w:t>
      </w:r>
    </w:p>
    <w:p w:rsidR="00000000" w:rsidRPr="004C0BDA" w:rsidP="005651E8">
      <w:pPr>
        <w:pStyle w:val="BodyText"/>
      </w:pPr>
      <w:r w:rsidRPr="004C0BD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41EA6">
        <w:rPr>
          <w:rStyle w:val="Hyperlink"/>
        </w:rPr>
        <w:t>https://vetnet.gov.au/Pages/TrainingDocs.aspx?q=88a61002-9a21-4386-aaf8-69c76e675272</w:t>
      </w:r>
      <w:r>
        <w:fldChar w:fldCharType="end"/>
      </w:r>
    </w:p>
    <w:p w:rsidR="00000000" w:rsidRPr="004C0BDA" w:rsidP="004C0BDA"/>
    <w:sectPr w:rsidSect="004C0B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DA" w:rsidRPr="005651E8" w:rsidP="00565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E8" w:rsidP="004C0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51E8" w:rsidP="004C0B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651E8" w:rsidP="004C0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BDA" w:rsidRPr="005651E8" w:rsidP="00565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E8" w:rsidRPr="002D2AF8" w:rsidP="004C0BDA">
    <w:pPr>
      <w:pStyle w:val="Header"/>
      <w:framePr w:wrap="around"/>
    </w:pPr>
    <w:r>
      <w:fldChar w:fldCharType="begin"/>
    </w:r>
    <w:r>
      <w:instrText xml:space="preserve"> TITLE   \* MERGEFORMAT </w:instrText>
    </w:r>
    <w:r>
      <w:fldChar w:fldCharType="separate"/>
    </w:r>
    <w:r>
      <w:t>RIISAM502E Manage general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651E8" w:rsidP="004C0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EE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D6D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BDA"/>
    <w:pPr>
      <w:spacing w:before="360" w:after="60"/>
      <w:outlineLvl w:val="0"/>
    </w:pPr>
    <w:rPr>
      <w:sz w:val="32"/>
    </w:rPr>
  </w:style>
  <w:style w:type="paragraph" w:styleId="Heading2">
    <w:name w:val="heading 2"/>
    <w:basedOn w:val="HeadingBase"/>
    <w:next w:val="BodyText"/>
    <w:link w:val="Heading2Char"/>
    <w:qFormat/>
    <w:rsid w:val="004C0BDA"/>
    <w:pPr>
      <w:keepLines/>
      <w:spacing w:before="240" w:after="120"/>
      <w:outlineLvl w:val="1"/>
    </w:pPr>
    <w:rPr>
      <w:sz w:val="28"/>
      <w:szCs w:val="40"/>
    </w:rPr>
  </w:style>
  <w:style w:type="paragraph" w:styleId="Heading3">
    <w:name w:val="heading 3"/>
    <w:basedOn w:val="HeadingBase"/>
    <w:next w:val="BodyText"/>
    <w:link w:val="Heading3Char"/>
    <w:qFormat/>
    <w:rsid w:val="004C0BDA"/>
    <w:pPr>
      <w:spacing w:before="180" w:after="120"/>
      <w:outlineLvl w:val="2"/>
    </w:pPr>
    <w:rPr>
      <w:spacing w:val="-10"/>
      <w:kern w:val="32"/>
    </w:rPr>
  </w:style>
  <w:style w:type="paragraph" w:styleId="Heading4">
    <w:name w:val="heading 4"/>
    <w:basedOn w:val="HeadingBase"/>
    <w:next w:val="BodyText"/>
    <w:link w:val="Heading4Char"/>
    <w:qFormat/>
    <w:rsid w:val="004C0BDA"/>
    <w:pPr>
      <w:spacing w:before="160" w:after="120"/>
      <w:outlineLvl w:val="3"/>
    </w:pPr>
    <w:rPr>
      <w:sz w:val="22"/>
    </w:rPr>
  </w:style>
  <w:style w:type="paragraph" w:styleId="Heading5">
    <w:name w:val="heading 5"/>
    <w:basedOn w:val="HeadingBase"/>
    <w:next w:val="Normal"/>
    <w:link w:val="Heading5Char"/>
    <w:qFormat/>
    <w:rsid w:val="004C0BDA"/>
    <w:pPr>
      <w:spacing w:before="80"/>
      <w:outlineLvl w:val="4"/>
    </w:pPr>
    <w:rPr>
      <w:color w:val="918585"/>
      <w:sz w:val="20"/>
    </w:rPr>
  </w:style>
  <w:style w:type="paragraph" w:styleId="Heading6">
    <w:name w:val="heading 6"/>
    <w:basedOn w:val="HeadingBase"/>
    <w:next w:val="Normal"/>
    <w:link w:val="Heading6Char"/>
    <w:qFormat/>
    <w:rsid w:val="004C0BDA"/>
    <w:pPr>
      <w:spacing w:before="60"/>
      <w:outlineLvl w:val="5"/>
    </w:pPr>
    <w:rPr>
      <w:color w:val="918585"/>
      <w:sz w:val="20"/>
    </w:rPr>
  </w:style>
  <w:style w:type="paragraph" w:styleId="Heading7">
    <w:name w:val="heading 7"/>
    <w:basedOn w:val="Normal"/>
    <w:next w:val="Normal"/>
    <w:link w:val="Heading7Char"/>
    <w:qFormat/>
    <w:rsid w:val="004C0BDA"/>
    <w:pPr>
      <w:ind w:left="720"/>
      <w:outlineLvl w:val="6"/>
    </w:pPr>
    <w:rPr>
      <w:i/>
    </w:rPr>
  </w:style>
  <w:style w:type="paragraph" w:styleId="Heading8">
    <w:name w:val="heading 8"/>
    <w:basedOn w:val="Normal"/>
    <w:next w:val="Normal"/>
    <w:link w:val="Heading8Char"/>
    <w:qFormat/>
    <w:rsid w:val="004C0BDA"/>
    <w:pPr>
      <w:ind w:left="720"/>
      <w:outlineLvl w:val="7"/>
    </w:pPr>
    <w:rPr>
      <w:i/>
    </w:rPr>
  </w:style>
  <w:style w:type="paragraph" w:styleId="Heading9">
    <w:name w:val="heading 9"/>
    <w:basedOn w:val="Normal"/>
    <w:next w:val="Normal"/>
    <w:link w:val="Heading9Char"/>
    <w:qFormat/>
    <w:rsid w:val="004C0BDA"/>
    <w:pPr>
      <w:ind w:left="720"/>
      <w:outlineLvl w:val="8"/>
    </w:pPr>
    <w:rPr>
      <w:i/>
    </w:rPr>
  </w:style>
  <w:style w:type="character" w:default="1" w:styleId="DefaultParagraphFont">
    <w:name w:val="Default Paragraph Font"/>
    <w:uiPriority w:val="1"/>
    <w:unhideWhenUsed/>
    <w:rsid w:val="004C0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BDA"/>
  </w:style>
  <w:style w:type="character" w:customStyle="1" w:styleId="Heading1Char">
    <w:name w:val="Heading 1 Char"/>
    <w:basedOn w:val="DefaultParagraphFont"/>
    <w:link w:val="Heading1"/>
    <w:rsid w:val="004C0BDA"/>
    <w:rPr>
      <w:rFonts w:ascii="Times New Roman" w:eastAsia="Times New Roman" w:hAnsi="Times New Roman" w:cs="Times New Roman"/>
      <w:b/>
      <w:sz w:val="32"/>
      <w:szCs w:val="20"/>
      <w:lang w:eastAsia="en-US"/>
    </w:rPr>
  </w:style>
  <w:style w:type="paragraph" w:styleId="BodyText">
    <w:name w:val="Body Text"/>
    <w:basedOn w:val="Normal"/>
    <w:link w:val="BodyTextChar"/>
    <w:rsid w:val="004C0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BDA"/>
    <w:rPr>
      <w:rFonts w:ascii="Times New Roman" w:eastAsia="Times New Roman" w:hAnsi="Times New Roman" w:cs="Times New Roman"/>
      <w:sz w:val="24"/>
      <w:lang w:eastAsia="en-US"/>
    </w:rPr>
  </w:style>
  <w:style w:type="paragraph" w:styleId="List">
    <w:name w:val="List"/>
    <w:basedOn w:val="BodyText"/>
    <w:next w:val="BodyText"/>
    <w:rsid w:val="004C0BDA"/>
    <w:pPr>
      <w:tabs>
        <w:tab w:val="left" w:pos="340"/>
      </w:tabs>
      <w:spacing w:before="60" w:after="60"/>
      <w:ind w:left="340" w:hanging="340"/>
    </w:pPr>
  </w:style>
  <w:style w:type="paragraph" w:styleId="ListBullet">
    <w:name w:val="List Bullet"/>
    <w:basedOn w:val="List"/>
    <w:rsid w:val="004C0BDA"/>
    <w:pPr>
      <w:numPr>
        <w:numId w:val="11"/>
      </w:numPr>
      <w:tabs>
        <w:tab w:val="clear" w:pos="340"/>
      </w:tabs>
      <w:spacing w:before="40" w:after="40"/>
    </w:pPr>
  </w:style>
  <w:style w:type="character" w:customStyle="1" w:styleId="SpecialBold">
    <w:name w:val="Special Bold"/>
    <w:basedOn w:val="DefaultParagraphFont"/>
    <w:rsid w:val="004C0BDA"/>
    <w:rPr>
      <w:b/>
      <w:spacing w:val="0"/>
    </w:rPr>
  </w:style>
  <w:style w:type="character" w:styleId="Emphasis">
    <w:name w:val="Emphasis"/>
    <w:basedOn w:val="DefaultParagraphFont"/>
    <w:qFormat/>
    <w:rsid w:val="004C0BDA"/>
    <w:rPr>
      <w:i/>
    </w:rPr>
  </w:style>
  <w:style w:type="paragraph" w:customStyle="1" w:styleId="SuperHeading">
    <w:name w:val="SuperHeading"/>
    <w:basedOn w:val="Normal"/>
    <w:rsid w:val="004C0BDA"/>
    <w:pPr>
      <w:spacing w:before="240" w:after="120"/>
      <w:outlineLvl w:val="0"/>
    </w:pPr>
    <w:rPr>
      <w:rFonts w:ascii="Times New Roman" w:hAnsi="Times New Roman"/>
      <w:b/>
      <w:sz w:val="32"/>
    </w:rPr>
  </w:style>
  <w:style w:type="paragraph" w:customStyle="1" w:styleId="AllowPageBreak">
    <w:name w:val="AllowPageBreak"/>
    <w:rsid w:val="004C0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BDA"/>
    <w:rPr>
      <w:rFonts w:ascii="Courier New" w:eastAsia="Times New Roman" w:hAnsi="Courier New" w:cs="Times New Roman"/>
      <w:i/>
      <w:szCs w:val="20"/>
      <w:lang w:eastAsia="en-US"/>
    </w:rPr>
  </w:style>
  <w:style w:type="paragraph" w:customStyle="1" w:styleId="HeadingBase">
    <w:name w:val="Heading Base"/>
    <w:rsid w:val="004C0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BDA"/>
    <w:pPr>
      <w:tabs>
        <w:tab w:val="right" w:leader="dot" w:pos="9072"/>
      </w:tabs>
      <w:ind w:left="567"/>
    </w:pPr>
    <w:rPr>
      <w:szCs w:val="22"/>
    </w:rPr>
  </w:style>
  <w:style w:type="paragraph" w:customStyle="1" w:styleId="TOCBase">
    <w:name w:val="TOC Base"/>
    <w:rsid w:val="004C0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BDA"/>
    <w:pPr>
      <w:tabs>
        <w:tab w:val="right" w:leader="dot" w:pos="9072"/>
      </w:tabs>
      <w:spacing w:before="40" w:after="40"/>
      <w:ind w:left="284"/>
    </w:pPr>
    <w:rPr>
      <w:rFonts w:ascii="Times New Roman" w:hAnsi="Times New Roman"/>
    </w:rPr>
  </w:style>
  <w:style w:type="paragraph" w:styleId="TOC1">
    <w:name w:val="toc 1"/>
    <w:basedOn w:val="TOCBase"/>
    <w:next w:val="Normal"/>
    <w:rsid w:val="004C0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BDA"/>
    <w:rPr>
      <w:rFonts w:ascii="Times New Roman" w:eastAsia="Times New Roman" w:hAnsi="Times New Roman" w:cs="Times New Roman"/>
      <w:sz w:val="16"/>
      <w:lang w:eastAsia="en-US"/>
    </w:rPr>
  </w:style>
  <w:style w:type="paragraph" w:styleId="Title">
    <w:name w:val="Title"/>
    <w:basedOn w:val="HeadingBase"/>
    <w:link w:val="TitleChar"/>
    <w:qFormat/>
    <w:rsid w:val="004C0BDA"/>
    <w:pPr>
      <w:spacing w:before="5040"/>
      <w:jc w:val="center"/>
    </w:pPr>
    <w:rPr>
      <w:sz w:val="48"/>
      <w:szCs w:val="72"/>
      <w:lang w:val="en-US"/>
    </w:rPr>
  </w:style>
  <w:style w:type="character" w:customStyle="1" w:styleId="TitleChar">
    <w:name w:val="Title Char"/>
    <w:basedOn w:val="DefaultParagraphFont"/>
    <w:link w:val="Title"/>
    <w:rsid w:val="004C0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BDA"/>
    <w:pPr>
      <w:tabs>
        <w:tab w:val="left" w:pos="3600"/>
        <w:tab w:val="left" w:pos="3958"/>
      </w:tabs>
    </w:pPr>
  </w:style>
  <w:style w:type="paragraph" w:customStyle="1" w:styleId="Note">
    <w:name w:val="Note"/>
    <w:basedOn w:val="BodyText"/>
    <w:rsid w:val="004C0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BDA"/>
    <w:pPr>
      <w:framePr w:wrap="auto" w:hAnchor="text" w:y="6049"/>
    </w:pPr>
    <w:rPr>
      <w:color w:val="000000"/>
      <w:sz w:val="40"/>
    </w:rPr>
  </w:style>
  <w:style w:type="paragraph" w:customStyle="1" w:styleId="TOCTitle">
    <w:name w:val="TOCTitle"/>
    <w:basedOn w:val="Heading1"/>
    <w:rsid w:val="004C0BDA"/>
    <w:pPr>
      <w:spacing w:after="240"/>
      <w:jc w:val="center"/>
      <w:outlineLvl w:val="9"/>
    </w:pPr>
    <w:rPr>
      <w:caps/>
    </w:rPr>
  </w:style>
  <w:style w:type="paragraph" w:customStyle="1" w:styleId="Version">
    <w:name w:val="Version"/>
    <w:rsid w:val="004C0B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BDA"/>
    <w:pPr>
      <w:numPr>
        <w:numId w:val="12"/>
      </w:numPr>
      <w:tabs>
        <w:tab w:val="clear" w:pos="680"/>
      </w:tabs>
    </w:pPr>
  </w:style>
  <w:style w:type="paragraph" w:styleId="Index1">
    <w:name w:val="index 1"/>
    <w:basedOn w:val="Normal"/>
    <w:next w:val="Normal"/>
    <w:semiHidden/>
    <w:rsid w:val="004C0BDA"/>
    <w:pPr>
      <w:keepNext w:val="0"/>
      <w:tabs>
        <w:tab w:val="right" w:pos="4176"/>
      </w:tabs>
      <w:ind w:left="198" w:hanging="198"/>
    </w:pPr>
    <w:rPr>
      <w:rFonts w:ascii="Garamond" w:hAnsi="Garamond"/>
    </w:rPr>
  </w:style>
  <w:style w:type="paragraph" w:styleId="IndexHeading">
    <w:name w:val="index heading"/>
    <w:basedOn w:val="Normal"/>
    <w:next w:val="Index1"/>
    <w:semiHidden/>
    <w:rsid w:val="004C0BDA"/>
    <w:pPr>
      <w:spacing w:before="120" w:after="120"/>
    </w:pPr>
    <w:rPr>
      <w:rFonts w:ascii="Arial" w:hAnsi="Arial"/>
      <w:b/>
      <w:color w:val="918585"/>
      <w:sz w:val="24"/>
    </w:rPr>
  </w:style>
  <w:style w:type="paragraph" w:styleId="Header">
    <w:name w:val="header"/>
    <w:basedOn w:val="Normal"/>
    <w:link w:val="HeaderChar"/>
    <w:rsid w:val="004C0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BDA"/>
    <w:rPr>
      <w:rFonts w:ascii="Times New Roman" w:eastAsia="Times New Roman" w:hAnsi="Times New Roman" w:cs="Times New Roman"/>
      <w:sz w:val="16"/>
      <w:szCs w:val="20"/>
      <w:lang w:val="en-GB" w:eastAsia="en-US"/>
    </w:rPr>
  </w:style>
  <w:style w:type="paragraph" w:customStyle="1" w:styleId="Chapter">
    <w:name w:val="Chapter"/>
    <w:basedOn w:val="Normal"/>
    <w:rsid w:val="004C0BDA"/>
    <w:pPr>
      <w:spacing w:before="240"/>
    </w:pPr>
    <w:rPr>
      <w:rFonts w:ascii="Times New Roman" w:hAnsi="Times New Roman"/>
      <w:smallCaps/>
      <w:spacing w:val="80"/>
      <w:sz w:val="28"/>
    </w:rPr>
  </w:style>
  <w:style w:type="paragraph" w:customStyle="1" w:styleId="InChapter">
    <w:name w:val="InChapter"/>
    <w:basedOn w:val="Heading3"/>
    <w:rsid w:val="004C0BDA"/>
    <w:pPr>
      <w:spacing w:after="240"/>
      <w:outlineLvl w:val="9"/>
    </w:pPr>
    <w:rPr>
      <w:noProof/>
    </w:rPr>
  </w:style>
  <w:style w:type="paragraph" w:styleId="Index2">
    <w:name w:val="index 2"/>
    <w:basedOn w:val="Normal"/>
    <w:next w:val="Normal"/>
    <w:semiHidden/>
    <w:rsid w:val="004C0BDA"/>
    <w:pPr>
      <w:tabs>
        <w:tab w:val="right" w:pos="4176"/>
      </w:tabs>
      <w:ind w:left="568" w:hanging="284"/>
    </w:pPr>
    <w:rPr>
      <w:rFonts w:ascii="Garamond" w:hAnsi="Garamond"/>
    </w:rPr>
  </w:style>
  <w:style w:type="paragraph" w:customStyle="1" w:styleId="Byline">
    <w:name w:val="Byline"/>
    <w:rsid w:val="004C0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BDA"/>
    <w:pPr>
      <w:tabs>
        <w:tab w:val="clear" w:pos="3600"/>
        <w:tab w:val="clear" w:pos="3958"/>
      </w:tabs>
      <w:jc w:val="right"/>
    </w:pPr>
  </w:style>
  <w:style w:type="paragraph" w:styleId="Caption">
    <w:name w:val="caption"/>
    <w:basedOn w:val="BodyText"/>
    <w:next w:val="Normal"/>
    <w:qFormat/>
    <w:rsid w:val="004C0BDA"/>
    <w:pPr>
      <w:framePr w:w="2268" w:hSpace="181" w:vSpace="181" w:wrap="around" w:vAnchor="text" w:hAnchor="page" w:x="1135" w:y="285" w:anchorLock="1"/>
    </w:pPr>
    <w:rPr>
      <w:i/>
    </w:rPr>
  </w:style>
  <w:style w:type="paragraph" w:customStyle="1" w:styleId="MiniTOCTitle">
    <w:name w:val="MiniTOCTitle"/>
    <w:basedOn w:val="Heading4"/>
    <w:rsid w:val="004C0BDA"/>
    <w:pPr>
      <w:spacing w:before="240"/>
      <w:outlineLvl w:val="9"/>
    </w:pPr>
    <w:rPr>
      <w:noProof/>
      <w:sz w:val="24"/>
    </w:rPr>
  </w:style>
  <w:style w:type="paragraph" w:customStyle="1" w:styleId="MiniTOCItem">
    <w:name w:val="MiniTOCItem"/>
    <w:basedOn w:val="ListBullet"/>
    <w:rsid w:val="004C0BDA"/>
    <w:pPr>
      <w:numPr>
        <w:numId w:val="0"/>
      </w:numPr>
      <w:tabs>
        <w:tab w:val="right" w:leader="dot" w:pos="6521"/>
      </w:tabs>
      <w:spacing w:before="0" w:after="0"/>
    </w:pPr>
  </w:style>
  <w:style w:type="paragraph" w:customStyle="1" w:styleId="TOFTitle">
    <w:name w:val="TOFTitle"/>
    <w:basedOn w:val="TOCTitle"/>
    <w:rsid w:val="004C0BDA"/>
  </w:style>
  <w:style w:type="paragraph" w:styleId="TableofFigures">
    <w:name w:val="table of figures"/>
    <w:basedOn w:val="Normal"/>
    <w:next w:val="Normal"/>
    <w:semiHidden/>
    <w:rsid w:val="004C0BDA"/>
    <w:pPr>
      <w:tabs>
        <w:tab w:val="right" w:leader="dot" w:pos="9072"/>
      </w:tabs>
      <w:ind w:left="970" w:hanging="403"/>
    </w:pPr>
    <w:rPr>
      <w:rFonts w:ascii="Times New Roman" w:hAnsi="Times New Roman"/>
      <w:b/>
    </w:rPr>
  </w:style>
  <w:style w:type="paragraph" w:styleId="ListNumber">
    <w:name w:val="List Number"/>
    <w:basedOn w:val="List"/>
    <w:rsid w:val="004C0BDA"/>
    <w:pPr>
      <w:numPr>
        <w:numId w:val="14"/>
      </w:numPr>
      <w:tabs>
        <w:tab w:val="clear" w:pos="340"/>
      </w:tabs>
    </w:pPr>
  </w:style>
  <w:style w:type="character" w:customStyle="1" w:styleId="WingdingSymbols">
    <w:name w:val="Wingding Symbols"/>
    <w:rsid w:val="004C0BDA"/>
    <w:rPr>
      <w:rFonts w:ascii="Wingdings" w:hAnsi="Wingdings"/>
    </w:rPr>
  </w:style>
  <w:style w:type="paragraph" w:customStyle="1" w:styleId="TableHeading">
    <w:name w:val="Table Heading"/>
    <w:basedOn w:val="HeadingBase"/>
    <w:rsid w:val="004C0BDA"/>
    <w:pPr>
      <w:keepLines/>
      <w:pBdr>
        <w:bottom w:val="single" w:sz="6" w:space="1" w:color="918585"/>
      </w:pBdr>
      <w:spacing w:before="240"/>
    </w:pPr>
  </w:style>
  <w:style w:type="character" w:customStyle="1" w:styleId="HotSpot">
    <w:name w:val="HotSpot"/>
    <w:rsid w:val="004C0BDA"/>
    <w:rPr>
      <w:color w:val="0033CC"/>
      <w:u w:val="none"/>
    </w:rPr>
  </w:style>
  <w:style w:type="paragraph" w:customStyle="1" w:styleId="BodyTextRight">
    <w:name w:val="Body Text Right"/>
    <w:basedOn w:val="BodyText"/>
    <w:rsid w:val="004C0BDA"/>
    <w:pPr>
      <w:spacing w:before="0" w:after="0"/>
      <w:jc w:val="right"/>
    </w:pPr>
  </w:style>
  <w:style w:type="paragraph" w:styleId="Index3">
    <w:name w:val="index 3"/>
    <w:basedOn w:val="ListNumber2"/>
    <w:next w:val="Normal"/>
    <w:semiHidden/>
    <w:rsid w:val="004C0BDA"/>
    <w:pPr>
      <w:numPr>
        <w:numId w:val="0"/>
      </w:numPr>
      <w:tabs>
        <w:tab w:val="right" w:leader="dot" w:pos="4176"/>
      </w:tabs>
    </w:pPr>
  </w:style>
  <w:style w:type="paragraph" w:styleId="ListNumber2">
    <w:name w:val="List Number 2"/>
    <w:basedOn w:val="List2"/>
    <w:rsid w:val="004C0BDA"/>
    <w:pPr>
      <w:numPr>
        <w:numId w:val="9"/>
      </w:numPr>
      <w:tabs>
        <w:tab w:val="clear" w:pos="1060"/>
      </w:tabs>
    </w:pPr>
  </w:style>
  <w:style w:type="paragraph" w:customStyle="1" w:styleId="MarginNote">
    <w:name w:val="Margin Note"/>
    <w:basedOn w:val="BodyText"/>
    <w:rsid w:val="004C0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BDA"/>
    <w:rPr>
      <w:sz w:val="32"/>
    </w:rPr>
  </w:style>
  <w:style w:type="paragraph" w:customStyle="1" w:styleId="HeadingProcedure">
    <w:name w:val="Heading Procedure"/>
    <w:basedOn w:val="HeadingBase"/>
    <w:next w:val="Normal"/>
    <w:rsid w:val="004C0BDA"/>
    <w:pPr>
      <w:tabs>
        <w:tab w:val="left" w:pos="0"/>
      </w:tabs>
      <w:spacing w:before="120" w:after="60"/>
    </w:pPr>
    <w:rPr>
      <w:i/>
      <w:color w:val="918585"/>
      <w:sz w:val="22"/>
    </w:rPr>
  </w:style>
  <w:style w:type="paragraph" w:customStyle="1" w:styleId="TableBodyText">
    <w:name w:val="Table Body Text"/>
    <w:basedOn w:val="BodyText"/>
    <w:rsid w:val="004C0BDA"/>
    <w:pPr>
      <w:spacing w:before="60" w:after="60"/>
    </w:pPr>
  </w:style>
  <w:style w:type="paragraph" w:styleId="ListContinue">
    <w:name w:val="List Continue"/>
    <w:basedOn w:val="List"/>
    <w:rsid w:val="004C0BDA"/>
    <w:pPr>
      <w:ind w:firstLine="0"/>
    </w:pPr>
  </w:style>
  <w:style w:type="paragraph" w:customStyle="1" w:styleId="ListNote">
    <w:name w:val="List Note"/>
    <w:basedOn w:val="List"/>
    <w:rsid w:val="004C0BDA"/>
    <w:pPr>
      <w:pBdr>
        <w:top w:val="single" w:sz="6" w:space="2" w:color="918585"/>
        <w:bottom w:val="single" w:sz="6" w:space="2" w:color="918585"/>
      </w:pBdr>
      <w:tabs>
        <w:tab w:val="left" w:pos="1021"/>
      </w:tabs>
      <w:ind w:firstLine="0"/>
    </w:pPr>
  </w:style>
  <w:style w:type="paragraph" w:customStyle="1" w:styleId="Warning">
    <w:name w:val="Warning"/>
    <w:basedOn w:val="BodyText"/>
    <w:rsid w:val="004C0BDA"/>
    <w:pPr>
      <w:shd w:val="clear" w:color="auto" w:fill="D9D9D9"/>
      <w:tabs>
        <w:tab w:val="left" w:pos="992"/>
      </w:tabs>
      <w:ind w:left="119" w:right="119"/>
    </w:pPr>
    <w:rPr>
      <w:sz w:val="20"/>
    </w:rPr>
  </w:style>
  <w:style w:type="paragraph" w:customStyle="1" w:styleId="MarginIcons">
    <w:name w:val="Margin Icons"/>
    <w:basedOn w:val="BodyText"/>
    <w:rsid w:val="004C0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BDA"/>
    <w:rPr>
      <w:rFonts w:ascii="Courier New" w:hAnsi="Courier New"/>
    </w:rPr>
  </w:style>
  <w:style w:type="paragraph" w:customStyle="1" w:styleId="NoteBullet">
    <w:name w:val="Note Bullet"/>
    <w:basedOn w:val="Note"/>
    <w:rsid w:val="004C0BDA"/>
    <w:pPr>
      <w:tabs>
        <w:tab w:val="clear" w:pos="680"/>
      </w:tabs>
      <w:spacing w:before="60" w:after="60"/>
    </w:pPr>
  </w:style>
  <w:style w:type="paragraph" w:customStyle="1" w:styleId="SubHeading2">
    <w:name w:val="SubHeading2"/>
    <w:basedOn w:val="HeadingBase"/>
    <w:rsid w:val="004C0BDA"/>
    <w:pPr>
      <w:spacing w:before="240" w:after="60"/>
    </w:pPr>
    <w:rPr>
      <w:sz w:val="20"/>
    </w:rPr>
  </w:style>
  <w:style w:type="paragraph" w:customStyle="1" w:styleId="SubHeading1">
    <w:name w:val="SubHeading1"/>
    <w:basedOn w:val="HeadingBase"/>
    <w:rsid w:val="004C0BDA"/>
    <w:pPr>
      <w:spacing w:before="240" w:after="60"/>
    </w:pPr>
    <w:rPr>
      <w:color w:val="918585"/>
      <w:sz w:val="22"/>
    </w:rPr>
  </w:style>
  <w:style w:type="paragraph" w:customStyle="1" w:styleId="SideHeading">
    <w:name w:val="Side Heading"/>
    <w:basedOn w:val="HeadingBase"/>
    <w:rsid w:val="004C0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BDA"/>
    <w:pPr>
      <w:numPr>
        <w:numId w:val="10"/>
      </w:numPr>
    </w:pPr>
  </w:style>
  <w:style w:type="paragraph" w:styleId="PlainText">
    <w:name w:val="Plain Text"/>
    <w:basedOn w:val="Normal"/>
    <w:link w:val="PlainTextChar"/>
    <w:rsid w:val="004C0BDA"/>
    <w:rPr>
      <w:sz w:val="20"/>
    </w:rPr>
  </w:style>
  <w:style w:type="character" w:customStyle="1" w:styleId="PlainTextChar">
    <w:name w:val="Plain Text Char"/>
    <w:basedOn w:val="DefaultParagraphFont"/>
    <w:link w:val="PlainText"/>
    <w:rsid w:val="004C0BDA"/>
    <w:rPr>
      <w:rFonts w:ascii="Courier New" w:eastAsia="Times New Roman" w:hAnsi="Courier New" w:cs="Times New Roman"/>
      <w:sz w:val="20"/>
      <w:szCs w:val="20"/>
      <w:lang w:eastAsia="en-US"/>
    </w:rPr>
  </w:style>
  <w:style w:type="character" w:customStyle="1" w:styleId="MenuOption">
    <w:name w:val="Menu Option"/>
    <w:basedOn w:val="DefaultParagraphFont"/>
    <w:rsid w:val="004C0BDA"/>
    <w:rPr>
      <w:b/>
      <w:smallCaps/>
    </w:rPr>
  </w:style>
  <w:style w:type="paragraph" w:customStyle="1" w:styleId="TableListNumber">
    <w:name w:val="Table List Number"/>
    <w:basedOn w:val="ListNumber"/>
    <w:rsid w:val="004C0BDA"/>
    <w:pPr>
      <w:numPr>
        <w:numId w:val="0"/>
      </w:numPr>
    </w:pPr>
  </w:style>
  <w:style w:type="paragraph" w:styleId="TOC4">
    <w:name w:val="toc 4"/>
    <w:basedOn w:val="TOCBase"/>
    <w:next w:val="Normal"/>
    <w:semiHidden/>
    <w:rsid w:val="004C0BDA"/>
    <w:pPr>
      <w:tabs>
        <w:tab w:val="right" w:leader="dot" w:pos="9071"/>
      </w:tabs>
      <w:ind w:left="1701"/>
    </w:pPr>
  </w:style>
  <w:style w:type="paragraph" w:customStyle="1" w:styleId="ListAlpha">
    <w:name w:val="List Alpha"/>
    <w:basedOn w:val="List"/>
    <w:rsid w:val="004C0BDA"/>
    <w:pPr>
      <w:numPr>
        <w:numId w:val="8"/>
      </w:numPr>
    </w:pPr>
  </w:style>
  <w:style w:type="paragraph" w:customStyle="1" w:styleId="ListAlpha2">
    <w:name w:val="List Alpha 2"/>
    <w:basedOn w:val="List2"/>
    <w:rsid w:val="004C0BDA"/>
    <w:pPr>
      <w:numPr>
        <w:numId w:val="7"/>
      </w:numPr>
    </w:pPr>
  </w:style>
  <w:style w:type="paragraph" w:styleId="List2">
    <w:name w:val="List 2"/>
    <w:basedOn w:val="BodyText"/>
    <w:rsid w:val="004C0BDA"/>
    <w:pPr>
      <w:tabs>
        <w:tab w:val="left" w:pos="680"/>
      </w:tabs>
      <w:spacing w:before="60" w:after="60"/>
      <w:ind w:left="680" w:hanging="340"/>
    </w:pPr>
  </w:style>
  <w:style w:type="paragraph" w:styleId="List3">
    <w:name w:val="List 3"/>
    <w:basedOn w:val="BodyText"/>
    <w:rsid w:val="004C0BDA"/>
    <w:pPr>
      <w:tabs>
        <w:tab w:val="left" w:pos="1021"/>
      </w:tabs>
      <w:spacing w:before="60" w:after="60"/>
      <w:ind w:left="1020" w:hanging="340"/>
    </w:pPr>
  </w:style>
  <w:style w:type="paragraph" w:styleId="List4">
    <w:name w:val="List 4"/>
    <w:basedOn w:val="BodyText"/>
    <w:rsid w:val="004C0BDA"/>
    <w:pPr>
      <w:tabs>
        <w:tab w:val="left" w:pos="1361"/>
      </w:tabs>
      <w:spacing w:before="60" w:after="60"/>
      <w:ind w:left="1361" w:hanging="340"/>
    </w:pPr>
  </w:style>
  <w:style w:type="paragraph" w:styleId="List5">
    <w:name w:val="List 5"/>
    <w:basedOn w:val="BodyText"/>
    <w:rsid w:val="004C0BDA"/>
    <w:pPr>
      <w:tabs>
        <w:tab w:val="left" w:pos="1701"/>
      </w:tabs>
      <w:spacing w:before="60" w:after="60"/>
      <w:ind w:left="1701" w:hanging="340"/>
    </w:pPr>
  </w:style>
  <w:style w:type="paragraph" w:styleId="ListBullet3">
    <w:name w:val="List Bullet 3"/>
    <w:basedOn w:val="List3"/>
    <w:rsid w:val="004C0BDA"/>
    <w:pPr>
      <w:numPr>
        <w:numId w:val="13"/>
      </w:numPr>
      <w:tabs>
        <w:tab w:val="clear" w:pos="1021"/>
      </w:tabs>
      <w:ind w:left="1037" w:hanging="357"/>
    </w:pPr>
  </w:style>
  <w:style w:type="paragraph" w:styleId="ListBullet4">
    <w:name w:val="List Bullet 4"/>
    <w:basedOn w:val="List4"/>
    <w:rsid w:val="004C0BDA"/>
    <w:pPr>
      <w:numPr>
        <w:numId w:val="2"/>
      </w:numPr>
      <w:tabs>
        <w:tab w:val="clear" w:pos="1361"/>
      </w:tabs>
    </w:pPr>
  </w:style>
  <w:style w:type="paragraph" w:styleId="ListBullet5">
    <w:name w:val="List Bullet 5"/>
    <w:basedOn w:val="List5"/>
    <w:rsid w:val="004C0BDA"/>
    <w:pPr>
      <w:numPr>
        <w:numId w:val="3"/>
      </w:numPr>
    </w:pPr>
  </w:style>
  <w:style w:type="paragraph" w:styleId="ListContinue2">
    <w:name w:val="List Continue 2"/>
    <w:basedOn w:val="List2"/>
    <w:rsid w:val="004C0BDA"/>
    <w:pPr>
      <w:ind w:firstLine="0"/>
    </w:pPr>
  </w:style>
  <w:style w:type="paragraph" w:styleId="ListContinue3">
    <w:name w:val="List Continue 3"/>
    <w:basedOn w:val="List3"/>
    <w:rsid w:val="004C0BDA"/>
    <w:pPr>
      <w:ind w:left="1021" w:firstLine="0"/>
    </w:pPr>
  </w:style>
  <w:style w:type="paragraph" w:styleId="ListContinue4">
    <w:name w:val="List Continue 4"/>
    <w:basedOn w:val="List4"/>
    <w:rsid w:val="004C0BDA"/>
    <w:pPr>
      <w:ind w:firstLine="0"/>
    </w:pPr>
  </w:style>
  <w:style w:type="paragraph" w:styleId="ListContinue5">
    <w:name w:val="List Continue 5"/>
    <w:basedOn w:val="List5"/>
    <w:rsid w:val="004C0BDA"/>
    <w:pPr>
      <w:ind w:firstLine="0"/>
    </w:pPr>
  </w:style>
  <w:style w:type="paragraph" w:styleId="ListNumber3">
    <w:name w:val="List Number 3"/>
    <w:basedOn w:val="List3"/>
    <w:rsid w:val="004C0BDA"/>
    <w:pPr>
      <w:numPr>
        <w:numId w:val="4"/>
      </w:numPr>
    </w:pPr>
  </w:style>
  <w:style w:type="paragraph" w:styleId="ListNumber4">
    <w:name w:val="List Number 4"/>
    <w:basedOn w:val="List4"/>
    <w:rsid w:val="004C0BDA"/>
    <w:pPr>
      <w:numPr>
        <w:numId w:val="5"/>
      </w:numPr>
    </w:pPr>
  </w:style>
  <w:style w:type="paragraph" w:styleId="ListNumber5">
    <w:name w:val="List Number 5"/>
    <w:basedOn w:val="List5"/>
    <w:rsid w:val="004C0BDA"/>
    <w:pPr>
      <w:numPr>
        <w:numId w:val="6"/>
      </w:numPr>
    </w:pPr>
  </w:style>
  <w:style w:type="paragraph" w:styleId="BlockText">
    <w:name w:val="Block Text"/>
    <w:basedOn w:val="Normal"/>
    <w:rsid w:val="004C0BDA"/>
    <w:pPr>
      <w:spacing w:after="120"/>
      <w:ind w:left="1440" w:right="1440"/>
    </w:pPr>
  </w:style>
  <w:style w:type="character" w:customStyle="1" w:styleId="Subscript">
    <w:name w:val="Subscript"/>
    <w:basedOn w:val="DefaultParagraphFont"/>
    <w:rsid w:val="004C0BDA"/>
    <w:rPr>
      <w:sz w:val="16"/>
      <w:vertAlign w:val="subscript"/>
    </w:rPr>
  </w:style>
  <w:style w:type="character" w:customStyle="1" w:styleId="Superscript">
    <w:name w:val="Superscript"/>
    <w:basedOn w:val="DefaultParagraphFont"/>
    <w:rsid w:val="004C0BDA"/>
    <w:rPr>
      <w:sz w:val="16"/>
      <w:vertAlign w:val="superscript"/>
    </w:rPr>
  </w:style>
  <w:style w:type="character" w:customStyle="1" w:styleId="Symbols">
    <w:name w:val="Symbols"/>
    <w:basedOn w:val="DefaultParagraphFont"/>
    <w:rsid w:val="004C0BDA"/>
    <w:rPr>
      <w:rFonts w:ascii="Symbol" w:hAnsi="Symbol"/>
    </w:rPr>
  </w:style>
  <w:style w:type="character" w:customStyle="1" w:styleId="MenuOptions">
    <w:name w:val="Menu Options"/>
    <w:basedOn w:val="DefaultParagraphFont"/>
    <w:rsid w:val="004C0BDA"/>
    <w:rPr>
      <w:rFonts w:ascii="Arial Narrow" w:hAnsi="Arial Narrow"/>
      <w:smallCaps/>
    </w:rPr>
  </w:style>
  <w:style w:type="character" w:customStyle="1" w:styleId="Buttons">
    <w:name w:val="Buttons"/>
    <w:basedOn w:val="DefaultParagraphFont"/>
    <w:rsid w:val="004C0BDA"/>
    <w:rPr>
      <w:b/>
    </w:rPr>
  </w:style>
  <w:style w:type="character" w:customStyle="1" w:styleId="Underlined">
    <w:name w:val="Underlined"/>
    <w:basedOn w:val="DefaultParagraphFont"/>
    <w:rsid w:val="004C0BDA"/>
    <w:rPr>
      <w:u w:val="single"/>
    </w:rPr>
  </w:style>
  <w:style w:type="paragraph" w:customStyle="1" w:styleId="TableBodyTextRight">
    <w:name w:val="Table Body Text Right"/>
    <w:basedOn w:val="TableBodyText"/>
    <w:rsid w:val="004C0BDA"/>
    <w:pPr>
      <w:widowControl w:val="0"/>
      <w:autoSpaceDE w:val="0"/>
      <w:autoSpaceDN w:val="0"/>
      <w:adjustRightInd w:val="0"/>
      <w:jc w:val="right"/>
    </w:pPr>
    <w:rPr>
      <w:rFonts w:cs="Arial"/>
      <w:szCs w:val="18"/>
    </w:rPr>
  </w:style>
  <w:style w:type="paragraph" w:customStyle="1" w:styleId="CopyrightText">
    <w:name w:val="Copyright Text"/>
    <w:basedOn w:val="BodyText"/>
    <w:rsid w:val="004C0BDA"/>
    <w:rPr>
      <w:sz w:val="18"/>
    </w:rPr>
  </w:style>
  <w:style w:type="paragraph" w:customStyle="1" w:styleId="BodySmallRight">
    <w:name w:val="Body Small Right"/>
    <w:basedOn w:val="BodyTextRight"/>
    <w:rsid w:val="004C0BDA"/>
    <w:rPr>
      <w:sz w:val="18"/>
      <w:szCs w:val="18"/>
    </w:rPr>
  </w:style>
  <w:style w:type="paragraph" w:customStyle="1" w:styleId="MarginEdition">
    <w:name w:val="Margin Edition"/>
    <w:basedOn w:val="MarginNote"/>
    <w:rsid w:val="004C0BDA"/>
    <w:pPr>
      <w:spacing w:before="0" w:after="0"/>
    </w:pPr>
    <w:rPr>
      <w:rFonts w:ascii="Times New Roman" w:hAnsi="Times New Roman"/>
      <w:color w:val="999999"/>
    </w:rPr>
  </w:style>
  <w:style w:type="paragraph" w:customStyle="1" w:styleId="Spacer">
    <w:name w:val="Spacer"/>
    <w:basedOn w:val="Normal"/>
    <w:rsid w:val="004C0BDA"/>
    <w:rPr>
      <w:sz w:val="2"/>
      <w:szCs w:val="2"/>
    </w:rPr>
  </w:style>
  <w:style w:type="character" w:customStyle="1" w:styleId="Small">
    <w:name w:val="Small"/>
    <w:basedOn w:val="DefaultParagraphFont"/>
    <w:rsid w:val="004C0BDA"/>
    <w:rPr>
      <w:sz w:val="16"/>
    </w:rPr>
  </w:style>
  <w:style w:type="paragraph" w:customStyle="1" w:styleId="WideTable">
    <w:name w:val="Wide Table"/>
    <w:basedOn w:val="Normal"/>
    <w:rsid w:val="004C0BDA"/>
    <w:pPr>
      <w:ind w:left="-1418"/>
    </w:pPr>
    <w:rPr>
      <w:sz w:val="2"/>
      <w:szCs w:val="2"/>
    </w:rPr>
  </w:style>
  <w:style w:type="character" w:styleId="PageNumber">
    <w:name w:val="page number"/>
    <w:basedOn w:val="DefaultParagraphFont"/>
    <w:rsid w:val="004C0BDA"/>
  </w:style>
  <w:style w:type="paragraph" w:styleId="Quote">
    <w:name w:val="Quote"/>
    <w:basedOn w:val="Heading1"/>
    <w:link w:val="QuoteChar"/>
    <w:qFormat/>
    <w:rsid w:val="004C0BDA"/>
    <w:rPr>
      <w:b w:val="0"/>
      <w:sz w:val="72"/>
      <w:szCs w:val="72"/>
      <w:lang w:val="en-NZ"/>
    </w:rPr>
  </w:style>
  <w:style w:type="character" w:customStyle="1" w:styleId="QuoteChar">
    <w:name w:val="Quote Char"/>
    <w:basedOn w:val="DefaultParagraphFont"/>
    <w:link w:val="Quote"/>
    <w:rsid w:val="004C0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BDA"/>
    <w:pPr>
      <w:pageBreakBefore/>
    </w:pPr>
  </w:style>
  <w:style w:type="paragraph" w:customStyle="1" w:styleId="Border">
    <w:name w:val="Border"/>
    <w:basedOn w:val="Normal"/>
    <w:qFormat/>
    <w:rsid w:val="004C0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BDA"/>
    <w:rPr>
      <w:b/>
      <w:bCs/>
      <w:i/>
      <w:iCs/>
      <w:color w:val="auto"/>
    </w:rPr>
  </w:style>
  <w:style w:type="paragraph" w:styleId="IntenseQuote">
    <w:name w:val="Intense Quote"/>
    <w:basedOn w:val="Normal"/>
    <w:next w:val="Normal"/>
    <w:link w:val="IntenseQuoteChar"/>
    <w:uiPriority w:val="30"/>
    <w:qFormat/>
    <w:rsid w:val="004C0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BDA"/>
    <w:rPr>
      <w:smallCaps/>
      <w:color w:val="auto"/>
      <w:u w:val="single"/>
    </w:rPr>
  </w:style>
  <w:style w:type="character" w:styleId="IntenseReference">
    <w:name w:val="Intense Reference"/>
    <w:basedOn w:val="DefaultParagraphFont"/>
    <w:uiPriority w:val="32"/>
    <w:qFormat/>
    <w:rsid w:val="004C0BDA"/>
    <w:rPr>
      <w:b/>
      <w:bCs/>
      <w:smallCaps/>
      <w:color w:val="auto"/>
      <w:spacing w:val="5"/>
      <w:u w:val="single"/>
    </w:rPr>
  </w:style>
  <w:style w:type="paragraph" w:customStyle="1" w:styleId="2ColumnHeading">
    <w:name w:val="2Column Heading"/>
    <w:basedOn w:val="BodyText"/>
    <w:qFormat/>
    <w:rsid w:val="004C0BDA"/>
    <w:pPr>
      <w:spacing w:after="60"/>
      <w:ind w:left="-2268"/>
    </w:pPr>
    <w:rPr>
      <w:b/>
    </w:rPr>
  </w:style>
  <w:style w:type="paragraph" w:customStyle="1" w:styleId="Heading1TOC">
    <w:name w:val="Heading1 TOC"/>
    <w:basedOn w:val="Normal"/>
    <w:qFormat/>
    <w:rsid w:val="004C0BDA"/>
    <w:pPr>
      <w:spacing w:before="240" w:after="120"/>
    </w:pPr>
    <w:rPr>
      <w:rFonts w:ascii="Times New Roman" w:hAnsi="Times New Roman"/>
      <w:b/>
      <w:sz w:val="32"/>
    </w:rPr>
  </w:style>
  <w:style w:type="paragraph" w:customStyle="1" w:styleId="Heading2TOC">
    <w:name w:val="Heading2 TOC"/>
    <w:basedOn w:val="Normal"/>
    <w:qFormat/>
    <w:rsid w:val="004C0BDA"/>
    <w:pPr>
      <w:spacing w:before="240" w:after="60"/>
    </w:pPr>
    <w:rPr>
      <w:rFonts w:ascii="Times New Roman" w:hAnsi="Times New Roman"/>
      <w:b/>
      <w:sz w:val="28"/>
    </w:rPr>
  </w:style>
  <w:style w:type="character" w:customStyle="1" w:styleId="Underline">
    <w:name w:val="Underline"/>
    <w:basedOn w:val="DefaultParagraphFont"/>
    <w:qFormat/>
    <w:rsid w:val="004C0BDA"/>
    <w:rPr>
      <w:u w:val="single"/>
    </w:rPr>
  </w:style>
  <w:style w:type="character" w:customStyle="1" w:styleId="BoldandItalics">
    <w:name w:val="Bold and Italics"/>
    <w:qFormat/>
    <w:rsid w:val="004C0BDA"/>
    <w:rPr>
      <w:b/>
      <w:i/>
      <w:u w:val="none"/>
    </w:rPr>
  </w:style>
  <w:style w:type="paragraph" w:styleId="BalloonText">
    <w:name w:val="Balloon Text"/>
    <w:basedOn w:val="Normal"/>
    <w:link w:val="BalloonTextChar"/>
    <w:rsid w:val="004C0BDA"/>
    <w:rPr>
      <w:rFonts w:ascii="Tahoma" w:hAnsi="Tahoma" w:cs="Tahoma"/>
      <w:sz w:val="16"/>
      <w:szCs w:val="16"/>
    </w:rPr>
  </w:style>
  <w:style w:type="character" w:customStyle="1" w:styleId="BalloonTextChar">
    <w:name w:val="Balloon Text Char"/>
    <w:basedOn w:val="DefaultParagraphFont"/>
    <w:link w:val="BalloonText"/>
    <w:rsid w:val="004C0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BDA"/>
    <w:rPr>
      <w:b/>
      <w:color w:val="660033"/>
      <w:spacing w:val="0"/>
    </w:rPr>
  </w:style>
  <w:style w:type="paragraph" w:customStyle="1" w:styleId="Nameditemlist">
    <w:name w:val="Named item list"/>
    <w:basedOn w:val="BodyText"/>
    <w:qFormat/>
    <w:rsid w:val="004C0BDA"/>
    <w:pPr>
      <w:tabs>
        <w:tab w:val="left" w:pos="2835"/>
      </w:tabs>
      <w:ind w:left="2835" w:hanging="2835"/>
    </w:pPr>
  </w:style>
  <w:style w:type="paragraph" w:customStyle="1" w:styleId="BodyTextnopadding">
    <w:name w:val="Body Text no padding"/>
    <w:basedOn w:val="BodyText"/>
    <w:qFormat/>
    <w:rsid w:val="004C0BDA"/>
    <w:pPr>
      <w:spacing w:before="0" w:after="0"/>
    </w:pPr>
  </w:style>
  <w:style w:type="paragraph" w:customStyle="1" w:styleId="BodyTextBold">
    <w:name w:val="Body Text Bold"/>
    <w:basedOn w:val="BodyText"/>
    <w:qFormat/>
    <w:rsid w:val="004C0BDA"/>
    <w:rPr>
      <w:b/>
    </w:rPr>
  </w:style>
  <w:style w:type="character" w:styleId="Hyperlink">
    <w:name w:val="Hyperlink"/>
    <w:basedOn w:val="DefaultParagraphFont"/>
    <w:uiPriority w:val="99"/>
    <w:unhideWhenUsed/>
    <w:rsid w:val="00565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4259</Characters>
  <Application>Microsoft Office Word</Application>
  <DocSecurity>0</DocSecurity>
  <Lines>129</Lines>
  <Paragraphs>76</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RIISAM502E Manage general drilling equipment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