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564" w:rsidP="002915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RIISAM403E Commission/recommission plant</w:t>
      </w:r>
      <w:r>
        <w:fldChar w:fldCharType="end"/>
      </w:r>
    </w:p>
    <w:p w:rsidR="00291564" w:rsidP="00291564">
      <w:pPr>
        <w:pStyle w:val="Version"/>
        <w:sectPr w:rsidSect="00CD0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424" w:rsidP="00CD0424">
      <w:pPr>
        <w:pStyle w:val="SuperHeading"/>
      </w:pPr>
      <w:r w:rsidRPr="00CD0424">
        <w:t>RIISAM403E Commission/recommission plant</w:t>
      </w:r>
    </w:p>
    <w:p w:rsidR="00000000" w:rsidRPr="00CD0424" w:rsidP="00CD0424">
      <w:pPr>
        <w:pStyle w:val="Heading1"/>
      </w:pPr>
      <w:bookmarkStart w:id="1" w:name="O_1106590"/>
      <w:bookmarkEnd w:id="1"/>
      <w:r w:rsidRPr="00CD042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D04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BodyText"/>
            </w:pPr>
            <w:r w:rsidRPr="00CD042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BodyText"/>
              <w:rPr>
                <w:lang w:val="en-NZ"/>
              </w:rPr>
            </w:pPr>
            <w:r w:rsidRPr="00CD0424">
              <w:rPr>
                <w:rStyle w:val="SpecialBold"/>
              </w:rPr>
              <w:t>Comments</w:t>
            </w:r>
          </w:p>
        </w:tc>
      </w:tr>
      <w:tr w:rsidTr="00CD04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BodyText"/>
              <w:rPr>
                <w:lang w:val="en-NZ"/>
              </w:rPr>
            </w:pPr>
            <w:r w:rsidRPr="00CD042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BodyText"/>
            </w:pPr>
            <w:r w:rsidRPr="00CD0424">
              <w:t>This version first released with RII Resources and Infrastructure Industry Training Package Version 5.0.</w:t>
            </w:r>
          </w:p>
        </w:tc>
      </w:tr>
    </w:tbl>
    <w:p w:rsidR="00000000" w:rsidRPr="00CD0424" w:rsidP="00CD0424">
      <w:pPr>
        <w:pStyle w:val="BodyText"/>
      </w:pPr>
    </w:p>
    <w:p w:rsidR="00000000" w:rsidRPr="00CD0424" w:rsidP="00CD0424">
      <w:pPr>
        <w:pStyle w:val="AllowPageBreak"/>
      </w:pPr>
    </w:p>
    <w:p w:rsidR="00000000" w:rsidRPr="00CD0424" w:rsidP="00CD0424">
      <w:pPr>
        <w:pStyle w:val="Heading1"/>
      </w:pPr>
      <w:bookmarkStart w:id="2" w:name="O_1106594"/>
      <w:bookmarkEnd w:id="2"/>
      <w:r w:rsidRPr="00CD0424">
        <w:t>Application</w:t>
      </w:r>
    </w:p>
    <w:p w:rsidR="00000000" w:rsidRPr="00CD0424" w:rsidP="00291564">
      <w:pPr>
        <w:pStyle w:val="BodyText"/>
      </w:pPr>
      <w:r w:rsidRPr="00CD0424">
        <w:t>This unit describes the skills and knowledge required to commission/r</w:t>
      </w:r>
      <w:r w:rsidRPr="00CD0424">
        <w:t xml:space="preserve">ecommission plant in the resources and infrastructure industries. </w:t>
      </w:r>
    </w:p>
    <w:p w:rsidR="00000000" w:rsidRPr="00CD0424" w:rsidP="00291564">
      <w:pPr>
        <w:pStyle w:val="BodyText"/>
      </w:pPr>
      <w:r w:rsidRPr="00CD0424">
        <w:t>It applies to those working in supervisory roles. They are generally responsible for the output of others, contribute to the development of technical solutions to non-routine problems and a</w:t>
      </w:r>
      <w:r w:rsidRPr="00CD0424">
        <w:t>pply management plans to the workplace.</w:t>
      </w:r>
    </w:p>
    <w:p w:rsidR="00000000" w:rsidRPr="00CD0424" w:rsidP="00291564">
      <w:pPr>
        <w:pStyle w:val="BodyText"/>
      </w:pPr>
      <w:r w:rsidRPr="00CD0424">
        <w:t>No licensing, legislative or certification requirements apply to this unit at the time of publication.</w:t>
      </w:r>
    </w:p>
    <w:p w:rsidR="00000000" w:rsidRPr="00CD0424" w:rsidP="00CD0424">
      <w:pPr>
        <w:pStyle w:val="Heading1"/>
      </w:pPr>
      <w:bookmarkStart w:id="3" w:name="O_1106593"/>
      <w:bookmarkEnd w:id="3"/>
      <w:r w:rsidRPr="00CD042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68"/>
        <w:gridCol w:w="6500"/>
      </w:tblGrid>
      <w:tr w:rsidTr="00CD04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BodyText"/>
            </w:pPr>
            <w:r w:rsidRPr="00CD0424">
              <w:rPr>
                <w:rStyle w:val="SpecialBold"/>
              </w:rPr>
              <w:t>ELEMENT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BodyText"/>
              <w:rPr>
                <w:lang w:val="en-NZ"/>
              </w:rPr>
            </w:pPr>
            <w:r w:rsidRPr="00CD0424">
              <w:rPr>
                <w:rStyle w:val="SpecialBold"/>
              </w:rPr>
              <w:t>PERFORMANCE CRITERIA</w:t>
            </w:r>
          </w:p>
        </w:tc>
      </w:tr>
      <w:tr w:rsidTr="00CD04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BodyText"/>
            </w:pPr>
            <w:r w:rsidRPr="00CD0424">
              <w:rPr>
                <w:rStyle w:val="Emphasis"/>
              </w:rPr>
              <w:t>Elements describe the essential outcomes.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BodyText"/>
              <w:rPr>
                <w:lang w:val="en-NZ"/>
              </w:rPr>
            </w:pPr>
            <w:r w:rsidRPr="00CD04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04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List"/>
              <w:rPr>
                <w:lang w:val="en-NZ"/>
              </w:rPr>
            </w:pPr>
            <w:r w:rsidRPr="00CD0424">
              <w:t>1. Plan and prepare to commission/recommission plant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List"/>
            </w:pPr>
            <w:r w:rsidRPr="00CD0424">
              <w:t>1.1 Obtain, interpret and confirm work requirements</w:t>
            </w:r>
          </w:p>
          <w:p w:rsidR="00000000" w:rsidRPr="00CD0424" w:rsidP="00CD0424">
            <w:pPr>
              <w:pStyle w:val="List"/>
            </w:pPr>
            <w:r w:rsidRPr="00CD0424">
              <w:t xml:space="preserve">1.2 Access, </w:t>
            </w:r>
            <w:r w:rsidRPr="00CD0424">
              <w:t>interpret and apply documentation required to commission/recommission plant</w:t>
            </w:r>
          </w:p>
          <w:p w:rsidR="00000000" w:rsidRPr="00CD0424" w:rsidP="00CD0424">
            <w:pPr>
              <w:pStyle w:val="List"/>
            </w:pPr>
            <w:r w:rsidRPr="00CD0424">
              <w:t>1.3 Identify, address and report potential risks, hazards and environmental issues and implement control measures according to workplace procedures</w:t>
            </w:r>
          </w:p>
          <w:p w:rsidR="00000000" w:rsidRPr="00CD0424" w:rsidP="00CD0424">
            <w:pPr>
              <w:pStyle w:val="List"/>
            </w:pPr>
            <w:r w:rsidRPr="00CD0424">
              <w:t>1.4 Select and wear personal pro</w:t>
            </w:r>
            <w:r w:rsidRPr="00CD0424">
              <w:t>tective equipment appropriate for the work activity</w:t>
            </w:r>
          </w:p>
          <w:p w:rsidR="00000000" w:rsidRPr="00CD0424" w:rsidP="00CD0424">
            <w:pPr>
              <w:pStyle w:val="List"/>
            </w:pPr>
            <w:r w:rsidRPr="00CD0424">
              <w:t xml:space="preserve">1.5 Access, interpret, confirm and apply design process principles </w:t>
            </w:r>
          </w:p>
          <w:p w:rsidR="00000000" w:rsidRPr="00CD0424" w:rsidP="00CD0424">
            <w:pPr>
              <w:pStyle w:val="List"/>
            </w:pPr>
            <w:r w:rsidRPr="00CD0424">
              <w:t>1.6 Identify and confirm the purpose of the plant and equipment</w:t>
            </w:r>
          </w:p>
          <w:p w:rsidR="00000000" w:rsidP="00CD0424">
            <w:pPr>
              <w:pStyle w:val="List"/>
              <w:rPr>
                <w:lang w:val="en-NZ"/>
              </w:rPr>
            </w:pPr>
            <w:r w:rsidRPr="00CD0424">
              <w:t>1.7 Confirm the design meets the identified purpose</w:t>
            </w:r>
          </w:p>
        </w:tc>
      </w:tr>
      <w:tr w:rsidTr="00CD04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List"/>
              <w:rPr>
                <w:lang w:val="en-NZ"/>
              </w:rPr>
            </w:pPr>
            <w:r w:rsidRPr="00CD0424">
              <w:t>2. Participate in h</w:t>
            </w:r>
            <w:r w:rsidRPr="00CD0424">
              <w:t>azard and operability studies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List"/>
            </w:pPr>
            <w:r w:rsidRPr="00CD0424">
              <w:t>2.1 Identify and confirm existing process and procedures that apply to hazard and operability studies</w:t>
            </w:r>
          </w:p>
          <w:p w:rsidR="00000000" w:rsidRPr="00CD0424" w:rsidP="00CD0424">
            <w:pPr>
              <w:pStyle w:val="List"/>
            </w:pPr>
            <w:r w:rsidRPr="00CD0424">
              <w:t>2.2 Participate in a hazard and operability study</w:t>
            </w:r>
          </w:p>
          <w:p w:rsidR="00000000" w:rsidRPr="00CD0424" w:rsidP="00CD0424">
            <w:pPr>
              <w:pStyle w:val="List"/>
            </w:pPr>
            <w:r w:rsidRPr="00CD0424">
              <w:t>2.3 Undertake investigations following hazard study</w:t>
            </w:r>
          </w:p>
          <w:p w:rsidR="00000000" w:rsidP="00CD0424">
            <w:pPr>
              <w:pStyle w:val="List"/>
              <w:rPr>
                <w:lang w:val="en-NZ"/>
              </w:rPr>
            </w:pPr>
            <w:r w:rsidRPr="00CD0424">
              <w:t>2.4 Record and process written reports on findings according to workplace procedures</w:t>
            </w:r>
          </w:p>
        </w:tc>
      </w:tr>
      <w:tr w:rsidTr="00CD04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List"/>
              <w:rPr>
                <w:lang w:val="en-NZ"/>
              </w:rPr>
            </w:pPr>
            <w:r w:rsidRPr="00CD0424">
              <w:t>3. Participate in acceptance of plant/equipment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List"/>
            </w:pPr>
            <w:r w:rsidRPr="00CD0424">
              <w:t>3.1 Undertake pre-commissioning activities</w:t>
            </w:r>
          </w:p>
          <w:p w:rsidR="00000000" w:rsidRPr="00CD0424" w:rsidP="00CD0424">
            <w:pPr>
              <w:pStyle w:val="List"/>
            </w:pPr>
            <w:r w:rsidRPr="00CD0424">
              <w:t>3.2 Complete pre-commissioning documentation according to workplace procedures</w:t>
            </w:r>
          </w:p>
          <w:p w:rsidR="00000000" w:rsidP="00CD0424">
            <w:pPr>
              <w:pStyle w:val="List"/>
              <w:rPr>
                <w:lang w:val="en-NZ"/>
              </w:rPr>
            </w:pPr>
            <w:r w:rsidRPr="00CD0424">
              <w:t>3.3 Identify, record and report problems or non-conformances to relevant personnel</w:t>
            </w:r>
          </w:p>
        </w:tc>
      </w:tr>
      <w:tr w:rsidTr="00CD04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List"/>
              <w:rPr>
                <w:lang w:val="en-NZ"/>
              </w:rPr>
            </w:pPr>
            <w:r w:rsidRPr="00CD0424">
              <w:t>4. Conduct test runs/trials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List"/>
            </w:pPr>
            <w:r w:rsidRPr="00CD0424">
              <w:t>4.1 Conduct trials/test runs according to workplace procedures</w:t>
            </w:r>
          </w:p>
          <w:p w:rsidR="00000000" w:rsidP="00CD0424">
            <w:pPr>
              <w:pStyle w:val="List"/>
              <w:rPr>
                <w:lang w:val="en-NZ"/>
              </w:rPr>
            </w:pPr>
            <w:r w:rsidRPr="00CD0424">
              <w:t>4.2 Record performance data and process written reports according to workplace pr</w:t>
            </w:r>
            <w:r w:rsidRPr="00CD0424">
              <w:t>ocedures</w:t>
            </w:r>
          </w:p>
        </w:tc>
      </w:tr>
      <w:tr w:rsidTr="00CD042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List"/>
              <w:rPr>
                <w:lang w:val="en-NZ"/>
              </w:rPr>
            </w:pPr>
            <w:r w:rsidRPr="00CD0424">
              <w:t>5. Evaluate results and identify modifications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List"/>
            </w:pPr>
            <w:r w:rsidRPr="00CD0424">
              <w:t xml:space="preserve">5.1 Identify and record modifications and recommended improvements </w:t>
            </w:r>
          </w:p>
          <w:p w:rsidR="00000000" w:rsidRPr="00CD0424" w:rsidP="00CD0424">
            <w:pPr>
              <w:pStyle w:val="List"/>
            </w:pPr>
            <w:r w:rsidRPr="00CD0424">
              <w:t>5.2 Complete written documentation and communicate to relevant personnel according to workplace procedures</w:t>
            </w:r>
          </w:p>
        </w:tc>
      </w:tr>
    </w:tbl>
    <w:p w:rsidR="00000000" w:rsidRPr="00CD0424" w:rsidP="00CD0424">
      <w:pPr>
        <w:pStyle w:val="BodyText"/>
      </w:pPr>
    </w:p>
    <w:p w:rsidR="00000000" w:rsidRPr="00CD0424" w:rsidP="00CD0424">
      <w:pPr>
        <w:pStyle w:val="AllowPageBreak"/>
      </w:pPr>
    </w:p>
    <w:p w:rsidR="00000000" w:rsidRPr="00CD0424" w:rsidP="00CD0424">
      <w:pPr>
        <w:pStyle w:val="Heading1"/>
      </w:pPr>
      <w:bookmarkStart w:id="4" w:name="O_1106592"/>
      <w:bookmarkEnd w:id="4"/>
      <w:r w:rsidRPr="00CD0424">
        <w:t>Fou</w:t>
      </w:r>
      <w:r w:rsidRPr="00CD0424">
        <w:t>ndation Skills</w:t>
      </w:r>
    </w:p>
    <w:p w:rsidR="00000000" w:rsidRPr="00291564" w:rsidP="00291564">
      <w:pPr>
        <w:pStyle w:val="BodyText"/>
        <w:rPr>
          <w:i/>
        </w:rPr>
      </w:pPr>
      <w:r w:rsidRPr="0029156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D04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BodyText"/>
            </w:pPr>
            <w:r w:rsidRPr="00CD042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BodyText"/>
              <w:rPr>
                <w:lang w:val="en-NZ"/>
              </w:rPr>
            </w:pPr>
            <w:r w:rsidRPr="00CD0424">
              <w:rPr>
                <w:rStyle w:val="SpecialBold"/>
              </w:rPr>
              <w:t>DESCRIPTION</w:t>
            </w:r>
          </w:p>
        </w:tc>
      </w:tr>
      <w:tr w:rsidTr="00CD04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BodyText"/>
              <w:rPr>
                <w:lang w:val="en-NZ"/>
              </w:rPr>
            </w:pPr>
            <w:r w:rsidRPr="00CD042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0424">
            <w:pPr>
              <w:pStyle w:val="ListBullet"/>
              <w:rPr>
                <w:lang w:val="en-NZ"/>
              </w:rPr>
            </w:pPr>
            <w:r w:rsidRPr="00CD0424">
              <w:t>Conveys information and requirements clearly, and listens carefully</w:t>
            </w:r>
          </w:p>
        </w:tc>
      </w:tr>
      <w:tr w:rsidTr="00CD042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424">
            <w:pPr>
              <w:pStyle w:val="BodyText"/>
              <w:rPr>
                <w:lang w:val="en-NZ"/>
              </w:rPr>
            </w:pPr>
            <w:r w:rsidRPr="00CD042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424" w:rsidP="00CD0424">
            <w:pPr>
              <w:pStyle w:val="ListBullet"/>
            </w:pPr>
            <w:r w:rsidRPr="00CD0424">
              <w:t>Identifies and interprets relevant information from workplace procedures, documentation and regulations</w:t>
            </w:r>
          </w:p>
        </w:tc>
      </w:tr>
    </w:tbl>
    <w:p w:rsidR="00000000" w:rsidRPr="00CD0424" w:rsidP="00CD0424">
      <w:pPr>
        <w:pStyle w:val="BodyText"/>
      </w:pPr>
    </w:p>
    <w:p w:rsidR="00000000" w:rsidRPr="00CD0424" w:rsidP="00CD0424">
      <w:pPr>
        <w:pStyle w:val="AllowPageBreak"/>
      </w:pPr>
    </w:p>
    <w:p w:rsidR="00000000" w:rsidRPr="00CD0424" w:rsidP="00CD0424">
      <w:pPr>
        <w:pStyle w:val="Heading1"/>
      </w:pPr>
      <w:bookmarkStart w:id="5" w:name="O_1106591"/>
      <w:bookmarkEnd w:id="5"/>
      <w:r w:rsidRPr="00CD0424">
        <w:t>Unit Mapping Information</w:t>
      </w:r>
    </w:p>
    <w:p w:rsidR="00000000" w:rsidRPr="00CD0424" w:rsidP="00291564">
      <w:pPr>
        <w:pStyle w:val="BodyText"/>
      </w:pPr>
      <w:r w:rsidRPr="00CD0424">
        <w:t>Supersedes and is equivalent to RIISAM403D Commission/recommission plant.</w:t>
      </w:r>
    </w:p>
    <w:p w:rsidR="00000000" w:rsidRPr="00CD0424" w:rsidP="00CD0424">
      <w:pPr>
        <w:pStyle w:val="Heading1"/>
      </w:pPr>
      <w:bookmarkStart w:id="6" w:name="O_1106584"/>
      <w:bookmarkEnd w:id="6"/>
      <w:r w:rsidRPr="00CD0424">
        <w:t>Links</w:t>
      </w:r>
    </w:p>
    <w:p w:rsidR="00000000" w:rsidRPr="00CD0424" w:rsidP="00291564">
      <w:pPr>
        <w:pStyle w:val="BodyText"/>
      </w:pPr>
      <w:r w:rsidRPr="00CD0424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A2EC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0424" w:rsidP="00CD0424"/>
    <w:sectPr w:rsidSect="00CD0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24" w:rsidRPr="00291564" w:rsidP="002915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64" w:rsidP="00CD0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1564" w:rsidP="00CD0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1564" w:rsidP="00CD0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424" w:rsidRPr="00291564" w:rsidP="002915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564" w:rsidRPr="002D2AF8" w:rsidP="00CD0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RIISAM403E Commission/recommission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91564" w:rsidP="00CD0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50C4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C8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424"/>
  </w:style>
  <w:style w:type="character" w:customStyle="1" w:styleId="Heading1Char">
    <w:name w:val="Heading 1 Char"/>
    <w:basedOn w:val="DefaultParagraphFont"/>
    <w:link w:val="Heading1"/>
    <w:rsid w:val="00CD0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4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4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4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424"/>
    <w:rPr>
      <w:b/>
      <w:spacing w:val="0"/>
    </w:rPr>
  </w:style>
  <w:style w:type="character" w:styleId="Emphasis">
    <w:name w:val="Emphasis"/>
    <w:basedOn w:val="DefaultParagraphFont"/>
    <w:qFormat/>
    <w:rsid w:val="00CD0424"/>
    <w:rPr>
      <w:i/>
    </w:rPr>
  </w:style>
  <w:style w:type="paragraph" w:customStyle="1" w:styleId="SuperHeading">
    <w:name w:val="SuperHeading"/>
    <w:basedOn w:val="Normal"/>
    <w:rsid w:val="00CD0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4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0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4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4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0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424"/>
  </w:style>
  <w:style w:type="paragraph" w:styleId="TableofFigures">
    <w:name w:val="table of figures"/>
    <w:basedOn w:val="Normal"/>
    <w:next w:val="Normal"/>
    <w:semiHidden/>
    <w:rsid w:val="00CD0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4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424"/>
    <w:rPr>
      <w:rFonts w:ascii="Wingdings" w:hAnsi="Wingdings"/>
    </w:rPr>
  </w:style>
  <w:style w:type="paragraph" w:customStyle="1" w:styleId="TableHeading">
    <w:name w:val="Table Heading"/>
    <w:basedOn w:val="HeadingBase"/>
    <w:rsid w:val="00CD0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424"/>
    <w:rPr>
      <w:color w:val="0033CC"/>
      <w:u w:val="none"/>
    </w:rPr>
  </w:style>
  <w:style w:type="paragraph" w:customStyle="1" w:styleId="BodyTextRight">
    <w:name w:val="Body Text Right"/>
    <w:basedOn w:val="BodyText"/>
    <w:rsid w:val="00CD0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4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424"/>
    <w:rPr>
      <w:sz w:val="32"/>
    </w:rPr>
  </w:style>
  <w:style w:type="paragraph" w:customStyle="1" w:styleId="HeadingProcedure">
    <w:name w:val="Heading Procedure"/>
    <w:basedOn w:val="HeadingBase"/>
    <w:next w:val="Normal"/>
    <w:rsid w:val="00CD0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424"/>
    <w:pPr>
      <w:spacing w:before="60" w:after="60"/>
    </w:pPr>
  </w:style>
  <w:style w:type="paragraph" w:styleId="ListContinue">
    <w:name w:val="List Continue"/>
    <w:basedOn w:val="List"/>
    <w:rsid w:val="00CD0424"/>
    <w:pPr>
      <w:ind w:firstLine="0"/>
    </w:pPr>
  </w:style>
  <w:style w:type="paragraph" w:customStyle="1" w:styleId="ListNote">
    <w:name w:val="List Note"/>
    <w:basedOn w:val="List"/>
    <w:rsid w:val="00CD0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424"/>
    <w:rPr>
      <w:rFonts w:ascii="Courier New" w:hAnsi="Courier New"/>
    </w:rPr>
  </w:style>
  <w:style w:type="paragraph" w:customStyle="1" w:styleId="NoteBullet">
    <w:name w:val="Note Bullet"/>
    <w:basedOn w:val="Note"/>
    <w:rsid w:val="00CD0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4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424"/>
    <w:rPr>
      <w:b/>
      <w:smallCaps/>
    </w:rPr>
  </w:style>
  <w:style w:type="paragraph" w:customStyle="1" w:styleId="TableListNumber">
    <w:name w:val="Table List Number"/>
    <w:basedOn w:val="ListNumber"/>
    <w:rsid w:val="00CD0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424"/>
    <w:pPr>
      <w:numPr>
        <w:numId w:val="8"/>
      </w:numPr>
    </w:pPr>
  </w:style>
  <w:style w:type="paragraph" w:customStyle="1" w:styleId="ListAlpha2">
    <w:name w:val="List Alpha 2"/>
    <w:basedOn w:val="List2"/>
    <w:rsid w:val="00CD0424"/>
    <w:pPr>
      <w:numPr>
        <w:numId w:val="7"/>
      </w:numPr>
    </w:pPr>
  </w:style>
  <w:style w:type="paragraph" w:styleId="List2">
    <w:name w:val="List 2"/>
    <w:basedOn w:val="BodyText"/>
    <w:rsid w:val="00CD0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4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4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424"/>
    <w:pPr>
      <w:numPr>
        <w:numId w:val="3"/>
      </w:numPr>
    </w:pPr>
  </w:style>
  <w:style w:type="paragraph" w:styleId="ListContinue2">
    <w:name w:val="List Continue 2"/>
    <w:basedOn w:val="List2"/>
    <w:rsid w:val="00CD0424"/>
    <w:pPr>
      <w:ind w:firstLine="0"/>
    </w:pPr>
  </w:style>
  <w:style w:type="paragraph" w:styleId="ListContinue3">
    <w:name w:val="List Continue 3"/>
    <w:basedOn w:val="List3"/>
    <w:rsid w:val="00CD0424"/>
    <w:pPr>
      <w:ind w:left="1021" w:firstLine="0"/>
    </w:pPr>
  </w:style>
  <w:style w:type="paragraph" w:styleId="ListContinue4">
    <w:name w:val="List Continue 4"/>
    <w:basedOn w:val="List4"/>
    <w:rsid w:val="00CD0424"/>
    <w:pPr>
      <w:ind w:firstLine="0"/>
    </w:pPr>
  </w:style>
  <w:style w:type="paragraph" w:styleId="ListContinue5">
    <w:name w:val="List Continue 5"/>
    <w:basedOn w:val="List5"/>
    <w:rsid w:val="00CD0424"/>
    <w:pPr>
      <w:ind w:firstLine="0"/>
    </w:pPr>
  </w:style>
  <w:style w:type="paragraph" w:styleId="ListNumber3">
    <w:name w:val="List Number 3"/>
    <w:basedOn w:val="List3"/>
    <w:rsid w:val="00CD0424"/>
    <w:pPr>
      <w:numPr>
        <w:numId w:val="4"/>
      </w:numPr>
    </w:pPr>
  </w:style>
  <w:style w:type="paragraph" w:styleId="ListNumber4">
    <w:name w:val="List Number 4"/>
    <w:basedOn w:val="List4"/>
    <w:rsid w:val="00CD0424"/>
    <w:pPr>
      <w:numPr>
        <w:numId w:val="5"/>
      </w:numPr>
    </w:pPr>
  </w:style>
  <w:style w:type="paragraph" w:styleId="ListNumber5">
    <w:name w:val="List Number 5"/>
    <w:basedOn w:val="List5"/>
    <w:rsid w:val="00CD0424"/>
    <w:pPr>
      <w:numPr>
        <w:numId w:val="6"/>
      </w:numPr>
    </w:pPr>
  </w:style>
  <w:style w:type="paragraph" w:styleId="BlockText">
    <w:name w:val="Block Text"/>
    <w:basedOn w:val="Normal"/>
    <w:rsid w:val="00CD0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424"/>
    <w:rPr>
      <w:sz w:val="16"/>
      <w:vertAlign w:val="superscript"/>
    </w:rPr>
  </w:style>
  <w:style w:type="character" w:customStyle="1" w:styleId="Symbols">
    <w:name w:val="Symbols"/>
    <w:basedOn w:val="DefaultParagraphFont"/>
    <w:rsid w:val="00CD0424"/>
    <w:rPr>
      <w:rFonts w:ascii="Symbol" w:hAnsi="Symbol"/>
    </w:rPr>
  </w:style>
  <w:style w:type="character" w:customStyle="1" w:styleId="MenuOptions">
    <w:name w:val="Menu Options"/>
    <w:basedOn w:val="DefaultParagraphFont"/>
    <w:rsid w:val="00CD0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424"/>
    <w:rPr>
      <w:b/>
    </w:rPr>
  </w:style>
  <w:style w:type="character" w:customStyle="1" w:styleId="Underlined">
    <w:name w:val="Underlined"/>
    <w:basedOn w:val="DefaultParagraphFont"/>
    <w:rsid w:val="00CD0424"/>
    <w:rPr>
      <w:u w:val="single"/>
    </w:rPr>
  </w:style>
  <w:style w:type="paragraph" w:customStyle="1" w:styleId="TableBodyTextRight">
    <w:name w:val="Table Body Text Right"/>
    <w:basedOn w:val="TableBodyText"/>
    <w:rsid w:val="00CD0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424"/>
    <w:rPr>
      <w:sz w:val="18"/>
    </w:rPr>
  </w:style>
  <w:style w:type="paragraph" w:customStyle="1" w:styleId="BodySmallRight">
    <w:name w:val="Body Small Right"/>
    <w:basedOn w:val="BodyTextRight"/>
    <w:rsid w:val="00CD0424"/>
    <w:rPr>
      <w:sz w:val="18"/>
      <w:szCs w:val="18"/>
    </w:rPr>
  </w:style>
  <w:style w:type="paragraph" w:customStyle="1" w:styleId="MarginEdition">
    <w:name w:val="Margin Edition"/>
    <w:basedOn w:val="MarginNote"/>
    <w:rsid w:val="00CD0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424"/>
    <w:rPr>
      <w:sz w:val="2"/>
      <w:szCs w:val="2"/>
    </w:rPr>
  </w:style>
  <w:style w:type="character" w:customStyle="1" w:styleId="Small">
    <w:name w:val="Small"/>
    <w:basedOn w:val="DefaultParagraphFont"/>
    <w:rsid w:val="00CD0424"/>
    <w:rPr>
      <w:sz w:val="16"/>
    </w:rPr>
  </w:style>
  <w:style w:type="paragraph" w:customStyle="1" w:styleId="WideTable">
    <w:name w:val="Wide Table"/>
    <w:basedOn w:val="Normal"/>
    <w:rsid w:val="00CD0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424"/>
  </w:style>
  <w:style w:type="paragraph" w:styleId="Quote">
    <w:name w:val="Quote"/>
    <w:basedOn w:val="Heading1"/>
    <w:link w:val="QuoteChar"/>
    <w:qFormat/>
    <w:rsid w:val="00CD0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424"/>
    <w:pPr>
      <w:pageBreakBefore/>
    </w:pPr>
  </w:style>
  <w:style w:type="paragraph" w:customStyle="1" w:styleId="Border">
    <w:name w:val="Border"/>
    <w:basedOn w:val="Normal"/>
    <w:qFormat/>
    <w:rsid w:val="00CD0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424"/>
    <w:rPr>
      <w:u w:val="single"/>
    </w:rPr>
  </w:style>
  <w:style w:type="character" w:customStyle="1" w:styleId="BoldandItalics">
    <w:name w:val="Bold and Italics"/>
    <w:qFormat/>
    <w:rsid w:val="00CD0424"/>
    <w:rPr>
      <w:b/>
      <w:i/>
      <w:u w:val="none"/>
    </w:rPr>
  </w:style>
  <w:style w:type="paragraph" w:styleId="BalloonText">
    <w:name w:val="Balloon Text"/>
    <w:basedOn w:val="Normal"/>
    <w:link w:val="BalloonTextChar"/>
    <w:rsid w:val="00CD0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424"/>
    <w:pPr>
      <w:spacing w:before="0" w:after="0"/>
    </w:pPr>
  </w:style>
  <w:style w:type="paragraph" w:customStyle="1" w:styleId="BodyTextBold">
    <w:name w:val="Body Text Bold"/>
    <w:basedOn w:val="BodyText"/>
    <w:qFormat/>
    <w:rsid w:val="00CD0424"/>
    <w:rPr>
      <w:b/>
    </w:rPr>
  </w:style>
  <w:style w:type="character" w:styleId="Hyperlink">
    <w:name w:val="Hyperlink"/>
    <w:basedOn w:val="DefaultParagraphFont"/>
    <w:uiPriority w:val="99"/>
    <w:unhideWhenUsed/>
    <w:rsid w:val="00291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2940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RIISAM403E Commission/recommission plant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2022-10-18T14:45:00Z</dcterms:created>
  <dcterms:modified xsi:type="dcterms:W3CDTF">2022-10-18T14:45:00Z</dcterms:modified>
</cp:coreProperties>
</file>