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213" w:rsidP="002E2213">
      <w:pPr>
        <w:pStyle w:val="Title"/>
      </w:pPr>
      <w:r>
        <w:fldChar w:fldCharType="begin"/>
      </w:r>
      <w:r>
        <w:instrText xml:space="preserve"> TITLE   \* MERGEFORMAT </w:instrText>
      </w:r>
      <w:r>
        <w:fldChar w:fldCharType="separate"/>
      </w:r>
      <w:r>
        <w:t>RIISAM303E Shutdown dredge for operator maintenance</w:t>
      </w:r>
      <w:r>
        <w:fldChar w:fldCharType="end"/>
      </w:r>
    </w:p>
    <w:p w:rsidR="002E2213" w:rsidP="002E2213">
      <w:pPr>
        <w:pStyle w:val="Version"/>
        <w:sectPr w:rsidSect="000A01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015D" w:rsidP="000A015D">
      <w:pPr>
        <w:pStyle w:val="SuperHeading"/>
      </w:pPr>
      <w:r w:rsidRPr="000A015D">
        <w:t>RIISAM303E Shutdown dredge for operator maintenance</w:t>
      </w:r>
    </w:p>
    <w:p w:rsidR="00000000" w:rsidRPr="000A015D" w:rsidP="000A015D">
      <w:pPr>
        <w:pStyle w:val="Heading1"/>
      </w:pPr>
      <w:bookmarkStart w:id="1" w:name="O_1106189"/>
      <w:bookmarkEnd w:id="1"/>
      <w:r w:rsidRPr="000A015D">
        <w:t>Modification History</w:t>
      </w:r>
    </w:p>
    <w:tbl>
      <w:tblPr>
        <w:tblW w:w="9522" w:type="dxa"/>
        <w:tblLayout w:type="fixed"/>
        <w:tblCellMar>
          <w:left w:w="62" w:type="dxa"/>
          <w:right w:w="62" w:type="dxa"/>
        </w:tblCellMar>
        <w:tblLook w:val="0000"/>
      </w:tblPr>
      <w:tblGrid>
        <w:gridCol w:w="2929"/>
        <w:gridCol w:w="6593"/>
      </w:tblGrid>
      <w:tr w:rsidTr="000A015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5D" w:rsidP="000A015D">
            <w:pPr>
              <w:pStyle w:val="BodyText"/>
            </w:pPr>
            <w:r w:rsidRPr="000A015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5D">
            <w:pPr>
              <w:pStyle w:val="BodyText"/>
              <w:rPr>
                <w:lang w:val="en-NZ"/>
              </w:rPr>
            </w:pPr>
            <w:r w:rsidRPr="000A015D">
              <w:rPr>
                <w:rStyle w:val="SpecialBold"/>
              </w:rPr>
              <w:t>Comments</w:t>
            </w:r>
          </w:p>
        </w:tc>
      </w:tr>
      <w:tr w:rsidTr="000A015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5D">
            <w:pPr>
              <w:pStyle w:val="BodyText"/>
              <w:rPr>
                <w:lang w:val="en-NZ"/>
              </w:rPr>
            </w:pPr>
            <w:r w:rsidRPr="000A015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5D" w:rsidP="000A015D">
            <w:pPr>
              <w:pStyle w:val="BodyText"/>
            </w:pPr>
            <w:r w:rsidRPr="000A015D">
              <w:t>This version first released with RII Resources and Infrastructure Industry Training Package Version 5.0.</w:t>
            </w:r>
          </w:p>
        </w:tc>
      </w:tr>
    </w:tbl>
    <w:p w:rsidR="00000000" w:rsidRPr="000A015D" w:rsidP="000A015D">
      <w:pPr>
        <w:pStyle w:val="BodyText"/>
      </w:pPr>
    </w:p>
    <w:p w:rsidR="00000000" w:rsidRPr="000A015D" w:rsidP="000A015D">
      <w:pPr>
        <w:pStyle w:val="AllowPageBreak"/>
      </w:pPr>
    </w:p>
    <w:p w:rsidR="00000000" w:rsidRPr="000A015D" w:rsidP="000A015D">
      <w:pPr>
        <w:pStyle w:val="Heading1"/>
      </w:pPr>
      <w:bookmarkStart w:id="2" w:name="O_1106194"/>
      <w:bookmarkEnd w:id="2"/>
      <w:r w:rsidRPr="000A015D">
        <w:t>Application</w:t>
      </w:r>
    </w:p>
    <w:p w:rsidR="00000000" w:rsidRPr="000A015D" w:rsidP="002E2213">
      <w:pPr>
        <w:pStyle w:val="BodyText"/>
      </w:pPr>
      <w:r w:rsidRPr="000A015D">
        <w:t>This unit describes the skills and knowledge required to shu</w:t>
      </w:r>
      <w:r w:rsidRPr="000A015D">
        <w:t>tdown dredge for operator maintenance in the resources and infrastructure industries.</w:t>
      </w:r>
    </w:p>
    <w:p w:rsidR="00000000" w:rsidRPr="000A015D" w:rsidP="002E2213">
      <w:pPr>
        <w:pStyle w:val="BodyText"/>
      </w:pPr>
      <w:r w:rsidRPr="000A015D">
        <w:t>It applies to those working in supervisory and technical specialist roles. They generally work under minimal supervision to undertake a broad range of skilled application</w:t>
      </w:r>
      <w:r w:rsidRPr="000A015D">
        <w:t>s in varied work contexts, using some discretion and judgement in selecting equipment, services or contingency measures.</w:t>
      </w:r>
    </w:p>
    <w:p w:rsidR="00000000" w:rsidRPr="000A015D" w:rsidP="002E2213">
      <w:pPr>
        <w:pStyle w:val="BodyText"/>
      </w:pPr>
      <w:r w:rsidRPr="000A015D">
        <w:t>Licensing, legislative and certification requirements may apply to this unit and can vary between states, territories and industry sect</w:t>
      </w:r>
      <w:r w:rsidRPr="000A015D">
        <w:t>ors. Users must check requirements with relevant body before applying the unit.</w:t>
      </w:r>
    </w:p>
    <w:p w:rsidR="00000000" w:rsidRPr="000A015D" w:rsidP="000A015D">
      <w:pPr>
        <w:pStyle w:val="Heading1"/>
      </w:pPr>
      <w:bookmarkStart w:id="3" w:name="O_1106192"/>
      <w:bookmarkEnd w:id="3"/>
      <w:r w:rsidRPr="000A015D">
        <w:t>Elements and Performance Criteria</w:t>
      </w:r>
    </w:p>
    <w:tbl>
      <w:tblPr>
        <w:tblW w:w="9585" w:type="dxa"/>
        <w:tblLayout w:type="fixed"/>
        <w:tblCellMar>
          <w:left w:w="62" w:type="dxa"/>
          <w:right w:w="62" w:type="dxa"/>
        </w:tblCellMar>
        <w:tblLook w:val="0000"/>
      </w:tblPr>
      <w:tblGrid>
        <w:gridCol w:w="2393"/>
        <w:gridCol w:w="7192"/>
      </w:tblGrid>
      <w:tr w:rsidTr="000A015D">
        <w:tblPrEx>
          <w:tblW w:w="9585" w:type="dxa"/>
          <w:tblLayout w:type="fixed"/>
          <w:tblCellMar>
            <w:left w:w="62" w:type="dxa"/>
            <w:right w:w="62" w:type="dxa"/>
          </w:tblCellMar>
          <w:tblLook w:val="0000"/>
        </w:tblPrEx>
        <w:trPr>
          <w:tblHeader/>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5D" w:rsidP="000A015D">
            <w:pPr>
              <w:pStyle w:val="BodyText"/>
            </w:pPr>
            <w:r w:rsidRPr="000A015D">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5D">
            <w:pPr>
              <w:pStyle w:val="BodyText"/>
              <w:rPr>
                <w:lang w:val="en-NZ"/>
              </w:rPr>
            </w:pPr>
            <w:r w:rsidRPr="000A015D">
              <w:rPr>
                <w:rStyle w:val="SpecialBold"/>
              </w:rPr>
              <w:t>PERFORMANCE CRITERIA</w:t>
            </w:r>
          </w:p>
        </w:tc>
      </w:tr>
      <w:tr w:rsidTr="000A015D">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5D" w:rsidP="000A015D">
            <w:pPr>
              <w:pStyle w:val="BodyText"/>
            </w:pPr>
            <w:r w:rsidRPr="000A015D">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5D">
            <w:pPr>
              <w:pStyle w:val="BodyText"/>
              <w:rPr>
                <w:lang w:val="en-NZ"/>
              </w:rPr>
            </w:pPr>
            <w:r w:rsidRPr="000A015D">
              <w:rPr>
                <w:rStyle w:val="Emphasis"/>
              </w:rPr>
              <w:t>Performance criteria describe the performance needed to demonstrate achievement of the element.</w:t>
            </w:r>
          </w:p>
        </w:tc>
      </w:tr>
      <w:tr w:rsidTr="000A015D">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5D">
            <w:pPr>
              <w:pStyle w:val="List"/>
              <w:rPr>
                <w:lang w:val="en-NZ"/>
              </w:rPr>
            </w:pPr>
            <w:r w:rsidRPr="000A015D">
              <w:t>1. Plan and prepare for Shutdown dredge and operator maintenance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5D" w:rsidP="000A015D">
            <w:pPr>
              <w:pStyle w:val="List"/>
            </w:pPr>
            <w:r w:rsidRPr="000A015D">
              <w:t>1.1 Obtain, interpret and confirm work requirements</w:t>
            </w:r>
          </w:p>
          <w:p w:rsidR="00000000" w:rsidRPr="000A015D" w:rsidP="000A015D">
            <w:pPr>
              <w:pStyle w:val="List"/>
            </w:pPr>
            <w:r w:rsidRPr="000A015D">
              <w:t>1.2 Access, interpret and apply documentat</w:t>
            </w:r>
            <w:r w:rsidRPr="000A015D">
              <w:t>ion required to shutdown dredge for operator maintenance</w:t>
            </w:r>
          </w:p>
          <w:p w:rsidR="00000000" w:rsidRPr="000A015D" w:rsidP="000A015D">
            <w:pPr>
              <w:pStyle w:val="List"/>
            </w:pPr>
            <w:r w:rsidRPr="000A015D">
              <w:t>1.3 Identify and address potential risks, hazards and environmental issues, and implement control measures according to workplace procedures</w:t>
            </w:r>
          </w:p>
          <w:p w:rsidR="00000000" w:rsidRPr="000A015D" w:rsidP="000A015D">
            <w:pPr>
              <w:pStyle w:val="List"/>
            </w:pPr>
            <w:r w:rsidRPr="000A015D">
              <w:t>1.4 Select and wear personal protective equipment appropri</w:t>
            </w:r>
            <w:r w:rsidRPr="000A015D">
              <w:t>ate for the work activities</w:t>
            </w:r>
          </w:p>
          <w:p w:rsidR="00000000" w:rsidRPr="000A015D" w:rsidP="000A015D">
            <w:pPr>
              <w:pStyle w:val="List"/>
            </w:pPr>
            <w:r w:rsidRPr="000A015D">
              <w:t>1.5 Obtain and interpret emergency procedures, and be prepared for emergency situations</w:t>
            </w:r>
          </w:p>
          <w:p w:rsidR="00000000" w:rsidRPr="000A015D" w:rsidP="000A015D">
            <w:pPr>
              <w:pStyle w:val="List"/>
            </w:pPr>
            <w:r w:rsidRPr="000A015D">
              <w:t>1.6 Raise and safely secure ladder above water</w:t>
            </w:r>
          </w:p>
          <w:p w:rsidR="00000000" w:rsidRPr="000A015D" w:rsidP="000A015D">
            <w:pPr>
              <w:pStyle w:val="List"/>
            </w:pPr>
            <w:r w:rsidRPr="000A015D">
              <w:t>1.7 Conduct retreat away from working face to safe location</w:t>
            </w:r>
          </w:p>
          <w:p w:rsidR="00000000" w:rsidRPr="000A015D" w:rsidP="000A015D">
            <w:pPr>
              <w:pStyle w:val="List"/>
            </w:pPr>
            <w:r w:rsidRPr="000A015D">
              <w:t xml:space="preserve">1.8 Flush out plant according to </w:t>
            </w:r>
            <w:r w:rsidRPr="000A015D">
              <w:t>workplace procedures</w:t>
            </w:r>
          </w:p>
          <w:p w:rsidR="00000000" w:rsidP="000A015D">
            <w:pPr>
              <w:pStyle w:val="List"/>
              <w:rPr>
                <w:lang w:val="en-NZ"/>
              </w:rPr>
            </w:pPr>
            <w:r w:rsidRPr="000A015D">
              <w:t>1.9 Adjust spuds and/or cable lengths to ensure dredge remains level on pond</w:t>
            </w:r>
          </w:p>
        </w:tc>
      </w:tr>
      <w:tr w:rsidTr="000A015D">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5D">
            <w:pPr>
              <w:pStyle w:val="List"/>
              <w:rPr>
                <w:lang w:val="en-NZ"/>
              </w:rPr>
            </w:pPr>
            <w:r w:rsidRPr="000A015D">
              <w:t>2. Move boat line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5D" w:rsidP="000A015D">
            <w:pPr>
              <w:pStyle w:val="List"/>
            </w:pPr>
            <w:r w:rsidRPr="000A015D">
              <w:t>2.1 Disconnect main power supply to dredge and plant</w:t>
            </w:r>
          </w:p>
          <w:p w:rsidR="00000000" w:rsidP="000A015D">
            <w:pPr>
              <w:pStyle w:val="List"/>
              <w:rPr>
                <w:lang w:val="en-NZ"/>
              </w:rPr>
            </w:pPr>
            <w:r w:rsidRPr="000A015D">
              <w:t>2.2 Move float line to new position ensuring enough slack is available for move</w:t>
            </w:r>
          </w:p>
        </w:tc>
      </w:tr>
      <w:tr w:rsidTr="000A015D">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5D">
            <w:pPr>
              <w:pStyle w:val="List"/>
              <w:rPr>
                <w:lang w:val="en-NZ"/>
              </w:rPr>
            </w:pPr>
            <w:r w:rsidRPr="000A015D">
              <w:t>3. Check ladder</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5D" w:rsidP="000A015D">
            <w:pPr>
              <w:pStyle w:val="List"/>
            </w:pPr>
            <w:r w:rsidRPr="000A015D">
              <w:t>3.1 Confirm ladder is above water and safely secured according to workplace procedures</w:t>
            </w:r>
          </w:p>
          <w:p w:rsidR="00000000" w:rsidRPr="000A015D" w:rsidP="000A015D">
            <w:pPr>
              <w:pStyle w:val="List"/>
            </w:pPr>
            <w:r w:rsidRPr="000A015D">
              <w:t>3.2 Check ladder at scheduled times</w:t>
            </w:r>
          </w:p>
          <w:p w:rsidR="00000000" w:rsidRPr="000A015D" w:rsidP="000A015D">
            <w:pPr>
              <w:pStyle w:val="List"/>
            </w:pPr>
            <w:r w:rsidRPr="000A015D">
              <w:t>3.3 Inspect swing sheave action to assess ladder swing performance</w:t>
            </w:r>
          </w:p>
          <w:p w:rsidR="00000000" w:rsidRPr="000A015D" w:rsidP="000A015D">
            <w:pPr>
              <w:pStyle w:val="List"/>
            </w:pPr>
            <w:r w:rsidRPr="000A015D">
              <w:t>3.4 Inspect cutter components and flush flow accor</w:t>
            </w:r>
            <w:r w:rsidRPr="000A015D">
              <w:t>ding to workplace procedures</w:t>
            </w:r>
          </w:p>
          <w:p w:rsidR="00000000" w:rsidP="000A015D">
            <w:pPr>
              <w:pStyle w:val="List"/>
              <w:rPr>
                <w:lang w:val="en-NZ"/>
              </w:rPr>
            </w:pPr>
            <w:r w:rsidRPr="000A015D">
              <w:t>3.5 Communicate and coordinate activities with relevant personnel throughout the work activity</w:t>
            </w:r>
          </w:p>
        </w:tc>
      </w:tr>
      <w:tr w:rsidTr="000A015D">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5D">
            <w:pPr>
              <w:pStyle w:val="List"/>
              <w:rPr>
                <w:lang w:val="en-NZ"/>
              </w:rPr>
            </w:pPr>
            <w:r w:rsidRPr="000A015D">
              <w:t>4. Conduct operational maintenance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5D" w:rsidP="000A015D">
            <w:pPr>
              <w:pStyle w:val="List"/>
            </w:pPr>
            <w:r w:rsidRPr="000A015D">
              <w:t>4.1 Inspect dredge to identify faults and ensure serviceability</w:t>
            </w:r>
          </w:p>
          <w:p w:rsidR="00000000" w:rsidRPr="000A015D" w:rsidP="000A015D">
            <w:pPr>
              <w:pStyle w:val="List"/>
            </w:pPr>
            <w:r w:rsidRPr="000A015D">
              <w:t xml:space="preserve">4.2 Conduct routine operational </w:t>
            </w:r>
            <w:r w:rsidRPr="000A015D">
              <w:t>servicing and repairs according to manufacturer specifications</w:t>
            </w:r>
          </w:p>
          <w:p w:rsidR="00000000" w:rsidP="000A015D">
            <w:pPr>
              <w:pStyle w:val="List"/>
              <w:rPr>
                <w:lang w:val="en-NZ"/>
              </w:rPr>
            </w:pPr>
            <w:r w:rsidRPr="000A015D">
              <w:t>4.3 Repair or report any faults or issues to relevant personnel according to workplace procedures</w:t>
            </w:r>
          </w:p>
        </w:tc>
      </w:tr>
      <w:tr w:rsidTr="000A015D">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5D">
            <w:pPr>
              <w:pStyle w:val="List"/>
              <w:rPr>
                <w:lang w:val="en-NZ"/>
              </w:rPr>
            </w:pPr>
            <w:r w:rsidRPr="000A015D">
              <w:t>5. Conduct housekeeping activities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5D" w:rsidP="000A015D">
            <w:pPr>
              <w:pStyle w:val="List"/>
            </w:pPr>
            <w:r w:rsidRPr="000A015D">
              <w:t xml:space="preserve">5.1 Clean and store equipment and attachments according to </w:t>
            </w:r>
            <w:r w:rsidRPr="000A015D">
              <w:t>manufacturer specifications</w:t>
            </w:r>
          </w:p>
          <w:p w:rsidR="00000000" w:rsidRPr="000A015D" w:rsidP="000A015D">
            <w:pPr>
              <w:pStyle w:val="List"/>
            </w:pPr>
            <w:r w:rsidRPr="000A015D">
              <w:t>5.2 Process written maintenance records according to workplace procedures</w:t>
            </w:r>
          </w:p>
        </w:tc>
      </w:tr>
    </w:tbl>
    <w:p w:rsidR="00000000" w:rsidRPr="000A015D" w:rsidP="000A015D">
      <w:pPr>
        <w:pStyle w:val="BodyText"/>
      </w:pPr>
    </w:p>
    <w:p w:rsidR="00000000" w:rsidRPr="000A015D" w:rsidP="000A015D">
      <w:pPr>
        <w:pStyle w:val="AllowPageBreak"/>
      </w:pPr>
    </w:p>
    <w:p w:rsidR="00000000" w:rsidRPr="000A015D" w:rsidP="000A015D">
      <w:pPr>
        <w:pStyle w:val="Heading1"/>
      </w:pPr>
      <w:bookmarkStart w:id="4" w:name="O_1106191"/>
      <w:bookmarkEnd w:id="4"/>
      <w:r w:rsidRPr="000A015D">
        <w:t>Foundation Skills</w:t>
      </w:r>
    </w:p>
    <w:p w:rsidR="00000000" w:rsidRPr="002E2213" w:rsidP="002E2213">
      <w:pPr>
        <w:pStyle w:val="BodyText"/>
        <w:rPr>
          <w:i/>
        </w:rPr>
      </w:pPr>
      <w:r w:rsidRPr="002E2213">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0A015D">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5D" w:rsidP="000A015D">
            <w:pPr>
              <w:pStyle w:val="BodyText"/>
            </w:pPr>
            <w:r w:rsidRPr="000A015D">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5D">
            <w:pPr>
              <w:pStyle w:val="BodyText"/>
              <w:rPr>
                <w:lang w:val="en-NZ"/>
              </w:rPr>
            </w:pPr>
            <w:r w:rsidRPr="000A015D">
              <w:rPr>
                <w:rStyle w:val="SpecialBold"/>
              </w:rPr>
              <w:t>DESCRIPTION</w:t>
            </w:r>
          </w:p>
        </w:tc>
      </w:tr>
      <w:tr w:rsidTr="000A015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5D">
            <w:pPr>
              <w:pStyle w:val="BodyText"/>
              <w:rPr>
                <w:lang w:val="en-NZ"/>
              </w:rPr>
            </w:pPr>
            <w:r w:rsidRPr="000A015D">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5D">
            <w:pPr>
              <w:pStyle w:val="ListBullet"/>
              <w:rPr>
                <w:lang w:val="en-NZ"/>
              </w:rPr>
            </w:pPr>
            <w:r w:rsidRPr="000A015D">
              <w:t>Identifies and interprets information from workplace procedures, doc</w:t>
            </w:r>
            <w:r w:rsidRPr="000A015D">
              <w:t>umentation and regulations</w:t>
            </w:r>
          </w:p>
        </w:tc>
      </w:tr>
      <w:tr w:rsidTr="000A015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5D">
            <w:pPr>
              <w:pStyle w:val="BodyText"/>
              <w:rPr>
                <w:lang w:val="en-NZ"/>
              </w:rPr>
            </w:pPr>
            <w:r w:rsidRPr="000A015D">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5D">
            <w:pPr>
              <w:pStyle w:val="ListBullet"/>
              <w:rPr>
                <w:lang w:val="en-NZ"/>
              </w:rPr>
            </w:pPr>
            <w:r w:rsidRPr="000A015D">
              <w:t>Produces and completes written documents required for workplace procedures</w:t>
            </w:r>
          </w:p>
        </w:tc>
      </w:tr>
      <w:tr w:rsidTr="000A015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5D">
            <w:pPr>
              <w:pStyle w:val="BodyText"/>
              <w:rPr>
                <w:lang w:val="en-NZ"/>
              </w:rPr>
            </w:pPr>
            <w:r w:rsidRPr="000A015D">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5D" w:rsidP="000A015D">
            <w:pPr>
              <w:pStyle w:val="ListBullet"/>
            </w:pPr>
            <w:r w:rsidRPr="000A015D">
              <w:t>Monitors and minimises own exposure to worksite risks and hazards during activities</w:t>
            </w:r>
          </w:p>
        </w:tc>
      </w:tr>
    </w:tbl>
    <w:p w:rsidR="00000000" w:rsidRPr="000A015D" w:rsidP="000A015D">
      <w:pPr>
        <w:pStyle w:val="BodyText"/>
      </w:pPr>
    </w:p>
    <w:p w:rsidR="00000000" w:rsidRPr="000A015D" w:rsidP="000A015D">
      <w:pPr>
        <w:pStyle w:val="AllowPageBreak"/>
      </w:pPr>
    </w:p>
    <w:p w:rsidR="00000000" w:rsidRPr="000A015D" w:rsidP="000A015D">
      <w:pPr>
        <w:pStyle w:val="Heading1"/>
      </w:pPr>
      <w:bookmarkStart w:id="5" w:name="O_1106190"/>
      <w:bookmarkEnd w:id="5"/>
      <w:r w:rsidRPr="000A015D">
        <w:t>Unit Mapping Information</w:t>
      </w:r>
    </w:p>
    <w:p w:rsidR="00000000" w:rsidRPr="000A015D" w:rsidP="002E2213">
      <w:pPr>
        <w:pStyle w:val="BodyText"/>
      </w:pPr>
      <w:r w:rsidRPr="000A015D">
        <w:t>Supersedes and is equivalent to RIISAM303D Shutdown dredge for operator maintenance.</w:t>
      </w:r>
    </w:p>
    <w:p w:rsidR="00000000" w:rsidRPr="000A015D" w:rsidP="000A015D">
      <w:pPr>
        <w:pStyle w:val="Heading1"/>
      </w:pPr>
      <w:bookmarkStart w:id="6" w:name="O_1106183"/>
      <w:bookmarkEnd w:id="6"/>
      <w:r w:rsidRPr="000A015D">
        <w:t>Links</w:t>
      </w:r>
    </w:p>
    <w:p w:rsidR="00000000" w:rsidRPr="000A015D" w:rsidP="002E2213">
      <w:pPr>
        <w:pStyle w:val="BodyText"/>
      </w:pPr>
      <w:r w:rsidRPr="000A015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60974">
        <w:rPr>
          <w:rStyle w:val="Hyperlink"/>
        </w:rPr>
        <w:t>https://vetnet.gov.au/Pages/TrainingDocs.aspx?q=88a61002-9a21-4386-aaf8-69c76e675272</w:t>
      </w:r>
      <w:r>
        <w:fldChar w:fldCharType="end"/>
      </w:r>
    </w:p>
    <w:p w:rsidR="00000000" w:rsidRPr="000A015D" w:rsidP="002E2213">
      <w:pPr>
        <w:pStyle w:val="BodyText"/>
        <w:sectPr w:rsidSect="000A015D">
          <w:headerReference w:type="default" r:id="rId10"/>
          <w:footerReference w:type="default" r:id="rId11"/>
          <w:pgSz w:w="11908" w:h="16833"/>
          <w:pgMar w:top="1702" w:right="1418" w:bottom="1702" w:left="1418" w:header="992" w:footer="992" w:gutter="0"/>
          <w:cols w:space="720"/>
          <w:noEndnote/>
          <w:docGrid w:linePitch="299"/>
        </w:sectPr>
      </w:pPr>
    </w:p>
    <w:p w:rsidR="00000000" w:rsidRPr="000A015D" w:rsidP="000A015D">
      <w:pPr>
        <w:pStyle w:val="SuperHeading"/>
      </w:pPr>
      <w:r w:rsidRPr="000A015D">
        <w:t>Assessment Requirements for RIISAM303E Shutdown dredge for opera</w:t>
      </w:r>
      <w:r w:rsidRPr="000A015D">
        <w:t>tor maintenance</w:t>
      </w:r>
    </w:p>
    <w:p w:rsidR="00000000" w:rsidRPr="000A015D" w:rsidP="000A015D">
      <w:pPr>
        <w:pStyle w:val="Heading1"/>
      </w:pPr>
      <w:bookmarkStart w:id="7" w:name="O_1106185"/>
      <w:bookmarkEnd w:id="7"/>
      <w:r w:rsidRPr="000A015D">
        <w:t>Modification History</w:t>
      </w:r>
    </w:p>
    <w:tbl>
      <w:tblPr>
        <w:tblW w:w="9522" w:type="dxa"/>
        <w:tblLayout w:type="fixed"/>
        <w:tblCellMar>
          <w:left w:w="62" w:type="dxa"/>
          <w:right w:w="62" w:type="dxa"/>
        </w:tblCellMar>
        <w:tblLook w:val="0000"/>
      </w:tblPr>
      <w:tblGrid>
        <w:gridCol w:w="2929"/>
        <w:gridCol w:w="6593"/>
      </w:tblGrid>
      <w:tr w:rsidTr="000A015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5D" w:rsidP="000A015D">
            <w:pPr>
              <w:pStyle w:val="BodyText"/>
            </w:pPr>
            <w:r w:rsidRPr="000A015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5D">
            <w:pPr>
              <w:pStyle w:val="BodyText"/>
              <w:rPr>
                <w:lang w:val="en-NZ"/>
              </w:rPr>
            </w:pPr>
            <w:r w:rsidRPr="000A015D">
              <w:rPr>
                <w:rStyle w:val="SpecialBold"/>
              </w:rPr>
              <w:t>Comments</w:t>
            </w:r>
          </w:p>
        </w:tc>
      </w:tr>
      <w:tr w:rsidTr="000A015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5D">
            <w:pPr>
              <w:pStyle w:val="BodyText"/>
              <w:rPr>
                <w:lang w:val="en-NZ"/>
              </w:rPr>
            </w:pPr>
            <w:r w:rsidRPr="000A015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5D" w:rsidP="000A015D">
            <w:pPr>
              <w:pStyle w:val="BodyText"/>
            </w:pPr>
            <w:r w:rsidRPr="000A015D">
              <w:t>This version first released with RII Resources and Infrastructure Industry Training Package Version 5.0.</w:t>
            </w:r>
          </w:p>
        </w:tc>
      </w:tr>
    </w:tbl>
    <w:p w:rsidR="00000000" w:rsidRPr="000A015D" w:rsidP="000A015D">
      <w:pPr>
        <w:pStyle w:val="BodyText"/>
      </w:pPr>
    </w:p>
    <w:p w:rsidR="00000000" w:rsidRPr="000A015D" w:rsidP="000A015D">
      <w:pPr>
        <w:pStyle w:val="AllowPageBreak"/>
      </w:pPr>
    </w:p>
    <w:p w:rsidR="00000000" w:rsidRPr="000A015D" w:rsidP="000A015D">
      <w:pPr>
        <w:pStyle w:val="Heading1"/>
      </w:pPr>
      <w:bookmarkStart w:id="8" w:name="O_1106188"/>
      <w:bookmarkEnd w:id="8"/>
      <w:r w:rsidRPr="000A015D">
        <w:t>Performance Evidence</w:t>
      </w:r>
    </w:p>
    <w:p w:rsidR="00000000" w:rsidRPr="000A015D" w:rsidP="002E2213">
      <w:pPr>
        <w:pStyle w:val="BodyText"/>
      </w:pPr>
      <w:r w:rsidRPr="000A015D">
        <w:t>The candidate must demonstrate the ability to complete the tasks outlined in the elements, performance criteria and foundation skills of this unit, including evidence of the ability to:</w:t>
      </w:r>
    </w:p>
    <w:p w:rsidR="00000000" w:rsidRPr="000A015D" w:rsidP="000A015D">
      <w:pPr>
        <w:pStyle w:val="ListBullet"/>
      </w:pPr>
      <w:r w:rsidRPr="000A015D">
        <w:t>shutdown dredge for operator maintenance on at least two occasions, i</w:t>
      </w:r>
      <w:r w:rsidRPr="000A015D">
        <w:t xml:space="preserve">ncluding: </w:t>
      </w:r>
    </w:p>
    <w:p w:rsidR="00000000" w:rsidRPr="000A015D" w:rsidP="000A015D">
      <w:pPr>
        <w:pStyle w:val="ListBullet2"/>
      </w:pPr>
      <w:r w:rsidRPr="000A015D">
        <w:t>raising and securing ladder</w:t>
      </w:r>
    </w:p>
    <w:p w:rsidR="00000000" w:rsidRPr="000A015D" w:rsidP="000A015D">
      <w:pPr>
        <w:pStyle w:val="ListBullet2"/>
      </w:pPr>
      <w:r w:rsidRPr="000A015D">
        <w:t>flushing out plant</w:t>
      </w:r>
    </w:p>
    <w:p w:rsidR="00000000" w:rsidRPr="000A015D" w:rsidP="000A015D">
      <w:pPr>
        <w:pStyle w:val="ListBullet2"/>
      </w:pPr>
      <w:r w:rsidRPr="000A015D">
        <w:t>taking dredge off feed</w:t>
      </w:r>
    </w:p>
    <w:p w:rsidR="00000000" w:rsidRPr="000A015D" w:rsidP="000A015D">
      <w:pPr>
        <w:pStyle w:val="ListBullet2"/>
      </w:pPr>
      <w:r w:rsidRPr="000A015D">
        <w:t>moving boat lines</w:t>
      </w:r>
    </w:p>
    <w:p w:rsidR="00000000" w:rsidRPr="000A015D" w:rsidP="000A015D">
      <w:pPr>
        <w:pStyle w:val="ListBullet2"/>
      </w:pPr>
      <w:r w:rsidRPr="000A015D">
        <w:t>checking the ladder</w:t>
      </w:r>
    </w:p>
    <w:p w:rsidR="00000000" w:rsidRPr="000A015D" w:rsidP="000A015D">
      <w:pPr>
        <w:pStyle w:val="ListBullet2"/>
      </w:pPr>
      <w:r w:rsidRPr="000A015D">
        <w:t>inspecting all dredge components and identifying faults</w:t>
      </w:r>
    </w:p>
    <w:p w:rsidR="00000000" w:rsidRPr="000A015D" w:rsidP="000A015D">
      <w:pPr>
        <w:pStyle w:val="ListBullet2"/>
      </w:pPr>
      <w:r w:rsidRPr="000A015D">
        <w:t>conducting routine operational maintenance</w:t>
      </w:r>
    </w:p>
    <w:p w:rsidR="00000000" w:rsidRPr="000A015D" w:rsidP="000A015D">
      <w:pPr>
        <w:pStyle w:val="ListBullet2"/>
      </w:pPr>
      <w:r w:rsidRPr="000A015D">
        <w:t>repairing or referring faults</w:t>
      </w:r>
    </w:p>
    <w:p w:rsidR="00000000" w:rsidRPr="000A015D" w:rsidP="000A015D">
      <w:pPr>
        <w:pStyle w:val="ListBullet2"/>
      </w:pPr>
      <w:r w:rsidRPr="000A015D">
        <w:t>complet</w:t>
      </w:r>
      <w:r w:rsidRPr="000A015D">
        <w:t>ing housekeeping activities.</w:t>
      </w:r>
    </w:p>
    <w:p w:rsidR="00000000" w:rsidRPr="000A015D" w:rsidP="000A015D">
      <w:pPr>
        <w:pStyle w:val="List"/>
      </w:pPr>
    </w:p>
    <w:p w:rsidR="00000000" w:rsidRPr="000A015D" w:rsidP="002E2213">
      <w:pPr>
        <w:pStyle w:val="BodyText"/>
      </w:pPr>
      <w:r w:rsidRPr="000A015D">
        <w:t>During the above, the candidate must:</w:t>
      </w:r>
    </w:p>
    <w:p w:rsidR="00000000" w:rsidRPr="000A015D" w:rsidP="000A015D">
      <w:pPr>
        <w:pStyle w:val="ListBullet"/>
      </w:pPr>
      <w:r w:rsidRPr="000A015D">
        <w:t>locate and apply relevant documentation, policies and procedures and confirm that the work activity is compliant</w:t>
      </w:r>
    </w:p>
    <w:p w:rsidR="00000000" w:rsidRPr="000A015D" w:rsidP="000A015D">
      <w:pPr>
        <w:pStyle w:val="ListBullet"/>
      </w:pPr>
      <w:r w:rsidRPr="000A015D">
        <w:t>implement the requirements, procedures and techniques for shutting down dredge for operator maintenance, including:</w:t>
      </w:r>
    </w:p>
    <w:p w:rsidR="00000000" w:rsidRPr="000A015D" w:rsidP="000A015D">
      <w:pPr>
        <w:pStyle w:val="ListBullet2"/>
      </w:pPr>
      <w:r w:rsidRPr="000A015D">
        <w:t>applying diagnostic techniques</w:t>
      </w:r>
    </w:p>
    <w:p w:rsidR="00000000" w:rsidRPr="000A015D" w:rsidP="000A015D">
      <w:pPr>
        <w:pStyle w:val="ListBullet2"/>
      </w:pPr>
      <w:r w:rsidRPr="000A015D">
        <w:t>directing operations</w:t>
      </w:r>
    </w:p>
    <w:p w:rsidR="00000000" w:rsidRPr="000A015D" w:rsidP="000A015D">
      <w:pPr>
        <w:pStyle w:val="ListBullet2"/>
      </w:pPr>
      <w:r w:rsidRPr="000A015D">
        <w:t>following hazard identification procedures</w:t>
      </w:r>
    </w:p>
    <w:p w:rsidR="00000000" w:rsidRPr="000A015D" w:rsidP="000A015D">
      <w:pPr>
        <w:pStyle w:val="ListBullet2"/>
      </w:pPr>
      <w:r w:rsidRPr="000A015D">
        <w:t>handling hazardous goods</w:t>
      </w:r>
    </w:p>
    <w:p w:rsidR="00000000" w:rsidRPr="000A015D" w:rsidP="000A015D">
      <w:pPr>
        <w:pStyle w:val="ListBullet2"/>
      </w:pPr>
      <w:r w:rsidRPr="000A015D">
        <w:t>following record ma</w:t>
      </w:r>
      <w:r w:rsidRPr="000A015D">
        <w:t>intenance requirements</w:t>
      </w:r>
    </w:p>
    <w:p w:rsidR="00000000" w:rsidRPr="000A015D" w:rsidP="000A015D">
      <w:pPr>
        <w:pStyle w:val="ListBullet2"/>
      </w:pPr>
      <w:r w:rsidRPr="000A015D">
        <w:t>monitoring operations</w:t>
      </w:r>
    </w:p>
    <w:p w:rsidR="00000000" w:rsidRPr="000A015D" w:rsidP="000A015D">
      <w:pPr>
        <w:pStyle w:val="ListBullet2"/>
      </w:pPr>
      <w:r w:rsidRPr="000A015D">
        <w:t>following defect reporting requirements</w:t>
      </w:r>
    </w:p>
    <w:p w:rsidR="00000000" w:rsidRPr="000A015D" w:rsidP="000A015D">
      <w:pPr>
        <w:pStyle w:val="ListBullet2"/>
      </w:pPr>
      <w:r w:rsidRPr="000A015D">
        <w:t>using troubleshooting techniques</w:t>
      </w:r>
    </w:p>
    <w:p w:rsidR="00000000" w:rsidRPr="000A015D" w:rsidP="000A015D">
      <w:pPr>
        <w:pStyle w:val="ListBullet2"/>
      </w:pPr>
      <w:r w:rsidRPr="000A015D">
        <w:t>using communications equipment and systems.</w:t>
      </w:r>
    </w:p>
    <w:p w:rsidR="00000000" w:rsidRPr="000A015D" w:rsidP="000A015D">
      <w:pPr>
        <w:pStyle w:val="ListBullet"/>
      </w:pPr>
      <w:r w:rsidRPr="000A015D">
        <w:t>work effectively with others to shutdown dredge for operator maintenance in a way that meets all required outcomes</w:t>
      </w:r>
    </w:p>
    <w:p w:rsidR="00000000" w:rsidRPr="000A015D" w:rsidP="000A015D">
      <w:pPr>
        <w:pStyle w:val="ListBullet"/>
      </w:pPr>
      <w:r w:rsidRPr="000A015D">
        <w:t>communicate clearly and concisely with others to receive and clarify work instructions and to determine coordination requirements prior to co</w:t>
      </w:r>
      <w:r w:rsidRPr="000A015D">
        <w:t>mmencing and during work activities.</w:t>
      </w:r>
    </w:p>
    <w:p w:rsidR="00000000" w:rsidRPr="000A015D" w:rsidP="000A015D">
      <w:pPr>
        <w:pStyle w:val="AllowPageBreak"/>
      </w:pPr>
    </w:p>
    <w:p w:rsidR="00000000" w:rsidRPr="000A015D" w:rsidP="000A015D">
      <w:pPr>
        <w:pStyle w:val="Heading1"/>
      </w:pPr>
      <w:bookmarkStart w:id="9" w:name="O_1106187"/>
      <w:bookmarkEnd w:id="9"/>
      <w:r w:rsidRPr="000A015D">
        <w:t>Knowledge Evidence</w:t>
      </w:r>
    </w:p>
    <w:p w:rsidR="00000000" w:rsidRPr="000A015D" w:rsidP="002E2213">
      <w:pPr>
        <w:pStyle w:val="BodyText"/>
      </w:pPr>
      <w:r w:rsidRPr="000A015D">
        <w:t>The candidate must be able to demonstrate knowledge to complete the tasks outlined in the elements, performance criteria and foundation skills of this unit, including knowledge of:</w:t>
      </w:r>
    </w:p>
    <w:p w:rsidR="00000000" w:rsidRPr="000A015D" w:rsidP="000A015D">
      <w:pPr>
        <w:pStyle w:val="ListBullet"/>
      </w:pPr>
      <w:r w:rsidRPr="000A015D">
        <w:t>key policies, procedures and documentation required to shutdown dredge for operator maintenance, including:</w:t>
      </w:r>
    </w:p>
    <w:p w:rsidR="00000000" w:rsidRPr="000A015D" w:rsidP="000A015D">
      <w:pPr>
        <w:pStyle w:val="ListBullet2"/>
      </w:pPr>
      <w:r w:rsidRPr="000A015D">
        <w:t>work health and safety</w:t>
      </w:r>
    </w:p>
    <w:p w:rsidR="00000000" w:rsidRPr="000A015D" w:rsidP="000A015D">
      <w:pPr>
        <w:pStyle w:val="ListBullet2"/>
      </w:pPr>
      <w:r w:rsidRPr="000A015D">
        <w:t>environmental and heritage</w:t>
      </w:r>
    </w:p>
    <w:p w:rsidR="00000000" w:rsidRPr="000A015D" w:rsidP="000A015D">
      <w:pPr>
        <w:pStyle w:val="ListBullet2"/>
      </w:pPr>
      <w:r w:rsidRPr="000A015D">
        <w:t>anchoring</w:t>
      </w:r>
    </w:p>
    <w:p w:rsidR="00000000" w:rsidRPr="000A015D" w:rsidP="000A015D">
      <w:pPr>
        <w:pStyle w:val="ListBullet2"/>
      </w:pPr>
      <w:r w:rsidRPr="000A015D">
        <w:t>anchor move</w:t>
      </w:r>
    </w:p>
    <w:p w:rsidR="00000000" w:rsidRPr="000A015D" w:rsidP="000A015D">
      <w:pPr>
        <w:pStyle w:val="ListBullet2"/>
      </w:pPr>
      <w:r w:rsidRPr="000A015D">
        <w:t>dredge preparation</w:t>
      </w:r>
    </w:p>
    <w:p w:rsidR="00000000" w:rsidRPr="000A015D" w:rsidP="000A015D">
      <w:pPr>
        <w:pStyle w:val="ListBullet2"/>
      </w:pPr>
      <w:r w:rsidRPr="000A015D">
        <w:t>dredge clean up</w:t>
      </w:r>
    </w:p>
    <w:p w:rsidR="00000000" w:rsidRPr="000A015D" w:rsidP="000A015D">
      <w:pPr>
        <w:pStyle w:val="ListBullet2"/>
      </w:pPr>
      <w:r w:rsidRPr="000A015D">
        <w:t>isolation</w:t>
      </w:r>
    </w:p>
    <w:p w:rsidR="00000000" w:rsidRPr="000A015D" w:rsidP="000A015D">
      <w:pPr>
        <w:pStyle w:val="ListBullet2"/>
      </w:pPr>
      <w:r w:rsidRPr="000A015D">
        <w:t>ladder maintenance</w:t>
      </w:r>
    </w:p>
    <w:p w:rsidR="00000000" w:rsidRPr="000A015D" w:rsidP="000A015D">
      <w:pPr>
        <w:pStyle w:val="ListBullet2"/>
      </w:pPr>
      <w:r w:rsidRPr="000A015D">
        <w:t>monitoring</w:t>
      </w:r>
    </w:p>
    <w:p w:rsidR="00000000" w:rsidRPr="000A015D" w:rsidP="000A015D">
      <w:pPr>
        <w:pStyle w:val="ListBullet2"/>
      </w:pPr>
      <w:r w:rsidRPr="000A015D">
        <w:t>night and day working</w:t>
      </w:r>
    </w:p>
    <w:p w:rsidR="00000000" w:rsidRPr="000A015D" w:rsidP="000A015D">
      <w:pPr>
        <w:pStyle w:val="ListBullet2"/>
      </w:pPr>
      <w:r w:rsidRPr="000A015D">
        <w:t>open cut (dredging)</w:t>
      </w:r>
    </w:p>
    <w:p w:rsidR="00000000" w:rsidRPr="000A015D" w:rsidP="000A015D">
      <w:pPr>
        <w:pStyle w:val="ListBullet2"/>
      </w:pPr>
      <w:r w:rsidRPr="000A015D">
        <w:t>operational checks</w:t>
      </w:r>
    </w:p>
    <w:p w:rsidR="00000000" w:rsidRPr="000A015D" w:rsidP="000A015D">
      <w:pPr>
        <w:pStyle w:val="ListBullet2"/>
      </w:pPr>
      <w:r w:rsidRPr="000A015D">
        <w:t>start up</w:t>
      </w:r>
    </w:p>
    <w:p w:rsidR="00000000" w:rsidRPr="000A015D" w:rsidP="000A015D">
      <w:pPr>
        <w:pStyle w:val="ListBullet2"/>
      </w:pPr>
      <w:r w:rsidRPr="000A015D">
        <w:t>shutdown</w:t>
      </w:r>
    </w:p>
    <w:p w:rsidR="00000000" w:rsidRPr="000A015D" w:rsidP="000A015D">
      <w:pPr>
        <w:pStyle w:val="ListBullet2"/>
      </w:pPr>
      <w:r w:rsidRPr="000A015D">
        <w:t>sounding</w:t>
      </w:r>
    </w:p>
    <w:p w:rsidR="00000000" w:rsidRPr="000A015D" w:rsidP="000A015D">
      <w:pPr>
        <w:pStyle w:val="ListBullet2"/>
      </w:pPr>
      <w:r w:rsidRPr="000A015D">
        <w:t>float line</w:t>
      </w:r>
    </w:p>
    <w:p w:rsidR="00000000" w:rsidRPr="000A015D" w:rsidP="000A015D">
      <w:pPr>
        <w:pStyle w:val="ListBullet2"/>
      </w:pPr>
      <w:r w:rsidRPr="000A015D">
        <w:t>centre line</w:t>
      </w:r>
    </w:p>
    <w:p w:rsidR="00000000" w:rsidRPr="000A015D" w:rsidP="000A015D">
      <w:pPr>
        <w:pStyle w:val="ListBullet2"/>
      </w:pPr>
      <w:r w:rsidRPr="000A015D">
        <w:t>dredge manoeuvring</w:t>
      </w:r>
    </w:p>
    <w:p w:rsidR="00000000" w:rsidRPr="000A015D" w:rsidP="000A015D">
      <w:pPr>
        <w:pStyle w:val="ListBullet2"/>
      </w:pPr>
      <w:r w:rsidRPr="000A015D">
        <w:t>plant move</w:t>
      </w:r>
    </w:p>
    <w:p w:rsidR="00000000" w:rsidRPr="000A015D" w:rsidP="000A015D">
      <w:pPr>
        <w:pStyle w:val="ListBullet2"/>
      </w:pPr>
      <w:r w:rsidRPr="000A015D">
        <w:t>retreat</w:t>
      </w:r>
    </w:p>
    <w:p w:rsidR="00000000" w:rsidRPr="000A015D" w:rsidP="000A015D">
      <w:pPr>
        <w:pStyle w:val="ListBullet2"/>
      </w:pPr>
      <w:r w:rsidRPr="000A015D">
        <w:t>side-line cable replacement</w:t>
      </w:r>
    </w:p>
    <w:p w:rsidR="00000000" w:rsidRPr="000A015D" w:rsidP="000A015D">
      <w:pPr>
        <w:pStyle w:val="ListBullet"/>
      </w:pPr>
      <w:r w:rsidRPr="000A015D">
        <w:t>principles and techniques for:</w:t>
      </w:r>
    </w:p>
    <w:p w:rsidR="00000000" w:rsidRPr="000A015D" w:rsidP="000A015D">
      <w:pPr>
        <w:pStyle w:val="ListBullet2"/>
      </w:pPr>
      <w:r w:rsidRPr="000A015D">
        <w:t>interpreting indicator readings</w:t>
      </w:r>
    </w:p>
    <w:p w:rsidR="00000000" w:rsidRPr="000A015D" w:rsidP="000A015D">
      <w:pPr>
        <w:pStyle w:val="ListBullet2"/>
      </w:pPr>
      <w:r w:rsidRPr="000A015D">
        <w:t>identifying ladder swing capability and limitations</w:t>
      </w:r>
    </w:p>
    <w:p w:rsidR="00000000" w:rsidRPr="000A015D" w:rsidP="000A015D">
      <w:pPr>
        <w:pStyle w:val="ListBullet2"/>
      </w:pPr>
      <w:r w:rsidRPr="000A015D">
        <w:t>interpreting and applying site operational systems</w:t>
      </w:r>
    </w:p>
    <w:p w:rsidR="00000000" w:rsidRPr="000A015D" w:rsidP="000A015D">
      <w:pPr>
        <w:pStyle w:val="ListBullet2"/>
      </w:pPr>
      <w:r w:rsidRPr="000A015D">
        <w:t>identifying working face dangers</w:t>
      </w:r>
    </w:p>
    <w:p w:rsidR="00000000" w:rsidRPr="000A015D" w:rsidP="000A015D">
      <w:pPr>
        <w:pStyle w:val="ListBullet2"/>
      </w:pPr>
      <w:r w:rsidRPr="000A015D">
        <w:t>identifying relevant hazards and emergencies</w:t>
      </w:r>
    </w:p>
    <w:p w:rsidR="00000000" w:rsidRPr="000A015D" w:rsidP="000A015D">
      <w:pPr>
        <w:pStyle w:val="ListBullet"/>
      </w:pPr>
      <w:r w:rsidRPr="000A015D">
        <w:t>techniques for coordinating and communicating job activities with others.</w:t>
      </w:r>
    </w:p>
    <w:p w:rsidR="00000000" w:rsidRPr="000A015D" w:rsidP="000A015D">
      <w:pPr>
        <w:pStyle w:val="AllowPageBreak"/>
      </w:pPr>
    </w:p>
    <w:p w:rsidR="00000000" w:rsidRPr="000A015D" w:rsidP="000A015D">
      <w:pPr>
        <w:pStyle w:val="Heading1"/>
      </w:pPr>
      <w:bookmarkStart w:id="10" w:name="O_1106186"/>
      <w:bookmarkEnd w:id="10"/>
      <w:r w:rsidRPr="000A015D">
        <w:t>Assessment Conditions</w:t>
      </w:r>
    </w:p>
    <w:p w:rsidR="00000000" w:rsidRPr="000A015D" w:rsidP="002E2213">
      <w:pPr>
        <w:pStyle w:val="BodyText"/>
      </w:pPr>
      <w:r w:rsidRPr="000A015D">
        <w:t>Mandatory conditions for assessment of this unit are stipulated below. The assessment must:</w:t>
      </w:r>
    </w:p>
    <w:p w:rsidR="00000000" w:rsidRPr="000A015D" w:rsidP="000A015D">
      <w:pPr>
        <w:pStyle w:val="ListBullet"/>
      </w:pPr>
      <w:r w:rsidRPr="000A015D">
        <w:t>include access to:</w:t>
      </w:r>
    </w:p>
    <w:p w:rsidR="00000000" w:rsidRPr="000A015D" w:rsidP="000A015D">
      <w:pPr>
        <w:pStyle w:val="ListBullet2"/>
      </w:pPr>
      <w:r w:rsidRPr="000A015D">
        <w:t>personal protective equipment</w:t>
      </w:r>
    </w:p>
    <w:p w:rsidR="00000000" w:rsidRPr="000A015D" w:rsidP="000A015D">
      <w:pPr>
        <w:pStyle w:val="ListBullet2"/>
      </w:pPr>
      <w:r w:rsidRPr="000A015D">
        <w:t>equipment related to shutting down dredge for operator maintenance</w:t>
      </w:r>
    </w:p>
    <w:p w:rsidR="00000000" w:rsidRPr="000A015D" w:rsidP="000A015D">
      <w:pPr>
        <w:pStyle w:val="ListBullet2"/>
      </w:pPr>
      <w:r w:rsidRPr="000A015D">
        <w:t>relevant documentation</w:t>
      </w:r>
    </w:p>
    <w:p w:rsidR="00000000" w:rsidRPr="000A015D" w:rsidP="000A015D">
      <w:pPr>
        <w:pStyle w:val="ListBullet"/>
      </w:pPr>
      <w:r w:rsidRPr="000A015D">
        <w:t xml:space="preserve">be conducted in a safe environment; and, </w:t>
      </w:r>
    </w:p>
    <w:p w:rsidR="00000000" w:rsidRPr="000A015D" w:rsidP="000A015D">
      <w:pPr>
        <w:pStyle w:val="ListBullet"/>
      </w:pPr>
      <w:r w:rsidRPr="000A015D">
        <w:t>be assessed in the context of this sector</w:t>
      </w:r>
      <w:r>
        <w:t>’</w:t>
      </w:r>
      <w:r w:rsidRPr="000A015D">
        <w:t xml:space="preserve">s work environment; and, </w:t>
      </w:r>
    </w:p>
    <w:p w:rsidR="00000000" w:rsidRPr="000A015D" w:rsidP="000A015D">
      <w:pPr>
        <w:pStyle w:val="ListBullet"/>
      </w:pPr>
      <w:r w:rsidRPr="000A015D">
        <w:t>be assessed in compliance with relevant legislation/regulation and using policies, procedures and processes directly relat</w:t>
      </w:r>
      <w:r w:rsidRPr="000A015D">
        <w:t>ed to the industry sector for which it is being assessed; and,</w:t>
      </w:r>
    </w:p>
    <w:p w:rsidR="00000000" w:rsidRPr="000A015D" w:rsidP="000A015D">
      <w:pPr>
        <w:pStyle w:val="ListBullet"/>
      </w:pPr>
      <w:r w:rsidRPr="000A015D">
        <w:t>confirm consistent performance can be applied in a range of relevant workplace circumstances.</w:t>
      </w:r>
    </w:p>
    <w:p w:rsidR="00000000" w:rsidRPr="000A015D" w:rsidP="002E2213">
      <w:pPr>
        <w:pStyle w:val="BodyText"/>
      </w:pPr>
      <w:r w:rsidRPr="000A015D">
        <w:t>Where personal safety or environmental damage are limiting factors, assessment may occur in a simul</w:t>
      </w:r>
      <w:r w:rsidRPr="000A015D">
        <w:t>ated work environment* provided it is realistic and sufficiently rigorous to cover all aspects of this sector’s workplace performance, including environment, task skills, task management skills, contingency management skills and job role environment skills</w:t>
      </w:r>
      <w:r w:rsidRPr="000A015D">
        <w:t>.</w:t>
      </w:r>
    </w:p>
    <w:p w:rsidR="00000000" w:rsidRPr="000A015D" w:rsidP="000A015D">
      <w:pPr>
        <w:pStyle w:val="BodyTextBold"/>
      </w:pPr>
      <w:r w:rsidRPr="000A015D">
        <w:t>Assessor requirements</w:t>
      </w:r>
    </w:p>
    <w:p w:rsidR="00000000" w:rsidRPr="000A015D" w:rsidP="002E2213">
      <w:pPr>
        <w:pStyle w:val="BodyText"/>
      </w:pPr>
      <w:r w:rsidRPr="000A015D">
        <w:t>Assessors must be able to clearly demonstrate current and relevant industry knowledge and experience to satisfy the mandatory regulatory standards as set out in the Standards for Registered Training Organisations (RTOs) 2015/Austral</w:t>
      </w:r>
      <w:r w:rsidRPr="000A015D">
        <w:t>ian Quality Training Framework mandatory requirements for assessors current at the time of assessment and any relevant licensing and certification requirements. This includes:</w:t>
      </w:r>
    </w:p>
    <w:p w:rsidR="00000000" w:rsidRPr="000A015D" w:rsidP="000A015D">
      <w:pPr>
        <w:pStyle w:val="ListBullet"/>
      </w:pPr>
      <w:r w:rsidRPr="000A015D">
        <w:t>vocational competencies at least to the level being delivered and assessed</w:t>
      </w:r>
    </w:p>
    <w:p w:rsidR="00000000" w:rsidRPr="000A015D" w:rsidP="000A015D">
      <w:pPr>
        <w:pStyle w:val="ListBullet"/>
      </w:pPr>
      <w:r w:rsidRPr="000A015D">
        <w:t>curr</w:t>
      </w:r>
      <w:r w:rsidRPr="000A015D">
        <w:t>ent industry skills directly relevant to the training and assessment being provided</w:t>
      </w:r>
    </w:p>
    <w:p w:rsidR="00000000" w:rsidRPr="000A015D" w:rsidP="000A015D">
      <w:pPr>
        <w:pStyle w:val="ListBullet"/>
      </w:pPr>
      <w:r w:rsidRPr="000A015D">
        <w:t>current knowledge and skills in vocational training and learning that informs their training and assessment</w:t>
      </w:r>
    </w:p>
    <w:p w:rsidR="00000000" w:rsidRPr="000A015D" w:rsidP="000A015D">
      <w:pPr>
        <w:pStyle w:val="ListBullet"/>
      </w:pPr>
      <w:r w:rsidRPr="000A015D">
        <w:t>formal relevant qualifications in training and assessment</w:t>
      </w:r>
    </w:p>
    <w:p w:rsidR="00000000" w:rsidRPr="000A015D" w:rsidP="000A015D">
      <w:pPr>
        <w:pStyle w:val="ListBullet"/>
      </w:pPr>
      <w:r w:rsidRPr="000A015D">
        <w:t xml:space="preserve">having knowledge of and/or experience using the latest techniques and processes </w:t>
      </w:r>
    </w:p>
    <w:p w:rsidR="00000000" w:rsidRPr="000A015D" w:rsidP="000A015D">
      <w:pPr>
        <w:pStyle w:val="ListBullet"/>
      </w:pPr>
      <w:r w:rsidRPr="000A015D">
        <w:t>possessing the required level of RII training product knowledge</w:t>
      </w:r>
    </w:p>
    <w:p w:rsidR="00000000" w:rsidRPr="000A015D" w:rsidP="000A015D">
      <w:pPr>
        <w:pStyle w:val="ListBullet"/>
      </w:pPr>
      <w:r w:rsidRPr="000A015D">
        <w:t>having an understanding and knowledge of legislation and regulations relevant to the industry and to employment</w:t>
      </w:r>
      <w:r w:rsidRPr="000A015D">
        <w:t xml:space="preserve"> and workplaces</w:t>
      </w:r>
    </w:p>
    <w:p w:rsidR="00000000" w:rsidRPr="000A015D" w:rsidP="000A015D">
      <w:pPr>
        <w:pStyle w:val="ListBullet"/>
      </w:pPr>
      <w:r w:rsidRPr="000A015D">
        <w:t>demonstrating the performance evidence, and knowledge evidence outlined in this unit of competency, and</w:t>
      </w:r>
    </w:p>
    <w:p w:rsidR="00000000" w:rsidRPr="000A015D" w:rsidP="000A015D">
      <w:pPr>
        <w:pStyle w:val="ListBullet"/>
      </w:pPr>
      <w:r w:rsidRPr="000A015D">
        <w:t>the minimum years of current** work experience after competency has been obtained as specified below in an industry sector relevant to t</w:t>
      </w:r>
      <w:r w:rsidRPr="000A015D">
        <w:t>he outcomes of the unit.</w:t>
      </w:r>
    </w:p>
    <w:p w:rsidR="00000000" w:rsidRPr="000A015D" w:rsidP="002E2213">
      <w:pPr>
        <w:pStyle w:val="BodyText"/>
      </w:pPr>
      <w:r w:rsidRPr="000A015D">
        <w:t>It is also acceptable for the appropriately qualified assessor to work with an industry expert to conduct assessment together and for the industry expert to be involved in the assessment judgement. The industry expert must have cur</w:t>
      </w:r>
      <w:r w:rsidRPr="000A015D">
        <w:t>rent industry skills directly relevant to the training and assessment being provided. This means the industry subject matter expert must demonstrate skills and knowledge from the minimum years of current work experience after competency has been obtained a</w:t>
      </w:r>
      <w:r w:rsidRPr="000A015D">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E221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015D" w:rsidP="000A015D">
            <w:pPr>
              <w:pStyle w:val="BodyText"/>
            </w:pPr>
            <w:r w:rsidRPr="000A015D">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015D" w:rsidP="000A015D">
            <w:pPr>
              <w:pStyle w:val="BodyText"/>
            </w:pPr>
            <w:r w:rsidRPr="000A015D">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15D">
            <w:pPr>
              <w:pStyle w:val="BodyText"/>
              <w:rPr>
                <w:lang w:val="en-NZ"/>
              </w:rPr>
            </w:pPr>
            <w:r w:rsidRPr="000A015D">
              <w:rPr>
                <w:rStyle w:val="SpecialBold"/>
              </w:rPr>
              <w:t>Required assessor or industry subject matter expert experience</w:t>
            </w:r>
          </w:p>
        </w:tc>
      </w:tr>
      <w:tr w:rsidTr="002E221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15D">
            <w:pPr>
              <w:pStyle w:val="BodyText"/>
              <w:rPr>
                <w:lang w:val="en-NZ"/>
              </w:rPr>
            </w:pPr>
            <w:r w:rsidRPr="000A015D">
              <w:t xml:space="preserve">Drilling, Metalliferous Mining, Coal Mining, Extractive (Quarrying) </w:t>
            </w:r>
            <w:r w:rsidRPr="000A015D">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15D">
            <w:pPr>
              <w:pStyle w:val="BodyText"/>
              <w:rPr>
                <w:lang w:val="en-NZ"/>
              </w:rPr>
            </w:pPr>
            <w:r w:rsidRPr="000A015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15D">
            <w:pPr>
              <w:pStyle w:val="BodyText"/>
              <w:rPr>
                <w:lang w:val="en-NZ"/>
              </w:rPr>
            </w:pPr>
            <w:r w:rsidRPr="000A015D">
              <w:t>1 year</w:t>
            </w:r>
          </w:p>
        </w:tc>
      </w:tr>
      <w:tr w:rsidTr="002E221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15D">
            <w:pPr>
              <w:pStyle w:val="BodyText"/>
              <w:rPr>
                <w:lang w:val="en-NZ"/>
              </w:rPr>
            </w:pPr>
            <w:r w:rsidRPr="000A015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15D">
            <w:pPr>
              <w:pStyle w:val="BodyText"/>
              <w:rPr>
                <w:lang w:val="en-NZ"/>
              </w:rPr>
            </w:pPr>
            <w:r w:rsidRPr="000A015D">
              <w:t>2 years</w:t>
            </w:r>
          </w:p>
        </w:tc>
      </w:tr>
      <w:tr w:rsidTr="002E22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15D">
            <w:pPr>
              <w:pStyle w:val="BodyText"/>
              <w:rPr>
                <w:lang w:val="en-NZ"/>
              </w:rPr>
            </w:pPr>
            <w:r w:rsidRPr="000A015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15D">
            <w:pPr>
              <w:pStyle w:val="BodyText"/>
              <w:rPr>
                <w:lang w:val="en-NZ"/>
              </w:rPr>
            </w:pPr>
            <w:r w:rsidRPr="000A015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15D">
            <w:pPr>
              <w:pStyle w:val="BodyText"/>
              <w:rPr>
                <w:lang w:val="en-NZ"/>
              </w:rPr>
            </w:pPr>
            <w:r w:rsidRPr="000A015D">
              <w:t>3 years</w:t>
            </w:r>
          </w:p>
        </w:tc>
      </w:tr>
      <w:tr w:rsidTr="002E22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15D">
            <w:pPr>
              <w:pStyle w:val="BodyText"/>
              <w:rPr>
                <w:lang w:val="en-NZ"/>
              </w:rPr>
            </w:pPr>
            <w:r w:rsidRPr="000A015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015D" w:rsidP="000A015D">
            <w:pPr>
              <w:pStyle w:val="BodyText"/>
            </w:pPr>
            <w:r w:rsidRPr="000A015D">
              <w:t>Where this unit is being assess</w:t>
            </w:r>
            <w:r w:rsidRPr="000A015D">
              <w:t>ed outside of the resources and infrastructure sectors assessor and/or industry subject matter expert experience should be in-line with industry standards for the sector in which it is being assessed and where no industry standard is specified should compl</w:t>
            </w:r>
            <w:r w:rsidRPr="000A015D">
              <w:t>y with any relevant regulation.</w:t>
            </w:r>
          </w:p>
        </w:tc>
      </w:tr>
    </w:tbl>
    <w:p w:rsidR="00000000" w:rsidRPr="000A015D" w:rsidP="002E2213">
      <w:pPr>
        <w:pStyle w:val="BodyText"/>
      </w:pPr>
      <w:r w:rsidRPr="000A015D">
        <w:t>*Guidance on simulated environments has been stipulated in the Companion Volume Implementation Guide located on VETNet.</w:t>
      </w:r>
    </w:p>
    <w:p w:rsidR="00000000" w:rsidRPr="000A015D" w:rsidP="002E2213">
      <w:pPr>
        <w:pStyle w:val="BodyText"/>
      </w:pPr>
      <w:r w:rsidRPr="000A015D">
        <w:t>**Assessors can demonstrate current work experience through employment within industry in a role relev</w:t>
      </w:r>
      <w:r w:rsidRPr="000A015D">
        <w:t>ant to the outcomes of the unit; or, for external assessors this can be demonstrated through exposure to industry by conducting a minimum number of site assessments as determined by the relevant industry sector, across various locations.</w:t>
      </w:r>
    </w:p>
    <w:p w:rsidR="00000000" w:rsidRPr="000A015D" w:rsidP="002E2213">
      <w:pPr>
        <w:pStyle w:val="BodyText"/>
      </w:pPr>
      <w:r w:rsidRPr="000A015D">
        <w:t>*** While a unit o</w:t>
      </w:r>
      <w:r w:rsidRPr="000A015D">
        <w:t>f competency does not have an AQF level, where a unit is being delivered outside of a qualification the first numeric character in the unit code should be considered as the AQF indicator level for assessment purposes.</w:t>
      </w:r>
    </w:p>
    <w:p w:rsidR="00000000" w:rsidRPr="000A015D" w:rsidP="000A015D">
      <w:pPr>
        <w:pStyle w:val="Heading1"/>
      </w:pPr>
      <w:bookmarkStart w:id="11" w:name="O_1106184"/>
      <w:bookmarkEnd w:id="11"/>
      <w:r w:rsidRPr="000A015D">
        <w:t>Links</w:t>
      </w:r>
    </w:p>
    <w:p w:rsidR="00000000" w:rsidRPr="000A015D" w:rsidP="002E2213">
      <w:pPr>
        <w:pStyle w:val="BodyText"/>
      </w:pPr>
      <w:r w:rsidRPr="000A015D">
        <w:t>Companion Vol</w:t>
      </w:r>
      <w:r w:rsidRPr="000A015D">
        <w:t xml:space="preserve">ume implementation guides is found on VETNet - </w:t>
      </w:r>
      <w:r>
        <w:fldChar w:fldCharType="begin"/>
      </w:r>
      <w:r>
        <w:instrText xml:space="preserve"> HYPERLINK "https://vetnet.gov.au/Pages/TrainingDocs.aspx?q=88a61002-9a21-4386-aaf8-69c76e675272" </w:instrText>
      </w:r>
      <w:r>
        <w:fldChar w:fldCharType="separate"/>
      </w:r>
      <w:r w:rsidRPr="00060974">
        <w:rPr>
          <w:rStyle w:val="Hyperlink"/>
        </w:rPr>
        <w:t>https://vetnet.gov.au/Pages/TrainingDocs.aspx?q=88a61002-9a21-4386-aaf8-69c76e675272</w:t>
      </w:r>
      <w:r>
        <w:fldChar w:fldCharType="end"/>
      </w:r>
    </w:p>
    <w:p w:rsidR="00000000" w:rsidRPr="000A015D" w:rsidP="000A015D"/>
    <w:sectPr w:rsidSect="000A01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5D" w:rsidRPr="002E2213" w:rsidP="002E22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213" w:rsidP="000A01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E2213" w:rsidP="000A01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E2213" w:rsidP="000A01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5D" w:rsidP="000A015D">
    <w:pPr>
      <w:pStyle w:val="Footer"/>
      <w:framePr w:wrap="around"/>
    </w:pPr>
    <w:r>
      <w:fldChar w:fldCharType="begin"/>
    </w:r>
    <w:r>
      <w:instrText xml:space="preserve"> DOCPROPERTY  Subject  \* MERGEFORMAT </w:instrText>
    </w:r>
    <w:r>
      <w:fldChar w:fldCharType="separate"/>
    </w:r>
    <w:r w:rsidR="002E2213">
      <w:t>Approved</w:t>
    </w:r>
    <w:r w:rsidR="002E2213">
      <w:fldChar w:fldCharType="end"/>
    </w:r>
    <w:r>
      <w:tab/>
      <w:t xml:space="preserve">Page </w:t>
    </w:r>
    <w:r>
      <w:fldChar w:fldCharType="begin"/>
    </w:r>
    <w:r>
      <w:instrText xml:space="preserve"> PAGE  \* Arabic  \* MERGEFORMAT </w:instrText>
    </w:r>
    <w:r>
      <w:fldChar w:fldCharType="separate"/>
    </w:r>
    <w:r w:rsidR="002E22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2213">
      <w:rPr>
        <w:noProof/>
      </w:rPr>
      <w:t>5</w:t>
    </w:r>
    <w:r>
      <w:rPr>
        <w:noProof/>
      </w:rPr>
      <w:fldChar w:fldCharType="end"/>
    </w:r>
  </w:p>
  <w:p w:rsidR="000A015D" w:rsidP="000A015D">
    <w:pPr>
      <w:pStyle w:val="Footer"/>
      <w:framePr w:wrap="around"/>
    </w:pPr>
    <w:r>
      <w:t xml:space="preserve">© Commonwealth of Australia, </w:t>
    </w:r>
    <w:r>
      <w:fldChar w:fldCharType="begin"/>
    </w:r>
    <w:r>
      <w:instrText xml:space="preserve"> DATE  \@ "yyyy"  \* MERGEFORMAT </w:instrText>
    </w:r>
    <w:r>
      <w:fldChar w:fldCharType="separate"/>
    </w:r>
    <w:r w:rsidR="002E2213">
      <w:rPr>
        <w:noProof/>
      </w:rPr>
      <w:t>2025</w:t>
    </w:r>
    <w:r>
      <w:fldChar w:fldCharType="end"/>
    </w:r>
    <w:r>
      <w:tab/>
    </w:r>
    <w:r>
      <w:fldChar w:fldCharType="begin"/>
    </w:r>
    <w:r>
      <w:instrText xml:space="preserve"> DOCPROPERTY  Author  \* MERGEFORMAT </w:instrText>
    </w:r>
    <w:r>
      <w:fldChar w:fldCharType="separate"/>
    </w:r>
    <w:r w:rsidR="002E2213">
      <w:t>Mining and Automotive Skills Alliance</w:t>
    </w:r>
    <w:r w:rsidR="002E2213">
      <w:fldChar w:fldCharType="end"/>
    </w:r>
  </w:p>
  <w:p w:rsidR="000A015D" w:rsidP="000A01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2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015D" w:rsidRPr="002E2213" w:rsidP="002E22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213" w:rsidRPr="002D2AF8" w:rsidP="000A015D">
    <w:pPr>
      <w:pStyle w:val="Header"/>
      <w:framePr w:wrap="around"/>
    </w:pPr>
    <w:r>
      <w:fldChar w:fldCharType="begin"/>
    </w:r>
    <w:r>
      <w:instrText xml:space="preserve"> TITLE   \* MERGEFORMAT </w:instrText>
    </w:r>
    <w:r>
      <w:fldChar w:fldCharType="separate"/>
    </w:r>
    <w:r>
      <w:t>RIISAM303E Shutdown dredge for operator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2213" w:rsidP="000A01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5D" w:rsidRPr="002D2AF8" w:rsidP="000A015D">
    <w:pPr>
      <w:pStyle w:val="Header"/>
      <w:framePr w:wrap="around"/>
    </w:pPr>
    <w:r>
      <w:fldChar w:fldCharType="begin"/>
    </w:r>
    <w:r>
      <w:instrText xml:space="preserve"> TITLE   \* MERGEFORMAT </w:instrText>
    </w:r>
    <w:r>
      <w:fldChar w:fldCharType="separate"/>
    </w:r>
    <w:r w:rsidR="002E2213">
      <w:t>RIISAM303E Shutdown dredge for operator maintenance</w:t>
    </w:r>
    <w:r w:rsidR="002E2213">
      <w:fldChar w:fldCharType="end"/>
    </w:r>
    <w:r>
      <w:tab/>
      <w:t xml:space="preserve">Date this document was generated: </w:t>
    </w:r>
    <w:r>
      <w:fldChar w:fldCharType="begin"/>
    </w:r>
    <w:r>
      <w:instrText xml:space="preserve"> CREATEDATE  \@ "d MMMM yyyy"  \* MERGEFORMAT </w:instrText>
    </w:r>
    <w:r>
      <w:fldChar w:fldCharType="separate"/>
    </w:r>
    <w:r w:rsidR="002E2213">
      <w:rPr>
        <w:noProof/>
      </w:rPr>
      <w:t>2 March 2025</w:t>
    </w:r>
    <w:r>
      <w:fldChar w:fldCharType="end"/>
    </w:r>
  </w:p>
  <w:p w:rsidR="000A015D" w:rsidP="000A01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FE10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8A95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0670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1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015D"/>
    <w:pPr>
      <w:spacing w:before="360" w:after="60"/>
      <w:outlineLvl w:val="0"/>
    </w:pPr>
    <w:rPr>
      <w:sz w:val="32"/>
    </w:rPr>
  </w:style>
  <w:style w:type="paragraph" w:styleId="Heading2">
    <w:name w:val="heading 2"/>
    <w:basedOn w:val="HeadingBase"/>
    <w:next w:val="BodyText"/>
    <w:link w:val="Heading2Char"/>
    <w:qFormat/>
    <w:rsid w:val="000A015D"/>
    <w:pPr>
      <w:keepLines/>
      <w:spacing w:before="240" w:after="120"/>
      <w:outlineLvl w:val="1"/>
    </w:pPr>
    <w:rPr>
      <w:sz w:val="28"/>
      <w:szCs w:val="40"/>
    </w:rPr>
  </w:style>
  <w:style w:type="paragraph" w:styleId="Heading3">
    <w:name w:val="heading 3"/>
    <w:basedOn w:val="HeadingBase"/>
    <w:next w:val="BodyText"/>
    <w:link w:val="Heading3Char"/>
    <w:qFormat/>
    <w:rsid w:val="000A015D"/>
    <w:pPr>
      <w:spacing w:before="180" w:after="120"/>
      <w:outlineLvl w:val="2"/>
    </w:pPr>
    <w:rPr>
      <w:spacing w:val="-10"/>
      <w:kern w:val="32"/>
    </w:rPr>
  </w:style>
  <w:style w:type="paragraph" w:styleId="Heading4">
    <w:name w:val="heading 4"/>
    <w:basedOn w:val="HeadingBase"/>
    <w:next w:val="BodyText"/>
    <w:link w:val="Heading4Char"/>
    <w:qFormat/>
    <w:rsid w:val="000A015D"/>
    <w:pPr>
      <w:spacing w:before="160" w:after="120"/>
      <w:outlineLvl w:val="3"/>
    </w:pPr>
    <w:rPr>
      <w:sz w:val="22"/>
    </w:rPr>
  </w:style>
  <w:style w:type="paragraph" w:styleId="Heading5">
    <w:name w:val="heading 5"/>
    <w:basedOn w:val="HeadingBase"/>
    <w:next w:val="Normal"/>
    <w:link w:val="Heading5Char"/>
    <w:qFormat/>
    <w:rsid w:val="000A015D"/>
    <w:pPr>
      <w:spacing w:before="80"/>
      <w:outlineLvl w:val="4"/>
    </w:pPr>
    <w:rPr>
      <w:color w:val="918585"/>
      <w:sz w:val="20"/>
    </w:rPr>
  </w:style>
  <w:style w:type="paragraph" w:styleId="Heading6">
    <w:name w:val="heading 6"/>
    <w:basedOn w:val="HeadingBase"/>
    <w:next w:val="Normal"/>
    <w:link w:val="Heading6Char"/>
    <w:qFormat/>
    <w:rsid w:val="000A015D"/>
    <w:pPr>
      <w:spacing w:before="60"/>
      <w:outlineLvl w:val="5"/>
    </w:pPr>
    <w:rPr>
      <w:color w:val="918585"/>
      <w:sz w:val="20"/>
    </w:rPr>
  </w:style>
  <w:style w:type="paragraph" w:styleId="Heading7">
    <w:name w:val="heading 7"/>
    <w:basedOn w:val="Normal"/>
    <w:next w:val="Normal"/>
    <w:link w:val="Heading7Char"/>
    <w:qFormat/>
    <w:rsid w:val="000A015D"/>
    <w:pPr>
      <w:ind w:left="720"/>
      <w:outlineLvl w:val="6"/>
    </w:pPr>
    <w:rPr>
      <w:i/>
    </w:rPr>
  </w:style>
  <w:style w:type="paragraph" w:styleId="Heading8">
    <w:name w:val="heading 8"/>
    <w:basedOn w:val="Normal"/>
    <w:next w:val="Normal"/>
    <w:link w:val="Heading8Char"/>
    <w:qFormat/>
    <w:rsid w:val="000A015D"/>
    <w:pPr>
      <w:ind w:left="720"/>
      <w:outlineLvl w:val="7"/>
    </w:pPr>
    <w:rPr>
      <w:i/>
    </w:rPr>
  </w:style>
  <w:style w:type="paragraph" w:styleId="Heading9">
    <w:name w:val="heading 9"/>
    <w:basedOn w:val="Normal"/>
    <w:next w:val="Normal"/>
    <w:link w:val="Heading9Char"/>
    <w:qFormat/>
    <w:rsid w:val="000A015D"/>
    <w:pPr>
      <w:ind w:left="720"/>
      <w:outlineLvl w:val="8"/>
    </w:pPr>
    <w:rPr>
      <w:i/>
    </w:rPr>
  </w:style>
  <w:style w:type="character" w:default="1" w:styleId="DefaultParagraphFont">
    <w:name w:val="Default Paragraph Font"/>
    <w:uiPriority w:val="1"/>
    <w:unhideWhenUsed/>
    <w:rsid w:val="000A01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15D"/>
  </w:style>
  <w:style w:type="character" w:customStyle="1" w:styleId="Heading1Char">
    <w:name w:val="Heading 1 Char"/>
    <w:basedOn w:val="DefaultParagraphFont"/>
    <w:link w:val="Heading1"/>
    <w:rsid w:val="000A015D"/>
    <w:rPr>
      <w:rFonts w:ascii="Times New Roman" w:eastAsia="Times New Roman" w:hAnsi="Times New Roman" w:cs="Times New Roman"/>
      <w:b/>
      <w:sz w:val="32"/>
      <w:szCs w:val="20"/>
      <w:lang w:eastAsia="en-US"/>
    </w:rPr>
  </w:style>
  <w:style w:type="paragraph" w:styleId="BodyText">
    <w:name w:val="Body Text"/>
    <w:basedOn w:val="Normal"/>
    <w:link w:val="BodyTextChar"/>
    <w:rsid w:val="000A01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015D"/>
    <w:rPr>
      <w:rFonts w:ascii="Times New Roman" w:eastAsia="Times New Roman" w:hAnsi="Times New Roman" w:cs="Times New Roman"/>
      <w:sz w:val="24"/>
      <w:lang w:eastAsia="en-US"/>
    </w:rPr>
  </w:style>
  <w:style w:type="paragraph" w:styleId="List">
    <w:name w:val="List"/>
    <w:basedOn w:val="BodyText"/>
    <w:next w:val="BodyText"/>
    <w:rsid w:val="000A015D"/>
    <w:pPr>
      <w:tabs>
        <w:tab w:val="left" w:pos="340"/>
      </w:tabs>
      <w:spacing w:before="60" w:after="60"/>
      <w:ind w:left="340" w:hanging="340"/>
    </w:pPr>
  </w:style>
  <w:style w:type="paragraph" w:styleId="ListBullet">
    <w:name w:val="List Bullet"/>
    <w:basedOn w:val="List"/>
    <w:rsid w:val="000A015D"/>
    <w:pPr>
      <w:numPr>
        <w:numId w:val="12"/>
      </w:numPr>
      <w:tabs>
        <w:tab w:val="clear" w:pos="340"/>
      </w:tabs>
      <w:spacing w:before="40" w:after="40"/>
    </w:pPr>
  </w:style>
  <w:style w:type="character" w:customStyle="1" w:styleId="SpecialBold">
    <w:name w:val="Special Bold"/>
    <w:basedOn w:val="DefaultParagraphFont"/>
    <w:rsid w:val="000A015D"/>
    <w:rPr>
      <w:b/>
      <w:spacing w:val="0"/>
    </w:rPr>
  </w:style>
  <w:style w:type="paragraph" w:styleId="ListBullet2">
    <w:name w:val="List Bullet 2"/>
    <w:basedOn w:val="List2"/>
    <w:rsid w:val="000A015D"/>
    <w:pPr>
      <w:numPr>
        <w:numId w:val="13"/>
      </w:numPr>
      <w:tabs>
        <w:tab w:val="clear" w:pos="680"/>
      </w:tabs>
    </w:pPr>
  </w:style>
  <w:style w:type="character" w:styleId="Emphasis">
    <w:name w:val="Emphasis"/>
    <w:basedOn w:val="DefaultParagraphFont"/>
    <w:qFormat/>
    <w:rsid w:val="000A015D"/>
    <w:rPr>
      <w:i/>
    </w:rPr>
  </w:style>
  <w:style w:type="paragraph" w:customStyle="1" w:styleId="SuperHeading">
    <w:name w:val="SuperHeading"/>
    <w:basedOn w:val="Normal"/>
    <w:rsid w:val="000A015D"/>
    <w:pPr>
      <w:spacing w:before="240" w:after="120"/>
      <w:outlineLvl w:val="0"/>
    </w:pPr>
    <w:rPr>
      <w:rFonts w:ascii="Times New Roman" w:hAnsi="Times New Roman"/>
      <w:b/>
      <w:sz w:val="32"/>
    </w:rPr>
  </w:style>
  <w:style w:type="paragraph" w:customStyle="1" w:styleId="AllowPageBreak">
    <w:name w:val="AllowPageBreak"/>
    <w:rsid w:val="000A01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A015D"/>
    <w:rPr>
      <w:b/>
    </w:rPr>
  </w:style>
  <w:style w:type="character" w:customStyle="1" w:styleId="Heading2Char">
    <w:name w:val="Heading 2 Char"/>
    <w:basedOn w:val="DefaultParagraphFont"/>
    <w:link w:val="Heading2"/>
    <w:rsid w:val="000A01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1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1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1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1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1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01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015D"/>
    <w:rPr>
      <w:rFonts w:ascii="Courier New" w:eastAsia="Times New Roman" w:hAnsi="Courier New" w:cs="Times New Roman"/>
      <w:i/>
      <w:szCs w:val="20"/>
      <w:lang w:eastAsia="en-US"/>
    </w:rPr>
  </w:style>
  <w:style w:type="paragraph" w:customStyle="1" w:styleId="HeadingBase">
    <w:name w:val="Heading Base"/>
    <w:rsid w:val="000A01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15D"/>
    <w:pPr>
      <w:tabs>
        <w:tab w:val="right" w:leader="dot" w:pos="9072"/>
      </w:tabs>
      <w:ind w:left="567"/>
    </w:pPr>
    <w:rPr>
      <w:szCs w:val="22"/>
    </w:rPr>
  </w:style>
  <w:style w:type="paragraph" w:customStyle="1" w:styleId="TOCBase">
    <w:name w:val="TOC Base"/>
    <w:rsid w:val="000A01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15D"/>
    <w:pPr>
      <w:tabs>
        <w:tab w:val="right" w:leader="dot" w:pos="9072"/>
      </w:tabs>
      <w:spacing w:before="40" w:after="40"/>
      <w:ind w:left="284"/>
    </w:pPr>
    <w:rPr>
      <w:rFonts w:ascii="Times New Roman" w:hAnsi="Times New Roman"/>
    </w:rPr>
  </w:style>
  <w:style w:type="paragraph" w:styleId="TOC1">
    <w:name w:val="toc 1"/>
    <w:basedOn w:val="TOCBase"/>
    <w:next w:val="Normal"/>
    <w:rsid w:val="000A01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01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15D"/>
    <w:rPr>
      <w:rFonts w:ascii="Times New Roman" w:eastAsia="Times New Roman" w:hAnsi="Times New Roman" w:cs="Times New Roman"/>
      <w:sz w:val="16"/>
      <w:lang w:eastAsia="en-US"/>
    </w:rPr>
  </w:style>
  <w:style w:type="paragraph" w:styleId="Title">
    <w:name w:val="Title"/>
    <w:basedOn w:val="HeadingBase"/>
    <w:link w:val="TitleChar"/>
    <w:qFormat/>
    <w:rsid w:val="000A015D"/>
    <w:pPr>
      <w:spacing w:before="5040"/>
      <w:jc w:val="center"/>
    </w:pPr>
    <w:rPr>
      <w:sz w:val="48"/>
      <w:szCs w:val="72"/>
      <w:lang w:val="en-US"/>
    </w:rPr>
  </w:style>
  <w:style w:type="character" w:customStyle="1" w:styleId="TitleChar">
    <w:name w:val="Title Char"/>
    <w:basedOn w:val="DefaultParagraphFont"/>
    <w:link w:val="Title"/>
    <w:rsid w:val="000A01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15D"/>
    <w:pPr>
      <w:tabs>
        <w:tab w:val="left" w:pos="3600"/>
        <w:tab w:val="left" w:pos="3958"/>
      </w:tabs>
    </w:pPr>
  </w:style>
  <w:style w:type="paragraph" w:customStyle="1" w:styleId="Note">
    <w:name w:val="Note"/>
    <w:basedOn w:val="BodyText"/>
    <w:rsid w:val="000A01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015D"/>
    <w:pPr>
      <w:framePr w:wrap="auto" w:hAnchor="text" w:y="6049"/>
    </w:pPr>
    <w:rPr>
      <w:color w:val="000000"/>
      <w:sz w:val="40"/>
    </w:rPr>
  </w:style>
  <w:style w:type="paragraph" w:customStyle="1" w:styleId="TOCTitle">
    <w:name w:val="TOCTitle"/>
    <w:basedOn w:val="Heading1"/>
    <w:rsid w:val="000A015D"/>
    <w:pPr>
      <w:spacing w:after="240"/>
      <w:jc w:val="center"/>
      <w:outlineLvl w:val="9"/>
    </w:pPr>
    <w:rPr>
      <w:caps/>
    </w:rPr>
  </w:style>
  <w:style w:type="paragraph" w:customStyle="1" w:styleId="Version">
    <w:name w:val="Version"/>
    <w:rsid w:val="000A01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015D"/>
    <w:pPr>
      <w:keepNext w:val="0"/>
      <w:tabs>
        <w:tab w:val="right" w:pos="4176"/>
      </w:tabs>
      <w:ind w:left="198" w:hanging="198"/>
    </w:pPr>
    <w:rPr>
      <w:rFonts w:ascii="Garamond" w:hAnsi="Garamond"/>
    </w:rPr>
  </w:style>
  <w:style w:type="paragraph" w:styleId="IndexHeading">
    <w:name w:val="index heading"/>
    <w:basedOn w:val="Normal"/>
    <w:next w:val="Index1"/>
    <w:semiHidden/>
    <w:rsid w:val="000A015D"/>
    <w:pPr>
      <w:spacing w:before="120" w:after="120"/>
    </w:pPr>
    <w:rPr>
      <w:rFonts w:ascii="Arial" w:hAnsi="Arial"/>
      <w:b/>
      <w:color w:val="918585"/>
      <w:sz w:val="24"/>
    </w:rPr>
  </w:style>
  <w:style w:type="paragraph" w:styleId="Header">
    <w:name w:val="header"/>
    <w:basedOn w:val="Normal"/>
    <w:link w:val="HeaderChar"/>
    <w:rsid w:val="000A01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15D"/>
    <w:rPr>
      <w:rFonts w:ascii="Times New Roman" w:eastAsia="Times New Roman" w:hAnsi="Times New Roman" w:cs="Times New Roman"/>
      <w:sz w:val="16"/>
      <w:szCs w:val="20"/>
      <w:lang w:val="en-GB" w:eastAsia="en-US"/>
    </w:rPr>
  </w:style>
  <w:style w:type="paragraph" w:customStyle="1" w:styleId="Chapter">
    <w:name w:val="Chapter"/>
    <w:basedOn w:val="Normal"/>
    <w:rsid w:val="000A015D"/>
    <w:pPr>
      <w:spacing w:before="240"/>
    </w:pPr>
    <w:rPr>
      <w:rFonts w:ascii="Times New Roman" w:hAnsi="Times New Roman"/>
      <w:smallCaps/>
      <w:spacing w:val="80"/>
      <w:sz w:val="28"/>
    </w:rPr>
  </w:style>
  <w:style w:type="paragraph" w:customStyle="1" w:styleId="InChapter">
    <w:name w:val="InChapter"/>
    <w:basedOn w:val="Heading3"/>
    <w:rsid w:val="000A015D"/>
    <w:pPr>
      <w:spacing w:after="240"/>
      <w:outlineLvl w:val="9"/>
    </w:pPr>
    <w:rPr>
      <w:noProof/>
    </w:rPr>
  </w:style>
  <w:style w:type="paragraph" w:styleId="Index2">
    <w:name w:val="index 2"/>
    <w:basedOn w:val="Normal"/>
    <w:next w:val="Normal"/>
    <w:semiHidden/>
    <w:rsid w:val="000A015D"/>
    <w:pPr>
      <w:tabs>
        <w:tab w:val="right" w:pos="4176"/>
      </w:tabs>
      <w:ind w:left="568" w:hanging="284"/>
    </w:pPr>
    <w:rPr>
      <w:rFonts w:ascii="Garamond" w:hAnsi="Garamond"/>
    </w:rPr>
  </w:style>
  <w:style w:type="paragraph" w:customStyle="1" w:styleId="Byline">
    <w:name w:val="Byline"/>
    <w:rsid w:val="000A01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15D"/>
    <w:pPr>
      <w:tabs>
        <w:tab w:val="clear" w:pos="3600"/>
        <w:tab w:val="clear" w:pos="3958"/>
      </w:tabs>
      <w:jc w:val="right"/>
    </w:pPr>
  </w:style>
  <w:style w:type="paragraph" w:styleId="Caption">
    <w:name w:val="caption"/>
    <w:basedOn w:val="BodyText"/>
    <w:next w:val="Normal"/>
    <w:qFormat/>
    <w:rsid w:val="000A015D"/>
    <w:pPr>
      <w:framePr w:w="2268" w:hSpace="181" w:vSpace="181" w:wrap="around" w:vAnchor="text" w:hAnchor="page" w:x="1135" w:y="285" w:anchorLock="1"/>
    </w:pPr>
    <w:rPr>
      <w:i/>
    </w:rPr>
  </w:style>
  <w:style w:type="paragraph" w:customStyle="1" w:styleId="MiniTOCTitle">
    <w:name w:val="MiniTOCTitle"/>
    <w:basedOn w:val="Heading4"/>
    <w:rsid w:val="000A015D"/>
    <w:pPr>
      <w:spacing w:before="240"/>
      <w:outlineLvl w:val="9"/>
    </w:pPr>
    <w:rPr>
      <w:noProof/>
      <w:sz w:val="24"/>
    </w:rPr>
  </w:style>
  <w:style w:type="paragraph" w:customStyle="1" w:styleId="MiniTOCItem">
    <w:name w:val="MiniTOCItem"/>
    <w:basedOn w:val="ListBullet"/>
    <w:rsid w:val="000A015D"/>
    <w:pPr>
      <w:numPr>
        <w:numId w:val="0"/>
      </w:numPr>
      <w:tabs>
        <w:tab w:val="right" w:leader="dot" w:pos="6521"/>
      </w:tabs>
      <w:spacing w:before="0" w:after="0"/>
    </w:pPr>
  </w:style>
  <w:style w:type="paragraph" w:customStyle="1" w:styleId="TOFTitle">
    <w:name w:val="TOFTitle"/>
    <w:basedOn w:val="TOCTitle"/>
    <w:rsid w:val="000A015D"/>
  </w:style>
  <w:style w:type="paragraph" w:styleId="TableofFigures">
    <w:name w:val="table of figures"/>
    <w:basedOn w:val="Normal"/>
    <w:next w:val="Normal"/>
    <w:semiHidden/>
    <w:rsid w:val="000A015D"/>
    <w:pPr>
      <w:tabs>
        <w:tab w:val="right" w:leader="dot" w:pos="9072"/>
      </w:tabs>
      <w:ind w:left="970" w:hanging="403"/>
    </w:pPr>
    <w:rPr>
      <w:rFonts w:ascii="Times New Roman" w:hAnsi="Times New Roman"/>
      <w:b/>
    </w:rPr>
  </w:style>
  <w:style w:type="paragraph" w:styleId="ListNumber">
    <w:name w:val="List Number"/>
    <w:basedOn w:val="List"/>
    <w:rsid w:val="000A015D"/>
    <w:pPr>
      <w:numPr>
        <w:numId w:val="15"/>
      </w:numPr>
      <w:tabs>
        <w:tab w:val="clear" w:pos="340"/>
      </w:tabs>
    </w:pPr>
  </w:style>
  <w:style w:type="character" w:customStyle="1" w:styleId="WingdingSymbols">
    <w:name w:val="Wingding Symbols"/>
    <w:rsid w:val="000A015D"/>
    <w:rPr>
      <w:rFonts w:ascii="Wingdings" w:hAnsi="Wingdings"/>
    </w:rPr>
  </w:style>
  <w:style w:type="paragraph" w:customStyle="1" w:styleId="TableHeading">
    <w:name w:val="Table Heading"/>
    <w:basedOn w:val="HeadingBase"/>
    <w:rsid w:val="000A015D"/>
    <w:pPr>
      <w:keepLines/>
      <w:pBdr>
        <w:bottom w:val="single" w:sz="6" w:space="1" w:color="918585"/>
      </w:pBdr>
      <w:spacing w:before="240"/>
    </w:pPr>
  </w:style>
  <w:style w:type="character" w:customStyle="1" w:styleId="HotSpot">
    <w:name w:val="HotSpot"/>
    <w:rsid w:val="000A015D"/>
    <w:rPr>
      <w:color w:val="0033CC"/>
      <w:u w:val="none"/>
    </w:rPr>
  </w:style>
  <w:style w:type="paragraph" w:customStyle="1" w:styleId="BodyTextRight">
    <w:name w:val="Body Text Right"/>
    <w:basedOn w:val="BodyText"/>
    <w:rsid w:val="000A015D"/>
    <w:pPr>
      <w:spacing w:before="0" w:after="0"/>
      <w:jc w:val="right"/>
    </w:pPr>
  </w:style>
  <w:style w:type="paragraph" w:styleId="Index3">
    <w:name w:val="index 3"/>
    <w:basedOn w:val="ListNumber2"/>
    <w:next w:val="Normal"/>
    <w:semiHidden/>
    <w:rsid w:val="000A015D"/>
    <w:pPr>
      <w:numPr>
        <w:numId w:val="0"/>
      </w:numPr>
      <w:tabs>
        <w:tab w:val="right" w:leader="dot" w:pos="4176"/>
      </w:tabs>
    </w:pPr>
  </w:style>
  <w:style w:type="paragraph" w:styleId="ListNumber2">
    <w:name w:val="List Number 2"/>
    <w:basedOn w:val="List2"/>
    <w:rsid w:val="000A015D"/>
    <w:pPr>
      <w:numPr>
        <w:numId w:val="10"/>
      </w:numPr>
      <w:tabs>
        <w:tab w:val="clear" w:pos="1060"/>
      </w:tabs>
    </w:pPr>
  </w:style>
  <w:style w:type="paragraph" w:customStyle="1" w:styleId="MarginNote">
    <w:name w:val="Margin Note"/>
    <w:basedOn w:val="BodyText"/>
    <w:rsid w:val="000A01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1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1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015D"/>
    <w:rPr>
      <w:sz w:val="32"/>
    </w:rPr>
  </w:style>
  <w:style w:type="paragraph" w:customStyle="1" w:styleId="HeadingProcedure">
    <w:name w:val="Heading Procedure"/>
    <w:basedOn w:val="HeadingBase"/>
    <w:next w:val="Normal"/>
    <w:rsid w:val="000A015D"/>
    <w:pPr>
      <w:tabs>
        <w:tab w:val="left" w:pos="0"/>
      </w:tabs>
      <w:spacing w:before="120" w:after="60"/>
    </w:pPr>
    <w:rPr>
      <w:i/>
      <w:color w:val="918585"/>
      <w:sz w:val="22"/>
    </w:rPr>
  </w:style>
  <w:style w:type="paragraph" w:customStyle="1" w:styleId="TableBodyText">
    <w:name w:val="Table Body Text"/>
    <w:basedOn w:val="BodyText"/>
    <w:rsid w:val="000A015D"/>
    <w:pPr>
      <w:spacing w:before="60" w:after="60"/>
    </w:pPr>
  </w:style>
  <w:style w:type="paragraph" w:styleId="ListContinue">
    <w:name w:val="List Continue"/>
    <w:basedOn w:val="List"/>
    <w:rsid w:val="000A015D"/>
    <w:pPr>
      <w:ind w:firstLine="0"/>
    </w:pPr>
  </w:style>
  <w:style w:type="paragraph" w:customStyle="1" w:styleId="ListNote">
    <w:name w:val="List Note"/>
    <w:basedOn w:val="List"/>
    <w:rsid w:val="000A015D"/>
    <w:pPr>
      <w:pBdr>
        <w:top w:val="single" w:sz="6" w:space="2" w:color="918585"/>
        <w:bottom w:val="single" w:sz="6" w:space="2" w:color="918585"/>
      </w:pBdr>
      <w:tabs>
        <w:tab w:val="left" w:pos="1021"/>
      </w:tabs>
      <w:ind w:firstLine="0"/>
    </w:pPr>
  </w:style>
  <w:style w:type="paragraph" w:customStyle="1" w:styleId="Warning">
    <w:name w:val="Warning"/>
    <w:basedOn w:val="BodyText"/>
    <w:rsid w:val="000A015D"/>
    <w:pPr>
      <w:shd w:val="clear" w:color="auto" w:fill="D9D9D9"/>
      <w:tabs>
        <w:tab w:val="left" w:pos="992"/>
      </w:tabs>
      <w:ind w:left="119" w:right="119"/>
    </w:pPr>
    <w:rPr>
      <w:sz w:val="20"/>
    </w:rPr>
  </w:style>
  <w:style w:type="paragraph" w:customStyle="1" w:styleId="MarginIcons">
    <w:name w:val="Margin Icons"/>
    <w:basedOn w:val="BodyText"/>
    <w:rsid w:val="000A01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15D"/>
    <w:rPr>
      <w:rFonts w:ascii="Courier New" w:hAnsi="Courier New"/>
    </w:rPr>
  </w:style>
  <w:style w:type="paragraph" w:customStyle="1" w:styleId="NoteBullet">
    <w:name w:val="Note Bullet"/>
    <w:basedOn w:val="Note"/>
    <w:rsid w:val="000A015D"/>
    <w:pPr>
      <w:tabs>
        <w:tab w:val="clear" w:pos="680"/>
      </w:tabs>
      <w:spacing w:before="60" w:after="60"/>
    </w:pPr>
  </w:style>
  <w:style w:type="paragraph" w:customStyle="1" w:styleId="SubHeading2">
    <w:name w:val="SubHeading2"/>
    <w:basedOn w:val="HeadingBase"/>
    <w:rsid w:val="000A015D"/>
    <w:pPr>
      <w:spacing w:before="240" w:after="60"/>
    </w:pPr>
    <w:rPr>
      <w:sz w:val="20"/>
    </w:rPr>
  </w:style>
  <w:style w:type="paragraph" w:customStyle="1" w:styleId="SubHeading1">
    <w:name w:val="SubHeading1"/>
    <w:basedOn w:val="HeadingBase"/>
    <w:rsid w:val="000A015D"/>
    <w:pPr>
      <w:spacing w:before="240" w:after="60"/>
    </w:pPr>
    <w:rPr>
      <w:color w:val="918585"/>
      <w:sz w:val="22"/>
    </w:rPr>
  </w:style>
  <w:style w:type="paragraph" w:customStyle="1" w:styleId="SideHeading">
    <w:name w:val="Side Heading"/>
    <w:basedOn w:val="HeadingBase"/>
    <w:rsid w:val="000A01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15D"/>
    <w:pPr>
      <w:tabs>
        <w:tab w:val="num" w:pos="360"/>
      </w:tabs>
    </w:pPr>
  </w:style>
  <w:style w:type="paragraph" w:styleId="PlainText">
    <w:name w:val="Plain Text"/>
    <w:basedOn w:val="Normal"/>
    <w:link w:val="PlainTextChar"/>
    <w:rsid w:val="000A015D"/>
    <w:rPr>
      <w:sz w:val="20"/>
    </w:rPr>
  </w:style>
  <w:style w:type="character" w:customStyle="1" w:styleId="PlainTextChar">
    <w:name w:val="Plain Text Char"/>
    <w:basedOn w:val="DefaultParagraphFont"/>
    <w:link w:val="PlainText"/>
    <w:rsid w:val="000A015D"/>
    <w:rPr>
      <w:rFonts w:ascii="Courier New" w:eastAsia="Times New Roman" w:hAnsi="Courier New" w:cs="Times New Roman"/>
      <w:sz w:val="20"/>
      <w:szCs w:val="20"/>
      <w:lang w:eastAsia="en-US"/>
    </w:rPr>
  </w:style>
  <w:style w:type="character" w:customStyle="1" w:styleId="MenuOption">
    <w:name w:val="Menu Option"/>
    <w:basedOn w:val="DefaultParagraphFont"/>
    <w:rsid w:val="000A015D"/>
    <w:rPr>
      <w:b/>
      <w:smallCaps/>
    </w:rPr>
  </w:style>
  <w:style w:type="paragraph" w:customStyle="1" w:styleId="TableListNumber">
    <w:name w:val="Table List Number"/>
    <w:basedOn w:val="ListNumber"/>
    <w:rsid w:val="000A015D"/>
    <w:pPr>
      <w:numPr>
        <w:numId w:val="0"/>
      </w:numPr>
    </w:pPr>
  </w:style>
  <w:style w:type="paragraph" w:styleId="TOC4">
    <w:name w:val="toc 4"/>
    <w:basedOn w:val="TOCBase"/>
    <w:next w:val="Normal"/>
    <w:semiHidden/>
    <w:rsid w:val="000A015D"/>
    <w:pPr>
      <w:tabs>
        <w:tab w:val="right" w:leader="dot" w:pos="9071"/>
      </w:tabs>
      <w:ind w:left="1701"/>
    </w:pPr>
  </w:style>
  <w:style w:type="paragraph" w:customStyle="1" w:styleId="ListAlpha">
    <w:name w:val="List Alpha"/>
    <w:basedOn w:val="List"/>
    <w:rsid w:val="000A015D"/>
    <w:pPr>
      <w:numPr>
        <w:numId w:val="9"/>
      </w:numPr>
    </w:pPr>
  </w:style>
  <w:style w:type="paragraph" w:customStyle="1" w:styleId="ListAlpha2">
    <w:name w:val="List Alpha 2"/>
    <w:basedOn w:val="List2"/>
    <w:rsid w:val="000A015D"/>
    <w:pPr>
      <w:numPr>
        <w:numId w:val="8"/>
      </w:numPr>
    </w:pPr>
  </w:style>
  <w:style w:type="paragraph" w:styleId="List2">
    <w:name w:val="List 2"/>
    <w:basedOn w:val="BodyText"/>
    <w:rsid w:val="000A015D"/>
    <w:pPr>
      <w:tabs>
        <w:tab w:val="left" w:pos="680"/>
      </w:tabs>
      <w:spacing w:before="60" w:after="60"/>
      <w:ind w:left="680" w:hanging="340"/>
    </w:pPr>
  </w:style>
  <w:style w:type="paragraph" w:styleId="List3">
    <w:name w:val="List 3"/>
    <w:basedOn w:val="BodyText"/>
    <w:rsid w:val="000A015D"/>
    <w:pPr>
      <w:tabs>
        <w:tab w:val="left" w:pos="1021"/>
      </w:tabs>
      <w:spacing w:before="60" w:after="60"/>
      <w:ind w:left="1020" w:hanging="340"/>
    </w:pPr>
  </w:style>
  <w:style w:type="paragraph" w:styleId="List4">
    <w:name w:val="List 4"/>
    <w:basedOn w:val="BodyText"/>
    <w:rsid w:val="000A015D"/>
    <w:pPr>
      <w:tabs>
        <w:tab w:val="left" w:pos="1361"/>
      </w:tabs>
      <w:spacing w:before="60" w:after="60"/>
      <w:ind w:left="1361" w:hanging="340"/>
    </w:pPr>
  </w:style>
  <w:style w:type="paragraph" w:styleId="List5">
    <w:name w:val="List 5"/>
    <w:basedOn w:val="BodyText"/>
    <w:rsid w:val="000A015D"/>
    <w:pPr>
      <w:tabs>
        <w:tab w:val="left" w:pos="1701"/>
      </w:tabs>
      <w:spacing w:before="60" w:after="60"/>
      <w:ind w:left="1701" w:hanging="340"/>
    </w:pPr>
  </w:style>
  <w:style w:type="paragraph" w:styleId="ListBullet3">
    <w:name w:val="List Bullet 3"/>
    <w:basedOn w:val="List3"/>
    <w:rsid w:val="000A015D"/>
    <w:pPr>
      <w:numPr>
        <w:numId w:val="14"/>
      </w:numPr>
      <w:tabs>
        <w:tab w:val="clear" w:pos="1021"/>
      </w:tabs>
      <w:ind w:left="1037" w:hanging="357"/>
    </w:pPr>
  </w:style>
  <w:style w:type="paragraph" w:styleId="ListBullet4">
    <w:name w:val="List Bullet 4"/>
    <w:basedOn w:val="List4"/>
    <w:rsid w:val="000A015D"/>
    <w:pPr>
      <w:numPr>
        <w:numId w:val="3"/>
      </w:numPr>
      <w:tabs>
        <w:tab w:val="clear" w:pos="1361"/>
      </w:tabs>
    </w:pPr>
  </w:style>
  <w:style w:type="paragraph" w:styleId="ListBullet5">
    <w:name w:val="List Bullet 5"/>
    <w:basedOn w:val="List5"/>
    <w:rsid w:val="000A015D"/>
    <w:pPr>
      <w:numPr>
        <w:numId w:val="4"/>
      </w:numPr>
    </w:pPr>
  </w:style>
  <w:style w:type="paragraph" w:styleId="ListContinue2">
    <w:name w:val="List Continue 2"/>
    <w:basedOn w:val="List2"/>
    <w:rsid w:val="000A015D"/>
    <w:pPr>
      <w:ind w:firstLine="0"/>
    </w:pPr>
  </w:style>
  <w:style w:type="paragraph" w:styleId="ListContinue3">
    <w:name w:val="List Continue 3"/>
    <w:basedOn w:val="List3"/>
    <w:rsid w:val="000A015D"/>
    <w:pPr>
      <w:ind w:left="1021" w:firstLine="0"/>
    </w:pPr>
  </w:style>
  <w:style w:type="paragraph" w:styleId="ListContinue4">
    <w:name w:val="List Continue 4"/>
    <w:basedOn w:val="List4"/>
    <w:rsid w:val="000A015D"/>
    <w:pPr>
      <w:ind w:firstLine="0"/>
    </w:pPr>
  </w:style>
  <w:style w:type="paragraph" w:styleId="ListContinue5">
    <w:name w:val="List Continue 5"/>
    <w:basedOn w:val="List5"/>
    <w:rsid w:val="000A015D"/>
    <w:pPr>
      <w:ind w:firstLine="0"/>
    </w:pPr>
  </w:style>
  <w:style w:type="paragraph" w:styleId="ListNumber3">
    <w:name w:val="List Number 3"/>
    <w:basedOn w:val="List3"/>
    <w:rsid w:val="000A015D"/>
    <w:pPr>
      <w:numPr>
        <w:numId w:val="5"/>
      </w:numPr>
    </w:pPr>
  </w:style>
  <w:style w:type="paragraph" w:styleId="ListNumber4">
    <w:name w:val="List Number 4"/>
    <w:basedOn w:val="List4"/>
    <w:rsid w:val="000A015D"/>
    <w:pPr>
      <w:numPr>
        <w:numId w:val="6"/>
      </w:numPr>
    </w:pPr>
  </w:style>
  <w:style w:type="paragraph" w:styleId="ListNumber5">
    <w:name w:val="List Number 5"/>
    <w:basedOn w:val="List5"/>
    <w:rsid w:val="000A015D"/>
    <w:pPr>
      <w:numPr>
        <w:numId w:val="7"/>
      </w:numPr>
    </w:pPr>
  </w:style>
  <w:style w:type="paragraph" w:styleId="BlockText">
    <w:name w:val="Block Text"/>
    <w:basedOn w:val="Normal"/>
    <w:rsid w:val="000A015D"/>
    <w:pPr>
      <w:spacing w:after="120"/>
      <w:ind w:left="1440" w:right="1440"/>
    </w:pPr>
  </w:style>
  <w:style w:type="character" w:customStyle="1" w:styleId="Subscript">
    <w:name w:val="Subscript"/>
    <w:basedOn w:val="DefaultParagraphFont"/>
    <w:rsid w:val="000A015D"/>
    <w:rPr>
      <w:sz w:val="16"/>
      <w:vertAlign w:val="subscript"/>
    </w:rPr>
  </w:style>
  <w:style w:type="character" w:customStyle="1" w:styleId="Superscript">
    <w:name w:val="Superscript"/>
    <w:basedOn w:val="DefaultParagraphFont"/>
    <w:rsid w:val="000A015D"/>
    <w:rPr>
      <w:sz w:val="16"/>
      <w:vertAlign w:val="superscript"/>
    </w:rPr>
  </w:style>
  <w:style w:type="character" w:customStyle="1" w:styleId="Symbols">
    <w:name w:val="Symbols"/>
    <w:basedOn w:val="DefaultParagraphFont"/>
    <w:rsid w:val="000A015D"/>
    <w:rPr>
      <w:rFonts w:ascii="Symbol" w:hAnsi="Symbol"/>
    </w:rPr>
  </w:style>
  <w:style w:type="character" w:customStyle="1" w:styleId="MenuOptions">
    <w:name w:val="Menu Options"/>
    <w:basedOn w:val="DefaultParagraphFont"/>
    <w:rsid w:val="000A015D"/>
    <w:rPr>
      <w:rFonts w:ascii="Arial Narrow" w:hAnsi="Arial Narrow"/>
      <w:smallCaps/>
    </w:rPr>
  </w:style>
  <w:style w:type="character" w:customStyle="1" w:styleId="Buttons">
    <w:name w:val="Buttons"/>
    <w:basedOn w:val="DefaultParagraphFont"/>
    <w:rsid w:val="000A015D"/>
    <w:rPr>
      <w:b/>
    </w:rPr>
  </w:style>
  <w:style w:type="character" w:customStyle="1" w:styleId="Underlined">
    <w:name w:val="Underlined"/>
    <w:basedOn w:val="DefaultParagraphFont"/>
    <w:rsid w:val="000A015D"/>
    <w:rPr>
      <w:u w:val="single"/>
    </w:rPr>
  </w:style>
  <w:style w:type="paragraph" w:customStyle="1" w:styleId="TableBodyTextRight">
    <w:name w:val="Table Body Text Right"/>
    <w:basedOn w:val="TableBodyText"/>
    <w:rsid w:val="000A015D"/>
    <w:pPr>
      <w:widowControl w:val="0"/>
      <w:autoSpaceDE w:val="0"/>
      <w:autoSpaceDN w:val="0"/>
      <w:adjustRightInd w:val="0"/>
      <w:jc w:val="right"/>
    </w:pPr>
    <w:rPr>
      <w:rFonts w:cs="Arial"/>
      <w:szCs w:val="18"/>
    </w:rPr>
  </w:style>
  <w:style w:type="paragraph" w:customStyle="1" w:styleId="CopyrightText">
    <w:name w:val="Copyright Text"/>
    <w:basedOn w:val="BodyText"/>
    <w:rsid w:val="000A015D"/>
    <w:rPr>
      <w:sz w:val="18"/>
    </w:rPr>
  </w:style>
  <w:style w:type="paragraph" w:customStyle="1" w:styleId="BodySmallRight">
    <w:name w:val="Body Small Right"/>
    <w:basedOn w:val="BodyTextRight"/>
    <w:rsid w:val="000A015D"/>
    <w:rPr>
      <w:sz w:val="18"/>
      <w:szCs w:val="18"/>
    </w:rPr>
  </w:style>
  <w:style w:type="paragraph" w:customStyle="1" w:styleId="MarginEdition">
    <w:name w:val="Margin Edition"/>
    <w:basedOn w:val="MarginNote"/>
    <w:rsid w:val="000A015D"/>
    <w:pPr>
      <w:spacing w:before="0" w:after="0"/>
    </w:pPr>
    <w:rPr>
      <w:rFonts w:ascii="Times New Roman" w:hAnsi="Times New Roman"/>
      <w:color w:val="999999"/>
    </w:rPr>
  </w:style>
  <w:style w:type="paragraph" w:customStyle="1" w:styleId="Spacer">
    <w:name w:val="Spacer"/>
    <w:basedOn w:val="Normal"/>
    <w:rsid w:val="000A015D"/>
    <w:rPr>
      <w:sz w:val="2"/>
      <w:szCs w:val="2"/>
    </w:rPr>
  </w:style>
  <w:style w:type="character" w:customStyle="1" w:styleId="Small">
    <w:name w:val="Small"/>
    <w:basedOn w:val="DefaultParagraphFont"/>
    <w:rsid w:val="000A015D"/>
    <w:rPr>
      <w:sz w:val="16"/>
    </w:rPr>
  </w:style>
  <w:style w:type="paragraph" w:customStyle="1" w:styleId="WideTable">
    <w:name w:val="Wide Table"/>
    <w:basedOn w:val="Normal"/>
    <w:rsid w:val="000A015D"/>
    <w:pPr>
      <w:ind w:left="-1418"/>
    </w:pPr>
    <w:rPr>
      <w:sz w:val="2"/>
      <w:szCs w:val="2"/>
    </w:rPr>
  </w:style>
  <w:style w:type="character" w:styleId="PageNumber">
    <w:name w:val="page number"/>
    <w:basedOn w:val="DefaultParagraphFont"/>
    <w:rsid w:val="000A015D"/>
  </w:style>
  <w:style w:type="paragraph" w:styleId="Quote">
    <w:name w:val="Quote"/>
    <w:basedOn w:val="Heading1"/>
    <w:link w:val="QuoteChar"/>
    <w:qFormat/>
    <w:rsid w:val="000A015D"/>
    <w:rPr>
      <w:b w:val="0"/>
      <w:sz w:val="72"/>
      <w:szCs w:val="72"/>
      <w:lang w:val="en-NZ"/>
    </w:rPr>
  </w:style>
  <w:style w:type="character" w:customStyle="1" w:styleId="QuoteChar">
    <w:name w:val="Quote Char"/>
    <w:basedOn w:val="DefaultParagraphFont"/>
    <w:link w:val="Quote"/>
    <w:rsid w:val="000A01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15D"/>
    <w:pPr>
      <w:pageBreakBefore/>
    </w:pPr>
  </w:style>
  <w:style w:type="paragraph" w:customStyle="1" w:styleId="Border">
    <w:name w:val="Border"/>
    <w:basedOn w:val="Normal"/>
    <w:qFormat/>
    <w:rsid w:val="000A01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15D"/>
    <w:rPr>
      <w:b/>
      <w:bCs/>
      <w:i/>
      <w:iCs/>
      <w:color w:val="auto"/>
    </w:rPr>
  </w:style>
  <w:style w:type="paragraph" w:styleId="IntenseQuote">
    <w:name w:val="Intense Quote"/>
    <w:basedOn w:val="Normal"/>
    <w:next w:val="Normal"/>
    <w:link w:val="IntenseQuoteChar"/>
    <w:uiPriority w:val="30"/>
    <w:qFormat/>
    <w:rsid w:val="000A01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1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015D"/>
    <w:rPr>
      <w:smallCaps/>
      <w:color w:val="auto"/>
      <w:u w:val="single"/>
    </w:rPr>
  </w:style>
  <w:style w:type="character" w:styleId="IntenseReference">
    <w:name w:val="Intense Reference"/>
    <w:basedOn w:val="DefaultParagraphFont"/>
    <w:uiPriority w:val="32"/>
    <w:qFormat/>
    <w:rsid w:val="000A015D"/>
    <w:rPr>
      <w:b/>
      <w:bCs/>
      <w:smallCaps/>
      <w:color w:val="auto"/>
      <w:spacing w:val="5"/>
      <w:u w:val="single"/>
    </w:rPr>
  </w:style>
  <w:style w:type="paragraph" w:customStyle="1" w:styleId="2ColumnHeading">
    <w:name w:val="2Column Heading"/>
    <w:basedOn w:val="BodyText"/>
    <w:qFormat/>
    <w:rsid w:val="000A015D"/>
    <w:pPr>
      <w:spacing w:after="60"/>
      <w:ind w:left="-2268"/>
    </w:pPr>
    <w:rPr>
      <w:b/>
    </w:rPr>
  </w:style>
  <w:style w:type="paragraph" w:customStyle="1" w:styleId="Heading1TOC">
    <w:name w:val="Heading1 TOC"/>
    <w:basedOn w:val="Normal"/>
    <w:qFormat/>
    <w:rsid w:val="000A015D"/>
    <w:pPr>
      <w:spacing w:before="240" w:after="120"/>
    </w:pPr>
    <w:rPr>
      <w:rFonts w:ascii="Times New Roman" w:hAnsi="Times New Roman"/>
      <w:b/>
      <w:sz w:val="32"/>
    </w:rPr>
  </w:style>
  <w:style w:type="paragraph" w:customStyle="1" w:styleId="Heading2TOC">
    <w:name w:val="Heading2 TOC"/>
    <w:basedOn w:val="Normal"/>
    <w:qFormat/>
    <w:rsid w:val="000A015D"/>
    <w:pPr>
      <w:spacing w:before="240" w:after="60"/>
    </w:pPr>
    <w:rPr>
      <w:rFonts w:ascii="Times New Roman" w:hAnsi="Times New Roman"/>
      <w:b/>
      <w:sz w:val="28"/>
    </w:rPr>
  </w:style>
  <w:style w:type="character" w:customStyle="1" w:styleId="Underline">
    <w:name w:val="Underline"/>
    <w:basedOn w:val="DefaultParagraphFont"/>
    <w:qFormat/>
    <w:rsid w:val="000A015D"/>
    <w:rPr>
      <w:u w:val="single"/>
    </w:rPr>
  </w:style>
  <w:style w:type="character" w:customStyle="1" w:styleId="BoldandItalics">
    <w:name w:val="Bold and Italics"/>
    <w:qFormat/>
    <w:rsid w:val="000A015D"/>
    <w:rPr>
      <w:b/>
      <w:i/>
      <w:u w:val="none"/>
    </w:rPr>
  </w:style>
  <w:style w:type="paragraph" w:styleId="BalloonText">
    <w:name w:val="Balloon Text"/>
    <w:basedOn w:val="Normal"/>
    <w:link w:val="BalloonTextChar"/>
    <w:rsid w:val="000A015D"/>
    <w:rPr>
      <w:rFonts w:ascii="Tahoma" w:hAnsi="Tahoma" w:cs="Tahoma"/>
      <w:sz w:val="16"/>
      <w:szCs w:val="16"/>
    </w:rPr>
  </w:style>
  <w:style w:type="character" w:customStyle="1" w:styleId="BalloonTextChar">
    <w:name w:val="Balloon Text Char"/>
    <w:basedOn w:val="DefaultParagraphFont"/>
    <w:link w:val="BalloonText"/>
    <w:rsid w:val="000A01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01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01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015D"/>
    <w:rPr>
      <w:b/>
      <w:color w:val="660033"/>
      <w:spacing w:val="0"/>
    </w:rPr>
  </w:style>
  <w:style w:type="paragraph" w:customStyle="1" w:styleId="Nameditemlist">
    <w:name w:val="Named item list"/>
    <w:basedOn w:val="BodyText"/>
    <w:qFormat/>
    <w:rsid w:val="000A015D"/>
    <w:pPr>
      <w:tabs>
        <w:tab w:val="left" w:pos="2835"/>
      </w:tabs>
      <w:ind w:left="2835" w:hanging="2835"/>
    </w:pPr>
  </w:style>
  <w:style w:type="paragraph" w:customStyle="1" w:styleId="BodyTextnopadding">
    <w:name w:val="Body Text no padding"/>
    <w:basedOn w:val="BodyText"/>
    <w:qFormat/>
    <w:rsid w:val="000A015D"/>
    <w:pPr>
      <w:spacing w:before="0" w:after="0"/>
    </w:pPr>
  </w:style>
  <w:style w:type="character" w:styleId="Hyperlink">
    <w:name w:val="Hyperlink"/>
    <w:basedOn w:val="DefaultParagraphFont"/>
    <w:uiPriority w:val="99"/>
    <w:unhideWhenUsed/>
    <w:rsid w:val="002E22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1472</Words>
  <Characters>9468</Characters>
  <Application>Microsoft Office Word</Application>
  <DocSecurity>0</DocSecurity>
  <Lines>270</Lines>
  <Paragraphs>188</Paragraphs>
  <ScaleCrop>false</ScaleCrop>
  <Company>Author-it Software Corporation Ltd.</Company>
  <LinksUpToDate>false</LinksUpToDate>
  <CharactersWithSpaces>10752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RIISAM303E Shutdown dredge for operator maintenance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2025-03-01T22:53:00Z</dcterms:created>
  <dcterms:modified xsi:type="dcterms:W3CDTF">2025-03-01T22:53:00Z</dcterms:modified>
</cp:coreProperties>
</file>