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AD5" w:rsidP="00816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RIISAM303D Shutdown dredge for operator maintenance</w:t>
      </w:r>
      <w:r>
        <w:fldChar w:fldCharType="end"/>
      </w:r>
    </w:p>
    <w:p w:rsidR="00816AD5" w:rsidP="00816AD5">
      <w:pPr>
        <w:pStyle w:val="Version"/>
        <w:sectPr w:rsidSect="00E76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68DE" w:rsidP="00E768DE">
      <w:pPr>
        <w:pStyle w:val="SuperHeading"/>
      </w:pPr>
      <w:r w:rsidRPr="00E768DE">
        <w:t>RIISAM303D Shutdown dredge for operator maintenance</w:t>
      </w:r>
    </w:p>
    <w:p w:rsidR="00000000" w:rsidRPr="00E768DE" w:rsidP="00E768DE">
      <w:pPr>
        <w:pStyle w:val="Heading1"/>
      </w:pPr>
      <w:bookmarkStart w:id="1" w:name="O_683043"/>
      <w:bookmarkEnd w:id="1"/>
      <w:r w:rsidRPr="00E768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16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Heading4"/>
              <w:rPr>
                <w:lang w:val="en-NZ"/>
              </w:rPr>
            </w:pPr>
            <w:r w:rsidRPr="00E768D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Heading4"/>
              <w:rPr>
                <w:lang w:val="en-NZ"/>
              </w:rPr>
            </w:pPr>
            <w:r w:rsidRPr="00E768DE">
              <w:t>Comment</w:t>
            </w:r>
          </w:p>
        </w:tc>
      </w:tr>
      <w:tr w:rsidTr="00816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This unit replaces RIISAM303A Shut down dredge for operator maintenance</w:t>
            </w:r>
          </w:p>
        </w:tc>
      </w:tr>
      <w:tr w:rsidTr="00816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DE" w:rsidP="00E768DE">
            <w:pPr>
              <w:pStyle w:val="BodyText"/>
            </w:pPr>
            <w:r w:rsidRPr="00E768DE">
              <w:t>Required frequency and volume of evidence amended in Performance evidence.</w:t>
            </w:r>
          </w:p>
          <w:p w:rsidR="00000000" w:rsidRPr="00E768DE" w:rsidP="00E768DE">
            <w:pPr>
              <w:pStyle w:val="BodyText"/>
            </w:pPr>
            <w:r w:rsidRPr="00E768DE">
              <w:t>Substantial amendments made in Assessment Conditions field</w:t>
            </w:r>
            <w:r w:rsidRPr="00E768DE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768DE" w:rsidP="00E768DE">
      <w:pPr>
        <w:pStyle w:val="BodyText"/>
      </w:pPr>
    </w:p>
    <w:p w:rsidR="00000000" w:rsidRPr="00E768DE" w:rsidP="00E768DE">
      <w:pPr>
        <w:pStyle w:val="AllowPageBreak"/>
      </w:pPr>
    </w:p>
    <w:p w:rsidR="00000000" w:rsidRPr="00E768DE" w:rsidP="00E768DE">
      <w:pPr>
        <w:pStyle w:val="Heading1"/>
      </w:pPr>
      <w:bookmarkStart w:id="2" w:name="O_683042"/>
      <w:bookmarkEnd w:id="2"/>
      <w:r w:rsidRPr="00E768DE">
        <w:t>Application</w:t>
      </w:r>
    </w:p>
    <w:p w:rsidR="00000000" w:rsidRPr="00E768DE" w:rsidP="00816AD5">
      <w:pPr>
        <w:pStyle w:val="BodyText"/>
      </w:pPr>
      <w:r w:rsidRPr="00E768DE">
        <w:t>This unit describes a participant’</w:t>
      </w:r>
      <w:r w:rsidRPr="00E768DE">
        <w:t>s skills and knowledge required to Shutdown dredge for operator maintenance in Civil construction, Metalliferous and Coal mining and Extractive.</w:t>
      </w:r>
    </w:p>
    <w:p w:rsidR="00000000" w:rsidRPr="00E768DE" w:rsidP="00816AD5">
      <w:pPr>
        <w:pStyle w:val="BodyText"/>
      </w:pPr>
      <w:r w:rsidRPr="00E768DE">
        <w:t>This unit is appropriate for those working in operational roles.</w:t>
      </w:r>
    </w:p>
    <w:p w:rsidR="00816AD5" w:rsidP="00816AD5">
      <w:pPr>
        <w:pStyle w:val="BodyText"/>
      </w:pPr>
      <w:r w:rsidRPr="00E768DE">
        <w:t>No licensing, legislation or certification req</w:t>
      </w:r>
      <w:r w:rsidRPr="00E768DE">
        <w:t>uirements apply to this unit at the time of publication.</w:t>
      </w:r>
    </w:p>
    <w:p w:rsidR="00000000" w:rsidRPr="00E768DE" w:rsidP="00E768DE">
      <w:pPr>
        <w:pStyle w:val="Heading1"/>
      </w:pPr>
      <w:bookmarkStart w:id="3" w:name="O_683039"/>
      <w:bookmarkEnd w:id="3"/>
      <w:r w:rsidRPr="00E768DE">
        <w:t>Unit Sector</w:t>
      </w:r>
    </w:p>
    <w:p w:rsidR="00000000" w:rsidRPr="00E768DE" w:rsidP="00816AD5">
      <w:pPr>
        <w:pStyle w:val="List"/>
      </w:pPr>
      <w:r w:rsidRPr="00E768DE">
        <w:t>Civil construction</w:t>
      </w:r>
    </w:p>
    <w:p w:rsidR="00000000" w:rsidRPr="00E768DE" w:rsidP="00816AD5">
      <w:pPr>
        <w:pStyle w:val="List"/>
      </w:pPr>
      <w:r w:rsidRPr="00E768DE">
        <w:t>Coal mining</w:t>
      </w:r>
    </w:p>
    <w:p w:rsidR="00000000" w:rsidRPr="00E768DE" w:rsidP="00816AD5">
      <w:pPr>
        <w:pStyle w:val="List"/>
      </w:pPr>
      <w:r w:rsidRPr="00E768DE">
        <w:t xml:space="preserve">Extractive </w:t>
      </w:r>
    </w:p>
    <w:p w:rsidR="00000000" w:rsidRPr="00E768DE" w:rsidP="00816AD5">
      <w:pPr>
        <w:pStyle w:val="List"/>
      </w:pPr>
      <w:r w:rsidRPr="00E768DE">
        <w:t>Metalliferous mining</w:t>
      </w:r>
    </w:p>
    <w:p w:rsidR="00000000" w:rsidRPr="00E768DE" w:rsidP="00E768DE">
      <w:pPr>
        <w:pStyle w:val="AllowPageBreak"/>
      </w:pPr>
    </w:p>
    <w:p w:rsidR="00000000" w:rsidRPr="00E768DE" w:rsidP="00E768DE">
      <w:pPr>
        <w:pStyle w:val="Heading1"/>
      </w:pPr>
      <w:bookmarkStart w:id="4" w:name="O_683038"/>
      <w:bookmarkEnd w:id="4"/>
      <w:r w:rsidRPr="00E768DE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E768D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1.</w:t>
            </w:r>
            <w:r w:rsidRPr="00E768DE">
              <w:tab/>
              <w:t>Plan and prepare for Shutdown dredge and operator m</w:t>
            </w:r>
            <w:r w:rsidRPr="00E768DE">
              <w:t>aintenance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DE" w:rsidP="00E768DE">
            <w:pPr>
              <w:pStyle w:val="BodyText"/>
            </w:pPr>
            <w:r w:rsidRPr="00E768DE">
              <w:t>1.1</w:t>
            </w:r>
            <w:r w:rsidRPr="00E768DE">
              <w:tab/>
              <w:t xml:space="preserve">Access, interpret and apply service and maintenance documentation and ensure the work activity is compliant </w:t>
            </w:r>
          </w:p>
          <w:p w:rsidR="00000000" w:rsidRPr="00E768DE" w:rsidP="00E768DE">
            <w:pPr>
              <w:pStyle w:val="BodyText"/>
            </w:pPr>
            <w:r w:rsidRPr="00E768DE">
              <w:t>1.2</w:t>
            </w:r>
            <w:r w:rsidRPr="00E768DE">
              <w:tab/>
              <w:t>Obtain, read, interpret, clarify and confirm work requirements</w:t>
            </w:r>
          </w:p>
          <w:p w:rsidR="00000000" w:rsidRPr="00E768DE" w:rsidP="00E768DE">
            <w:pPr>
              <w:pStyle w:val="BodyText"/>
            </w:pPr>
            <w:r w:rsidRPr="00E768DE">
              <w:t>1.3</w:t>
            </w:r>
            <w:r w:rsidRPr="00E768DE">
              <w:tab/>
              <w:t>Identify and address potential risks, hazards and environment</w:t>
            </w:r>
            <w:r w:rsidRPr="00E768DE">
              <w:t>al issues, and implement control measures</w:t>
            </w:r>
          </w:p>
          <w:p w:rsidR="00000000" w:rsidRPr="00E768DE" w:rsidP="00E768DE">
            <w:pPr>
              <w:pStyle w:val="BodyText"/>
            </w:pPr>
            <w:r w:rsidRPr="00E768DE">
              <w:t>1.4</w:t>
            </w:r>
            <w:r w:rsidRPr="00E768DE">
              <w:tab/>
              <w:t>Select and wear personal protective equipment appropriate for the work activities</w:t>
            </w:r>
          </w:p>
          <w:p w:rsidR="00000000" w:rsidRPr="00E768DE" w:rsidP="00E768DE">
            <w:pPr>
              <w:pStyle w:val="BodyText"/>
            </w:pPr>
            <w:r w:rsidRPr="00E768DE">
              <w:t>1.5</w:t>
            </w:r>
            <w:r w:rsidRPr="00E768DE">
              <w:tab/>
              <w:t xml:space="preserve">Obtain and interpret emergency procedures, and be prepared for fire/accident/emergency </w:t>
            </w:r>
          </w:p>
          <w:p w:rsidR="00000000" w:rsidRPr="00E768DE" w:rsidP="00E768DE">
            <w:pPr>
              <w:pStyle w:val="BodyText"/>
            </w:pPr>
            <w:r w:rsidRPr="00E768DE">
              <w:t>1.6</w:t>
            </w:r>
            <w:r w:rsidRPr="00E768DE">
              <w:tab/>
              <w:t>Raise and safely secure ladder a</w:t>
            </w:r>
            <w:r w:rsidRPr="00E768DE">
              <w:t xml:space="preserve">bove water </w:t>
            </w:r>
          </w:p>
          <w:p w:rsidR="00000000" w:rsidRPr="00E768DE" w:rsidP="00E768DE">
            <w:pPr>
              <w:pStyle w:val="BodyText"/>
            </w:pPr>
            <w:r w:rsidRPr="00E768DE">
              <w:t>1.7</w:t>
            </w:r>
            <w:r w:rsidRPr="00E768DE">
              <w:tab/>
              <w:t xml:space="preserve">Conduct retreat away from working face to safe location </w:t>
            </w:r>
          </w:p>
          <w:p w:rsidR="00000000" w:rsidRPr="00E768DE" w:rsidP="00E768DE">
            <w:pPr>
              <w:pStyle w:val="BodyText"/>
            </w:pPr>
            <w:r w:rsidRPr="00E768DE">
              <w:t>1.8</w:t>
            </w:r>
            <w:r w:rsidRPr="00E768DE">
              <w:tab/>
              <w:t>Flush out plant</w:t>
            </w:r>
          </w:p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1.9</w:t>
            </w:r>
            <w:r w:rsidRPr="00E768DE">
              <w:tab/>
              <w:t>Adjust spuds and/or cable lengths to ensure dredge remains level on pond</w:t>
            </w:r>
          </w:p>
        </w:tc>
      </w:tr>
      <w:tr w:rsidTr="00E768D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2.</w:t>
            </w:r>
            <w:r w:rsidRPr="00E768DE">
              <w:tab/>
              <w:t>Move boat line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DE" w:rsidP="00E768DE">
            <w:pPr>
              <w:pStyle w:val="BodyText"/>
            </w:pPr>
            <w:r w:rsidRPr="00E768DE">
              <w:t>2.1</w:t>
            </w:r>
            <w:r w:rsidRPr="00E768DE">
              <w:tab/>
              <w:t>Disconnect main power supply to dredge and plant</w:t>
            </w:r>
          </w:p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2.2</w:t>
            </w:r>
            <w:r w:rsidRPr="00E768DE">
              <w:tab/>
            </w:r>
            <w:r w:rsidRPr="00E768DE">
              <w:t>Move float line to new position ensuring enough slack is available for move</w:t>
            </w:r>
          </w:p>
        </w:tc>
      </w:tr>
      <w:tr w:rsidTr="00E768D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3.</w:t>
            </w:r>
            <w:r w:rsidRPr="00E768DE">
              <w:tab/>
              <w:t>Check ladder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DE" w:rsidP="00E768DE">
            <w:pPr>
              <w:pStyle w:val="BodyText"/>
            </w:pPr>
            <w:r w:rsidRPr="00E768DE">
              <w:t>3.1</w:t>
            </w:r>
            <w:r w:rsidRPr="00E768DE">
              <w:tab/>
              <w:t>Confirm ladder is above water and safely secured</w:t>
            </w:r>
          </w:p>
          <w:p w:rsidR="00000000" w:rsidRPr="00E768DE" w:rsidP="00E768DE">
            <w:pPr>
              <w:pStyle w:val="BodyText"/>
            </w:pPr>
            <w:r w:rsidRPr="00E768DE">
              <w:t>3.2</w:t>
            </w:r>
            <w:r w:rsidRPr="00E768DE">
              <w:tab/>
              <w:t xml:space="preserve">Check ladder at scheduled times </w:t>
            </w:r>
          </w:p>
          <w:p w:rsidR="00000000" w:rsidRPr="00E768DE" w:rsidP="00E768DE">
            <w:pPr>
              <w:pStyle w:val="BodyText"/>
            </w:pPr>
            <w:r w:rsidRPr="00E768DE">
              <w:t>3.3</w:t>
            </w:r>
            <w:r w:rsidRPr="00E768DE">
              <w:tab/>
              <w:t>Inspect swing sheave action to assess ladder swing performance</w:t>
            </w:r>
          </w:p>
          <w:p w:rsidR="00000000" w:rsidRPr="00E768DE" w:rsidP="00E768DE">
            <w:pPr>
              <w:pStyle w:val="BodyText"/>
            </w:pPr>
            <w:r w:rsidRPr="00E768DE">
              <w:t>3.4</w:t>
            </w:r>
            <w:r w:rsidRPr="00E768DE">
              <w:tab/>
              <w:t>In</w:t>
            </w:r>
            <w:r w:rsidRPr="00E768DE">
              <w:t>spect cutter components and flush flow</w:t>
            </w:r>
          </w:p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3.5</w:t>
            </w:r>
            <w:r w:rsidRPr="00E768DE">
              <w:tab/>
              <w:t>Communicate and coordinate activities with others throughout the work activity</w:t>
            </w:r>
          </w:p>
        </w:tc>
      </w:tr>
      <w:tr w:rsidTr="00E768D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4.</w:t>
            </w:r>
            <w:r w:rsidRPr="00E768DE">
              <w:tab/>
              <w:t>Conduct operational maintenance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DE" w:rsidP="00E768DE">
            <w:pPr>
              <w:pStyle w:val="BodyText"/>
            </w:pPr>
            <w:r w:rsidRPr="00E768DE">
              <w:t>4.1</w:t>
            </w:r>
            <w:r w:rsidRPr="00E768DE">
              <w:tab/>
              <w:t>Visually inspect dredge to identify faults</w:t>
            </w:r>
          </w:p>
          <w:p w:rsidR="00000000" w:rsidRPr="00E768DE" w:rsidP="00E768DE">
            <w:pPr>
              <w:pStyle w:val="BodyText"/>
            </w:pPr>
            <w:r w:rsidRPr="00E768DE">
              <w:t>4.2</w:t>
            </w:r>
            <w:r w:rsidRPr="00E768DE">
              <w:tab/>
              <w:t>Conduct routine operational servicing to ensure</w:t>
            </w:r>
            <w:r w:rsidRPr="00E768DE">
              <w:t xml:space="preserve"> peak performance </w:t>
            </w:r>
          </w:p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4.3</w:t>
            </w:r>
            <w:r w:rsidRPr="00E768DE">
              <w:tab/>
              <w:t xml:space="preserve">Repair or refer faults </w:t>
            </w:r>
          </w:p>
        </w:tc>
      </w:tr>
      <w:tr w:rsidTr="00E768D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DE">
            <w:pPr>
              <w:pStyle w:val="BodyText"/>
              <w:rPr>
                <w:lang w:val="en-NZ"/>
              </w:rPr>
            </w:pPr>
            <w:r w:rsidRPr="00E768DE">
              <w:t>5.</w:t>
            </w:r>
            <w:r w:rsidRPr="00E768DE">
              <w:tab/>
              <w:t>Conduct housekeeping activities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DE" w:rsidP="00E768DE">
            <w:pPr>
              <w:pStyle w:val="BodyText"/>
            </w:pPr>
            <w:r w:rsidRPr="00E768DE">
              <w:t>5.1</w:t>
            </w:r>
            <w:r w:rsidRPr="00E768DE">
              <w:tab/>
              <w:t>Clean and store equipment and attachments</w:t>
            </w:r>
          </w:p>
          <w:p w:rsidR="00000000" w:rsidRPr="00E768DE" w:rsidP="00E768DE">
            <w:pPr>
              <w:pStyle w:val="BodyText"/>
            </w:pPr>
            <w:r w:rsidRPr="00E768DE">
              <w:t>5.2</w:t>
            </w:r>
            <w:r w:rsidRPr="00E768DE">
              <w:tab/>
              <w:t xml:space="preserve">Complete records and documentation </w:t>
            </w:r>
          </w:p>
        </w:tc>
      </w:tr>
    </w:tbl>
    <w:p w:rsidR="00000000" w:rsidRPr="00E768DE" w:rsidP="00E768DE">
      <w:pPr>
        <w:pStyle w:val="BodyText"/>
      </w:pPr>
    </w:p>
    <w:p w:rsidR="00000000" w:rsidRPr="00E768DE" w:rsidP="00E768DE">
      <w:pPr>
        <w:pStyle w:val="AllowPageBreak"/>
      </w:pPr>
    </w:p>
    <w:p w:rsidR="00000000" w:rsidRPr="00E768DE" w:rsidP="00E768DE">
      <w:pPr>
        <w:pStyle w:val="Heading1"/>
      </w:pPr>
      <w:bookmarkStart w:id="5" w:name="O_683037"/>
      <w:bookmarkEnd w:id="5"/>
      <w:r w:rsidRPr="00E768DE">
        <w:t>Foundation Skills</w:t>
      </w:r>
    </w:p>
    <w:p w:rsidR="00000000" w:rsidRPr="00E768DE" w:rsidP="00816AD5">
      <w:pPr>
        <w:pStyle w:val="BodyText"/>
      </w:pPr>
      <w:r w:rsidRPr="00E768D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768DE" w:rsidP="00E768DE">
      <w:pPr>
        <w:pStyle w:val="Heading1"/>
      </w:pPr>
      <w:bookmarkStart w:id="6" w:name="O_683035"/>
      <w:bookmarkEnd w:id="6"/>
      <w:r w:rsidRPr="00E768DE">
        <w:t>Unit Mapping Information</w:t>
      </w:r>
    </w:p>
    <w:p w:rsidR="00000000" w:rsidRPr="00E768DE" w:rsidP="00816AD5">
      <w:pPr>
        <w:pStyle w:val="BodyText"/>
      </w:pPr>
      <w:r w:rsidRPr="00E768DE">
        <w:t>RII</w:t>
      </w:r>
      <w:r w:rsidRPr="00E768DE">
        <w:t xml:space="preserve">SAM303A Shutdown dredge for operator maintenance </w:t>
      </w:r>
    </w:p>
    <w:p w:rsidR="00000000" w:rsidRPr="00E768DE" w:rsidP="00E768DE">
      <w:pPr>
        <w:pStyle w:val="Heading1"/>
      </w:pPr>
      <w:bookmarkStart w:id="7" w:name="O_683044"/>
      <w:bookmarkEnd w:id="7"/>
      <w:r w:rsidRPr="00E768DE">
        <w:t>Links</w:t>
      </w:r>
    </w:p>
    <w:p w:rsidR="00000000" w:rsidRPr="00E768DE" w:rsidP="00816AD5">
      <w:pPr>
        <w:pStyle w:val="BodyText"/>
      </w:pPr>
      <w:r w:rsidRPr="00E76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976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768DE" w:rsidP="00E768DE"/>
    <w:sectPr w:rsidSect="00E768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DE" w:rsidRPr="00816AD5" w:rsidP="00816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D5" w:rsidP="00E76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AD5" w:rsidP="00E76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6AD5" w:rsidP="00E76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8DE" w:rsidRPr="00816AD5" w:rsidP="00816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D5" w:rsidRPr="002D2AF8" w:rsidP="00E76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RIISAM303D Shutdown dredge for operator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16AD5" w:rsidP="00E76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8DE"/>
  </w:style>
  <w:style w:type="character" w:customStyle="1" w:styleId="Heading1Char">
    <w:name w:val="Heading 1 Char"/>
    <w:basedOn w:val="DefaultParagraphFont"/>
    <w:link w:val="Heading1"/>
    <w:rsid w:val="00E76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8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76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8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76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8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68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6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8DE"/>
    <w:rPr>
      <w:b/>
      <w:spacing w:val="0"/>
    </w:rPr>
  </w:style>
  <w:style w:type="paragraph" w:customStyle="1" w:styleId="SuperTitle">
    <w:name w:val="SuperTitle"/>
    <w:basedOn w:val="Title"/>
    <w:rsid w:val="00E76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8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8DE"/>
    <w:rPr>
      <w:i/>
    </w:rPr>
  </w:style>
  <w:style w:type="paragraph" w:styleId="Caption">
    <w:name w:val="caption"/>
    <w:basedOn w:val="BodyText"/>
    <w:next w:val="Normal"/>
    <w:qFormat/>
    <w:rsid w:val="00E76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8DE"/>
  </w:style>
  <w:style w:type="paragraph" w:styleId="TableofFigures">
    <w:name w:val="table of figures"/>
    <w:basedOn w:val="Normal"/>
    <w:next w:val="Normal"/>
    <w:semiHidden/>
    <w:rsid w:val="00E76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8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68DE"/>
    <w:rPr>
      <w:rFonts w:ascii="Wingdings" w:hAnsi="Wingdings"/>
    </w:rPr>
  </w:style>
  <w:style w:type="paragraph" w:customStyle="1" w:styleId="TableHeading">
    <w:name w:val="Table Heading"/>
    <w:basedOn w:val="HeadingBase"/>
    <w:rsid w:val="00E76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8DE"/>
    <w:rPr>
      <w:color w:val="0033CC"/>
      <w:u w:val="none"/>
    </w:rPr>
  </w:style>
  <w:style w:type="paragraph" w:customStyle="1" w:styleId="BodyTextRight">
    <w:name w:val="Body Text Right"/>
    <w:basedOn w:val="BodyText"/>
    <w:rsid w:val="00E76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8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8DE"/>
    <w:rPr>
      <w:sz w:val="32"/>
    </w:rPr>
  </w:style>
  <w:style w:type="paragraph" w:customStyle="1" w:styleId="HeadingProcedure">
    <w:name w:val="Heading Procedure"/>
    <w:basedOn w:val="HeadingBase"/>
    <w:next w:val="Normal"/>
    <w:rsid w:val="00E76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8DE"/>
    <w:pPr>
      <w:spacing w:before="60" w:after="60"/>
    </w:pPr>
  </w:style>
  <w:style w:type="paragraph" w:styleId="ListContinue">
    <w:name w:val="List Continue"/>
    <w:basedOn w:val="List"/>
    <w:rsid w:val="00E768DE"/>
    <w:pPr>
      <w:ind w:firstLine="0"/>
    </w:pPr>
  </w:style>
  <w:style w:type="paragraph" w:customStyle="1" w:styleId="ListNote">
    <w:name w:val="List Note"/>
    <w:basedOn w:val="List"/>
    <w:rsid w:val="00E76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8DE"/>
    <w:rPr>
      <w:rFonts w:ascii="Courier New" w:hAnsi="Courier New"/>
    </w:rPr>
  </w:style>
  <w:style w:type="paragraph" w:customStyle="1" w:styleId="NoteBullet">
    <w:name w:val="Note Bullet"/>
    <w:basedOn w:val="Note"/>
    <w:rsid w:val="00E76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8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6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8DE"/>
    <w:rPr>
      <w:b/>
      <w:smallCaps/>
    </w:rPr>
  </w:style>
  <w:style w:type="paragraph" w:customStyle="1" w:styleId="TableListNumber">
    <w:name w:val="Table List Number"/>
    <w:basedOn w:val="ListNumber"/>
    <w:rsid w:val="00E76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8DE"/>
    <w:pPr>
      <w:numPr>
        <w:numId w:val="7"/>
      </w:numPr>
    </w:pPr>
  </w:style>
  <w:style w:type="paragraph" w:customStyle="1" w:styleId="ListAlpha2">
    <w:name w:val="List Alpha 2"/>
    <w:basedOn w:val="List2"/>
    <w:rsid w:val="00E768DE"/>
    <w:pPr>
      <w:numPr>
        <w:numId w:val="6"/>
      </w:numPr>
    </w:pPr>
  </w:style>
  <w:style w:type="paragraph" w:styleId="List2">
    <w:name w:val="List 2"/>
    <w:basedOn w:val="BodyText"/>
    <w:rsid w:val="00E76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8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8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68DE"/>
    <w:pPr>
      <w:numPr>
        <w:numId w:val="2"/>
      </w:numPr>
    </w:pPr>
  </w:style>
  <w:style w:type="paragraph" w:styleId="ListContinue2">
    <w:name w:val="List Continue 2"/>
    <w:basedOn w:val="List2"/>
    <w:rsid w:val="00E768DE"/>
    <w:pPr>
      <w:ind w:firstLine="0"/>
    </w:pPr>
  </w:style>
  <w:style w:type="paragraph" w:styleId="ListContinue3">
    <w:name w:val="List Continue 3"/>
    <w:basedOn w:val="List3"/>
    <w:rsid w:val="00E768DE"/>
    <w:pPr>
      <w:ind w:left="1021" w:firstLine="0"/>
    </w:pPr>
  </w:style>
  <w:style w:type="paragraph" w:styleId="ListContinue4">
    <w:name w:val="List Continue 4"/>
    <w:basedOn w:val="List4"/>
    <w:rsid w:val="00E768DE"/>
    <w:pPr>
      <w:ind w:firstLine="0"/>
    </w:pPr>
  </w:style>
  <w:style w:type="paragraph" w:styleId="ListContinue5">
    <w:name w:val="List Continue 5"/>
    <w:basedOn w:val="List5"/>
    <w:rsid w:val="00E768DE"/>
    <w:pPr>
      <w:ind w:firstLine="0"/>
    </w:pPr>
  </w:style>
  <w:style w:type="paragraph" w:styleId="ListNumber3">
    <w:name w:val="List Number 3"/>
    <w:basedOn w:val="List3"/>
    <w:rsid w:val="00E768DE"/>
    <w:pPr>
      <w:numPr>
        <w:numId w:val="3"/>
      </w:numPr>
    </w:pPr>
  </w:style>
  <w:style w:type="paragraph" w:styleId="ListNumber4">
    <w:name w:val="List Number 4"/>
    <w:basedOn w:val="List4"/>
    <w:rsid w:val="00E768DE"/>
    <w:pPr>
      <w:numPr>
        <w:numId w:val="4"/>
      </w:numPr>
    </w:pPr>
  </w:style>
  <w:style w:type="paragraph" w:styleId="ListNumber5">
    <w:name w:val="List Number 5"/>
    <w:basedOn w:val="List5"/>
    <w:rsid w:val="00E768DE"/>
    <w:pPr>
      <w:numPr>
        <w:numId w:val="5"/>
      </w:numPr>
    </w:pPr>
  </w:style>
  <w:style w:type="paragraph" w:styleId="BlockText">
    <w:name w:val="Block Text"/>
    <w:basedOn w:val="Normal"/>
    <w:rsid w:val="00E76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8DE"/>
    <w:rPr>
      <w:sz w:val="16"/>
      <w:vertAlign w:val="superscript"/>
    </w:rPr>
  </w:style>
  <w:style w:type="character" w:customStyle="1" w:styleId="Symbols">
    <w:name w:val="Symbols"/>
    <w:basedOn w:val="DefaultParagraphFont"/>
    <w:rsid w:val="00E768DE"/>
    <w:rPr>
      <w:rFonts w:ascii="Symbol" w:hAnsi="Symbol"/>
    </w:rPr>
  </w:style>
  <w:style w:type="character" w:customStyle="1" w:styleId="MenuOptions">
    <w:name w:val="Menu Options"/>
    <w:basedOn w:val="DefaultParagraphFont"/>
    <w:rsid w:val="00E76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8DE"/>
    <w:rPr>
      <w:b/>
    </w:rPr>
  </w:style>
  <w:style w:type="character" w:customStyle="1" w:styleId="Underlined">
    <w:name w:val="Underlined"/>
    <w:basedOn w:val="DefaultParagraphFont"/>
    <w:rsid w:val="00E768DE"/>
    <w:rPr>
      <w:u w:val="single"/>
    </w:rPr>
  </w:style>
  <w:style w:type="paragraph" w:customStyle="1" w:styleId="TableBodyTextRight">
    <w:name w:val="Table Body Text Right"/>
    <w:basedOn w:val="TableBodyText"/>
    <w:rsid w:val="00E76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8DE"/>
    <w:rPr>
      <w:sz w:val="18"/>
    </w:rPr>
  </w:style>
  <w:style w:type="paragraph" w:customStyle="1" w:styleId="BodySmallRight">
    <w:name w:val="Body Small Right"/>
    <w:basedOn w:val="BodyTextRight"/>
    <w:rsid w:val="00E768DE"/>
    <w:rPr>
      <w:sz w:val="18"/>
      <w:szCs w:val="18"/>
    </w:rPr>
  </w:style>
  <w:style w:type="paragraph" w:customStyle="1" w:styleId="MarginEdition">
    <w:name w:val="Margin Edition"/>
    <w:basedOn w:val="MarginNote"/>
    <w:rsid w:val="00E76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8DE"/>
    <w:rPr>
      <w:sz w:val="2"/>
      <w:szCs w:val="2"/>
    </w:rPr>
  </w:style>
  <w:style w:type="character" w:customStyle="1" w:styleId="Small">
    <w:name w:val="Small"/>
    <w:basedOn w:val="DefaultParagraphFont"/>
    <w:rsid w:val="00E768DE"/>
    <w:rPr>
      <w:sz w:val="16"/>
    </w:rPr>
  </w:style>
  <w:style w:type="paragraph" w:customStyle="1" w:styleId="WideTable">
    <w:name w:val="Wide Table"/>
    <w:basedOn w:val="Normal"/>
    <w:rsid w:val="00E76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8DE"/>
  </w:style>
  <w:style w:type="paragraph" w:styleId="Quote">
    <w:name w:val="Quote"/>
    <w:basedOn w:val="Heading1"/>
    <w:link w:val="QuoteChar"/>
    <w:qFormat/>
    <w:rsid w:val="00E76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8DE"/>
    <w:pPr>
      <w:pageBreakBefore/>
    </w:pPr>
  </w:style>
  <w:style w:type="paragraph" w:customStyle="1" w:styleId="Border">
    <w:name w:val="Border"/>
    <w:basedOn w:val="Normal"/>
    <w:qFormat/>
    <w:rsid w:val="00E76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8DE"/>
    <w:rPr>
      <w:u w:val="single"/>
    </w:rPr>
  </w:style>
  <w:style w:type="character" w:customStyle="1" w:styleId="BoldandItalics">
    <w:name w:val="Bold and Italics"/>
    <w:qFormat/>
    <w:rsid w:val="00E768DE"/>
    <w:rPr>
      <w:b/>
      <w:i/>
      <w:u w:val="none"/>
    </w:rPr>
  </w:style>
  <w:style w:type="paragraph" w:styleId="BalloonText">
    <w:name w:val="Balloon Text"/>
    <w:basedOn w:val="Normal"/>
    <w:link w:val="BalloonTextChar"/>
    <w:rsid w:val="00E76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8DE"/>
    <w:pPr>
      <w:spacing w:before="0" w:after="0"/>
    </w:pPr>
  </w:style>
  <w:style w:type="paragraph" w:customStyle="1" w:styleId="BodyTextBold">
    <w:name w:val="Body Text Bold"/>
    <w:basedOn w:val="BodyText"/>
    <w:qFormat/>
    <w:rsid w:val="00E768DE"/>
    <w:rPr>
      <w:b/>
    </w:rPr>
  </w:style>
  <w:style w:type="character" w:styleId="Hyperlink">
    <w:name w:val="Hyperlink"/>
    <w:basedOn w:val="DefaultParagraphFont"/>
    <w:uiPriority w:val="99"/>
    <w:unhideWhenUsed/>
    <w:rsid w:val="00816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2701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RIISAM303D Shutdown dredge for operator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2020-07-08T05:32:00Z</dcterms:created>
  <dcterms:modified xsi:type="dcterms:W3CDTF">2020-07-08T05:32:00Z</dcterms:modified>
</cp:coreProperties>
</file>