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6632" w:rsidP="008066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RIISAM302D Service and handover plant and machines</w:t>
      </w:r>
      <w:r>
        <w:fldChar w:fldCharType="end"/>
      </w:r>
    </w:p>
    <w:p w:rsidR="00806632" w:rsidP="00806632">
      <w:pPr>
        <w:pStyle w:val="Version"/>
        <w:sectPr w:rsidSect="004E0A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E0A74" w:rsidP="004E0A74">
      <w:pPr>
        <w:pStyle w:val="SuperHeading"/>
      </w:pPr>
      <w:r w:rsidRPr="004E0A74">
        <w:t>RIISAM302D Service and handover plant and machines</w:t>
      </w:r>
    </w:p>
    <w:p w:rsidR="00000000" w:rsidRPr="004E0A74" w:rsidP="004E0A74">
      <w:pPr>
        <w:pStyle w:val="Heading1"/>
      </w:pPr>
      <w:bookmarkStart w:id="1" w:name="O_683025"/>
      <w:bookmarkEnd w:id="1"/>
      <w:r w:rsidRPr="004E0A7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8066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A74">
            <w:pPr>
              <w:pStyle w:val="Heading4"/>
              <w:rPr>
                <w:lang w:val="en-NZ"/>
              </w:rPr>
            </w:pPr>
            <w:r w:rsidRPr="004E0A74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A74">
            <w:pPr>
              <w:pStyle w:val="Heading4"/>
              <w:rPr>
                <w:lang w:val="en-NZ"/>
              </w:rPr>
            </w:pPr>
            <w:r w:rsidRPr="004E0A74">
              <w:t>Comment</w:t>
            </w:r>
          </w:p>
        </w:tc>
      </w:tr>
      <w:tr w:rsidTr="008066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A74">
            <w:pPr>
              <w:pStyle w:val="BodyText"/>
              <w:rPr>
                <w:lang w:val="en-NZ"/>
              </w:rPr>
            </w:pPr>
            <w:r w:rsidRPr="004E0A74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A74">
            <w:pPr>
              <w:pStyle w:val="BodyText"/>
              <w:rPr>
                <w:lang w:val="en-NZ"/>
              </w:rPr>
            </w:pPr>
            <w:r w:rsidRPr="004E0A74">
              <w:t>This unit replaces RIISAM302A Service and handover plant and machines</w:t>
            </w:r>
          </w:p>
        </w:tc>
      </w:tr>
      <w:tr w:rsidTr="008066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A74">
            <w:pPr>
              <w:pStyle w:val="BodyText"/>
              <w:rPr>
                <w:lang w:val="en-NZ"/>
              </w:rPr>
            </w:pPr>
            <w:r w:rsidRPr="004E0A74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A74" w:rsidP="004E0A74">
            <w:pPr>
              <w:pStyle w:val="BodyText"/>
            </w:pPr>
            <w:r w:rsidRPr="004E0A74">
              <w:t>Required frequency and volume of evidence amended in Performance evidence.</w:t>
            </w:r>
          </w:p>
          <w:p w:rsidR="00000000" w:rsidRPr="004E0A74" w:rsidP="004E0A74">
            <w:pPr>
              <w:pStyle w:val="BodyText"/>
            </w:pPr>
            <w:r w:rsidRPr="004E0A74">
              <w:t xml:space="preserve">Substantial amendments made in Assessment Conditions field, </w:t>
            </w:r>
            <w:r w:rsidRPr="004E0A74">
              <w:t>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4E0A74" w:rsidP="004E0A74">
      <w:pPr>
        <w:pStyle w:val="BodyText"/>
      </w:pPr>
    </w:p>
    <w:p w:rsidR="00000000" w:rsidRPr="004E0A74" w:rsidP="004E0A74">
      <w:pPr>
        <w:pStyle w:val="AllowPageBreak"/>
      </w:pPr>
    </w:p>
    <w:p w:rsidR="00000000" w:rsidRPr="004E0A74" w:rsidP="004E0A74">
      <w:pPr>
        <w:pStyle w:val="Heading1"/>
      </w:pPr>
      <w:bookmarkStart w:id="2" w:name="O_683024"/>
      <w:bookmarkEnd w:id="2"/>
      <w:r w:rsidRPr="004E0A74">
        <w:t>Application</w:t>
      </w:r>
    </w:p>
    <w:p w:rsidR="00000000" w:rsidRPr="004E0A74" w:rsidP="00806632">
      <w:pPr>
        <w:pStyle w:val="BodyText"/>
      </w:pPr>
      <w:r w:rsidRPr="004E0A74">
        <w:t>This unit describes a participant’</w:t>
      </w:r>
      <w:r w:rsidRPr="004E0A74">
        <w:t>s skills and knowledge required to service and handover plant and machines in Coal and Metalliferous mining and Extractive.</w:t>
      </w:r>
    </w:p>
    <w:p w:rsidR="00000000" w:rsidRPr="004E0A74" w:rsidP="00806632">
      <w:pPr>
        <w:pStyle w:val="BodyText"/>
      </w:pPr>
      <w:r w:rsidRPr="004E0A74">
        <w:t>This unit is appropriate for those working in operational roles.</w:t>
      </w:r>
    </w:p>
    <w:p w:rsidR="00806632" w:rsidP="00806632">
      <w:pPr>
        <w:pStyle w:val="BodyText"/>
      </w:pPr>
      <w:r w:rsidRPr="004E0A74">
        <w:t>No licensing, legislation or certification requirements apply to th</w:t>
      </w:r>
      <w:r w:rsidRPr="004E0A74">
        <w:t>is unit at the time of publication.</w:t>
      </w:r>
    </w:p>
    <w:p w:rsidR="00000000" w:rsidRPr="004E0A74" w:rsidP="004E0A74">
      <w:pPr>
        <w:pStyle w:val="Heading1"/>
      </w:pPr>
      <w:bookmarkStart w:id="3" w:name="O_683023"/>
      <w:bookmarkEnd w:id="3"/>
      <w:r w:rsidRPr="004E0A74">
        <w:t>Unit Sector</w:t>
      </w:r>
    </w:p>
    <w:p w:rsidR="00000000" w:rsidRPr="004E0A74" w:rsidP="00806632">
      <w:pPr>
        <w:pStyle w:val="List"/>
      </w:pPr>
      <w:r w:rsidRPr="004E0A74">
        <w:t>Coal mining</w:t>
      </w:r>
    </w:p>
    <w:p w:rsidR="00000000" w:rsidRPr="004E0A74" w:rsidP="00806632">
      <w:pPr>
        <w:pStyle w:val="List"/>
      </w:pPr>
      <w:r w:rsidRPr="004E0A74">
        <w:t xml:space="preserve">Extractive </w:t>
      </w:r>
    </w:p>
    <w:p w:rsidR="00000000" w:rsidRPr="004E0A74" w:rsidP="00806632">
      <w:pPr>
        <w:pStyle w:val="List"/>
      </w:pPr>
      <w:r w:rsidRPr="004E0A74">
        <w:t>Metalliferous mining</w:t>
      </w:r>
    </w:p>
    <w:p w:rsidR="00000000" w:rsidRPr="004E0A74" w:rsidP="004E0A74">
      <w:pPr>
        <w:pStyle w:val="AllowPageBreak"/>
      </w:pPr>
    </w:p>
    <w:p w:rsidR="00000000" w:rsidRPr="004E0A74" w:rsidP="004E0A74">
      <w:pPr>
        <w:pStyle w:val="Heading1"/>
      </w:pPr>
      <w:bookmarkStart w:id="4" w:name="O_683022"/>
      <w:bookmarkEnd w:id="4"/>
      <w:r w:rsidRPr="004E0A74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E0A7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A74">
            <w:pPr>
              <w:pStyle w:val="BodyText"/>
              <w:rPr>
                <w:lang w:val="en-NZ"/>
              </w:rPr>
            </w:pPr>
            <w:r w:rsidRPr="004E0A74">
              <w:t>1.</w:t>
            </w:r>
            <w:r w:rsidRPr="004E0A74">
              <w:tab/>
              <w:t xml:space="preserve">Plan and prepare for service and handover plant and machines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A74" w:rsidP="004E0A74">
            <w:pPr>
              <w:pStyle w:val="BodyText"/>
            </w:pPr>
            <w:r w:rsidRPr="004E0A74">
              <w:t>1.1</w:t>
            </w:r>
            <w:r w:rsidRPr="004E0A74">
              <w:tab/>
              <w:t>Access, interpret and app</w:t>
            </w:r>
            <w:r w:rsidRPr="004E0A74">
              <w:t xml:space="preserve">ly all service and maintenance documentation and ensure the work activity is compliant </w:t>
            </w:r>
          </w:p>
          <w:p w:rsidR="00000000" w:rsidRPr="004E0A74" w:rsidP="004E0A74">
            <w:pPr>
              <w:pStyle w:val="BodyText"/>
            </w:pPr>
            <w:r w:rsidRPr="004E0A74">
              <w:t>1.2</w:t>
            </w:r>
            <w:r w:rsidRPr="004E0A74">
              <w:tab/>
              <w:t>Obtain, read, interpret, clarify and confirm work requirements</w:t>
            </w:r>
          </w:p>
          <w:p w:rsidR="00000000" w:rsidRPr="004E0A74" w:rsidP="004E0A74">
            <w:pPr>
              <w:pStyle w:val="BodyText"/>
            </w:pPr>
            <w:r w:rsidRPr="004E0A74">
              <w:t>1.3</w:t>
            </w:r>
            <w:r w:rsidRPr="004E0A74">
              <w:tab/>
              <w:t>Identify and address potential risks, hazards and environmental issues, and implement control mea</w:t>
            </w:r>
            <w:r w:rsidRPr="004E0A74">
              <w:t>sures</w:t>
            </w:r>
          </w:p>
          <w:p w:rsidR="00000000" w:rsidRPr="004E0A74" w:rsidP="004E0A74">
            <w:pPr>
              <w:pStyle w:val="BodyText"/>
            </w:pPr>
            <w:r w:rsidRPr="004E0A74">
              <w:t>1.4</w:t>
            </w:r>
            <w:r w:rsidRPr="004E0A74">
              <w:tab/>
              <w:t xml:space="preserve">Select and wear appropriate personal protective equipment for the work activity </w:t>
            </w:r>
          </w:p>
          <w:p w:rsidR="00000000" w:rsidRPr="004E0A74" w:rsidP="004E0A74">
            <w:pPr>
              <w:pStyle w:val="BodyText"/>
            </w:pPr>
            <w:r w:rsidRPr="004E0A74">
              <w:t>1.5</w:t>
            </w:r>
            <w:r w:rsidRPr="004E0A74">
              <w:tab/>
              <w:t xml:space="preserve">Obtain permits required to carry out work from authorised </w:t>
            </w:r>
            <w:r w:rsidRPr="004E0A74">
              <w:t>personnel</w:t>
            </w:r>
          </w:p>
          <w:p w:rsidR="00000000" w:rsidRPr="004E0A74" w:rsidP="004E0A74">
            <w:pPr>
              <w:pStyle w:val="BodyText"/>
            </w:pPr>
            <w:r w:rsidRPr="004E0A74">
              <w:t>1.6</w:t>
            </w:r>
            <w:r w:rsidRPr="004E0A74">
              <w:tab/>
              <w:t xml:space="preserve">Identify and obtain replacement parts and service tools </w:t>
            </w:r>
          </w:p>
          <w:p w:rsidR="00000000" w:rsidRPr="004E0A74" w:rsidP="004E0A74">
            <w:pPr>
              <w:pStyle w:val="BodyText"/>
            </w:pPr>
            <w:r w:rsidRPr="004E0A74">
              <w:t>1.7</w:t>
            </w:r>
            <w:r w:rsidRPr="004E0A74">
              <w:tab/>
              <w:t>Inspect working area to dete</w:t>
            </w:r>
            <w:r w:rsidRPr="004E0A74">
              <w:t>rmine appropriate path of movement for loads and equipment/vehicles</w:t>
            </w:r>
          </w:p>
          <w:p w:rsidR="00000000" w:rsidP="004E0A74">
            <w:pPr>
              <w:pStyle w:val="BodyText"/>
              <w:rPr>
                <w:lang w:val="en-NZ"/>
              </w:rPr>
            </w:pPr>
            <w:r w:rsidRPr="004E0A74">
              <w:t>1.8</w:t>
            </w:r>
            <w:r w:rsidRPr="004E0A74">
              <w:tab/>
              <w:t>Maintain cleanliness of the servicing area</w:t>
            </w:r>
          </w:p>
        </w:tc>
      </w:tr>
      <w:tr w:rsidTr="004E0A7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A74">
            <w:pPr>
              <w:pStyle w:val="BodyText"/>
              <w:rPr>
                <w:lang w:val="en-NZ"/>
              </w:rPr>
            </w:pPr>
            <w:r w:rsidRPr="004E0A74">
              <w:t>2.</w:t>
            </w:r>
            <w:r w:rsidRPr="004E0A74">
              <w:tab/>
              <w:t>Assess and secure plant/machine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A74" w:rsidP="004E0A74">
            <w:pPr>
              <w:pStyle w:val="BodyText"/>
            </w:pPr>
            <w:r w:rsidRPr="004E0A74">
              <w:t>2.1</w:t>
            </w:r>
            <w:r w:rsidRPr="004E0A74">
              <w:tab/>
              <w:t xml:space="preserve">Conduct external checks of plant/machine </w:t>
            </w:r>
          </w:p>
          <w:p w:rsidR="00000000" w:rsidRPr="004E0A74" w:rsidP="004E0A74">
            <w:pPr>
              <w:pStyle w:val="BodyText"/>
            </w:pPr>
            <w:r w:rsidRPr="004E0A74">
              <w:t>2.2</w:t>
            </w:r>
            <w:r w:rsidRPr="004E0A74">
              <w:tab/>
            </w:r>
            <w:r w:rsidRPr="004E0A74">
              <w:t>Secure plant/machine and inspect attachments for defects</w:t>
            </w:r>
          </w:p>
          <w:p w:rsidR="00000000" w:rsidRPr="004E0A74" w:rsidP="004E0A74">
            <w:pPr>
              <w:pStyle w:val="BodyText"/>
            </w:pPr>
            <w:r w:rsidRPr="004E0A74">
              <w:t>2.3</w:t>
            </w:r>
            <w:r w:rsidRPr="004E0A74">
              <w:tab/>
              <w:t>Carry out pre-operational and post start-up equipment checks</w:t>
            </w:r>
          </w:p>
          <w:p w:rsidR="00000000" w:rsidP="004E0A74">
            <w:pPr>
              <w:pStyle w:val="BodyText"/>
              <w:rPr>
                <w:lang w:val="en-NZ"/>
              </w:rPr>
            </w:pPr>
            <w:r w:rsidRPr="004E0A74">
              <w:t>2.4</w:t>
            </w:r>
            <w:r w:rsidRPr="004E0A74">
              <w:tab/>
              <w:t>Report defects and damage</w:t>
            </w:r>
          </w:p>
        </w:tc>
      </w:tr>
      <w:tr w:rsidTr="004E0A7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A74">
            <w:pPr>
              <w:pStyle w:val="BodyText"/>
              <w:rPr>
                <w:lang w:val="en-NZ"/>
              </w:rPr>
            </w:pPr>
            <w:r w:rsidRPr="004E0A74">
              <w:t>3.</w:t>
            </w:r>
            <w:r w:rsidRPr="004E0A74">
              <w:tab/>
              <w:t>Service, maintain and repair plant/machine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A74" w:rsidP="004E0A74">
            <w:pPr>
              <w:pStyle w:val="BodyText"/>
            </w:pPr>
            <w:r w:rsidRPr="004E0A74">
              <w:t>3.1</w:t>
            </w:r>
            <w:r w:rsidRPr="004E0A74">
              <w:tab/>
              <w:t>Communicate and coordinate activities with others thr</w:t>
            </w:r>
            <w:r w:rsidRPr="004E0A74">
              <w:t>oughout the work activity</w:t>
            </w:r>
          </w:p>
          <w:p w:rsidR="00000000" w:rsidRPr="004E0A74" w:rsidP="004E0A74">
            <w:pPr>
              <w:pStyle w:val="BodyText"/>
            </w:pPr>
            <w:r w:rsidRPr="004E0A74">
              <w:t>3.2</w:t>
            </w:r>
            <w:r w:rsidRPr="004E0A74">
              <w:tab/>
              <w:t>Operate service/maintenance equipment</w:t>
            </w:r>
          </w:p>
          <w:p w:rsidR="00000000" w:rsidRPr="004E0A74" w:rsidP="004E0A74">
            <w:pPr>
              <w:pStyle w:val="BodyText"/>
            </w:pPr>
            <w:r w:rsidRPr="004E0A74">
              <w:t>3.3</w:t>
            </w:r>
            <w:r w:rsidRPr="004E0A74">
              <w:tab/>
              <w:t xml:space="preserve">Conduct servicing or maintenance of plant/machine </w:t>
            </w:r>
          </w:p>
          <w:p w:rsidR="00000000" w:rsidRPr="004E0A74" w:rsidP="004E0A74">
            <w:pPr>
              <w:pStyle w:val="BodyText"/>
            </w:pPr>
            <w:r w:rsidRPr="004E0A74">
              <w:t>3.4</w:t>
            </w:r>
            <w:r w:rsidRPr="004E0A74">
              <w:tab/>
              <w:t>Apply procedures for the disposal of used oil and lubricant</w:t>
            </w:r>
          </w:p>
          <w:p w:rsidR="00000000" w:rsidP="004E0A74">
            <w:pPr>
              <w:pStyle w:val="BodyText"/>
              <w:rPr>
                <w:lang w:val="en-NZ"/>
              </w:rPr>
            </w:pPr>
            <w:r w:rsidRPr="004E0A74">
              <w:t>3.5</w:t>
            </w:r>
            <w:r w:rsidRPr="004E0A74">
              <w:tab/>
              <w:t>Maintain servicing schedule and/or records</w:t>
            </w:r>
          </w:p>
        </w:tc>
      </w:tr>
      <w:tr w:rsidTr="004E0A7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A74">
            <w:pPr>
              <w:pStyle w:val="BodyText"/>
              <w:rPr>
                <w:lang w:val="en-NZ"/>
              </w:rPr>
            </w:pPr>
            <w:r w:rsidRPr="004E0A74">
              <w:t>4.</w:t>
            </w:r>
            <w:r w:rsidRPr="004E0A74">
              <w:tab/>
              <w:t>Test plant/machine</w:t>
            </w:r>
            <w:r w:rsidRPr="004E0A74">
              <w:t xml:space="preserve"> operational functions under load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A74" w:rsidP="004E0A74">
            <w:pPr>
              <w:pStyle w:val="BodyText"/>
            </w:pPr>
            <w:r w:rsidRPr="004E0A74">
              <w:t>4.1</w:t>
            </w:r>
            <w:r w:rsidRPr="004E0A74">
              <w:tab/>
              <w:t>Ensure safety of personnel and avoidance of damage to plant/machine and environment while testing the plant/machine under load</w:t>
            </w:r>
          </w:p>
          <w:p w:rsidR="00000000" w:rsidRPr="004E0A74" w:rsidP="004E0A74">
            <w:pPr>
              <w:pStyle w:val="BodyText"/>
            </w:pPr>
            <w:r w:rsidRPr="004E0A74">
              <w:t>4.2</w:t>
            </w:r>
            <w:r w:rsidRPr="004E0A74">
              <w:tab/>
              <w:t>Shift material using appropriate equipment</w:t>
            </w:r>
          </w:p>
          <w:p w:rsidR="00000000" w:rsidRPr="004E0A74" w:rsidP="004E0A74">
            <w:pPr>
              <w:pStyle w:val="BodyText"/>
            </w:pPr>
            <w:r w:rsidRPr="004E0A74">
              <w:t>4.3</w:t>
            </w:r>
            <w:r w:rsidRPr="004E0A74">
              <w:tab/>
              <w:t>Assess weight of test load in compliance</w:t>
            </w:r>
            <w:r w:rsidRPr="004E0A74">
              <w:t xml:space="preserve"> with equipment load plate specifications</w:t>
            </w:r>
          </w:p>
          <w:p w:rsidR="00000000" w:rsidRPr="004E0A74" w:rsidP="004E0A74">
            <w:pPr>
              <w:pStyle w:val="BodyText"/>
            </w:pPr>
            <w:r w:rsidRPr="004E0A74">
              <w:t>4.4</w:t>
            </w:r>
            <w:r w:rsidRPr="004E0A74">
              <w:tab/>
              <w:t>Apply control levers to ensure safe and effective operation of equipment</w:t>
            </w:r>
          </w:p>
          <w:p w:rsidR="00000000" w:rsidRPr="004E0A74" w:rsidP="004E0A74">
            <w:pPr>
              <w:pStyle w:val="BodyText"/>
            </w:pPr>
            <w:r w:rsidRPr="004E0A74">
              <w:t>4.5</w:t>
            </w:r>
            <w:r w:rsidRPr="004E0A74">
              <w:tab/>
              <w:t>Maintain speed of machine to safe operating and site limits</w:t>
            </w:r>
          </w:p>
          <w:p w:rsidR="00000000" w:rsidRPr="004E0A74" w:rsidP="004E0A74">
            <w:pPr>
              <w:pStyle w:val="BodyText"/>
            </w:pPr>
            <w:r w:rsidRPr="004E0A74">
              <w:t>4.6</w:t>
            </w:r>
            <w:r w:rsidRPr="004E0A74">
              <w:tab/>
              <w:t>Place test load to ensure stability of materials</w:t>
            </w:r>
          </w:p>
          <w:p w:rsidR="00000000" w:rsidP="004E0A74">
            <w:pPr>
              <w:pStyle w:val="BodyText"/>
              <w:rPr>
                <w:lang w:val="en-NZ"/>
              </w:rPr>
            </w:pPr>
            <w:r w:rsidRPr="004E0A74">
              <w:t>4.7</w:t>
            </w:r>
            <w:r w:rsidRPr="004E0A74">
              <w:tab/>
              <w:t>Identify and res</w:t>
            </w:r>
            <w:r w:rsidRPr="004E0A74">
              <w:t>pond to hazardous and emergency situations</w:t>
            </w:r>
          </w:p>
        </w:tc>
      </w:tr>
      <w:tr w:rsidTr="004E0A7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A74">
            <w:pPr>
              <w:pStyle w:val="BodyText"/>
              <w:rPr>
                <w:lang w:val="en-NZ"/>
              </w:rPr>
            </w:pPr>
            <w:r w:rsidRPr="004E0A74">
              <w:t>5.</w:t>
            </w:r>
            <w:r w:rsidRPr="004E0A74">
              <w:tab/>
              <w:t>Shutdown plant/machine  and secure site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A74" w:rsidP="004E0A74">
            <w:pPr>
              <w:pStyle w:val="BodyText"/>
            </w:pPr>
            <w:r w:rsidRPr="004E0A74">
              <w:t>5.1</w:t>
            </w:r>
            <w:r w:rsidRPr="004E0A74">
              <w:tab/>
              <w:t>Park plant/machine to avoid machine and site hazards</w:t>
            </w:r>
          </w:p>
          <w:p w:rsidR="00000000" w:rsidRPr="004E0A74" w:rsidP="004E0A74">
            <w:pPr>
              <w:pStyle w:val="BodyText"/>
            </w:pPr>
            <w:r w:rsidRPr="004E0A74">
              <w:t>5.2</w:t>
            </w:r>
            <w:r w:rsidRPr="004E0A74">
              <w:tab/>
              <w:t>Conduct shut-down and isolate vehicle</w:t>
            </w:r>
          </w:p>
          <w:p w:rsidR="00000000" w:rsidRPr="004E0A74" w:rsidP="004E0A74">
            <w:pPr>
              <w:pStyle w:val="BodyText"/>
            </w:pPr>
            <w:r w:rsidRPr="004E0A74">
              <w:t>5.3</w:t>
            </w:r>
            <w:r w:rsidRPr="004E0A74">
              <w:tab/>
              <w:t>Return plant/machine to service</w:t>
            </w:r>
          </w:p>
          <w:p w:rsidR="00000000" w:rsidRPr="004E0A74" w:rsidP="004E0A74">
            <w:pPr>
              <w:pStyle w:val="BodyText"/>
            </w:pPr>
            <w:r w:rsidRPr="004E0A74">
              <w:t>5.4</w:t>
            </w:r>
            <w:r w:rsidRPr="004E0A74">
              <w:tab/>
            </w:r>
            <w:r w:rsidRPr="004E0A74">
              <w:t>Complete post-operational checks and handover documentation</w:t>
            </w:r>
          </w:p>
        </w:tc>
      </w:tr>
    </w:tbl>
    <w:p w:rsidR="00000000" w:rsidRPr="004E0A74" w:rsidP="004E0A74">
      <w:pPr>
        <w:pStyle w:val="BodyText"/>
      </w:pPr>
    </w:p>
    <w:p w:rsidR="00000000" w:rsidRPr="004E0A74" w:rsidP="004E0A74">
      <w:pPr>
        <w:pStyle w:val="AllowPageBreak"/>
      </w:pPr>
    </w:p>
    <w:p w:rsidR="00000000" w:rsidRPr="004E0A74" w:rsidP="004E0A74">
      <w:pPr>
        <w:pStyle w:val="Heading1"/>
      </w:pPr>
      <w:bookmarkStart w:id="5" w:name="O_683021"/>
      <w:bookmarkEnd w:id="5"/>
      <w:r w:rsidRPr="004E0A74">
        <w:t>Foundation Skills</w:t>
      </w:r>
    </w:p>
    <w:p w:rsidR="00000000" w:rsidRPr="004E0A74" w:rsidP="00806632">
      <w:pPr>
        <w:pStyle w:val="BodyText"/>
      </w:pPr>
      <w:r w:rsidRPr="004E0A74">
        <w:t>Foundation skills essential to performance are explicit in the performance criteria of this unit. Further information is available in the Resources and Infrast</w:t>
      </w:r>
      <w:r w:rsidRPr="004E0A74">
        <w:t>ructure Industry Training Package Companion Volume.</w:t>
      </w:r>
    </w:p>
    <w:p w:rsidR="00000000" w:rsidRPr="004E0A74" w:rsidP="004E0A74">
      <w:pPr>
        <w:pStyle w:val="Heading1"/>
      </w:pPr>
      <w:bookmarkStart w:id="6" w:name="O_683020"/>
      <w:bookmarkEnd w:id="6"/>
      <w:r w:rsidRPr="004E0A74">
        <w:t>Unit Mapping Information</w:t>
      </w:r>
    </w:p>
    <w:p w:rsidR="00000000" w:rsidRPr="004E0A74" w:rsidP="00806632">
      <w:pPr>
        <w:pStyle w:val="BodyText"/>
      </w:pPr>
      <w:r w:rsidRPr="004E0A74">
        <w:t>RIISAM302A Service and handover plant and machines</w:t>
      </w:r>
    </w:p>
    <w:p w:rsidR="00000000" w:rsidRPr="004E0A74" w:rsidP="004E0A74">
      <w:pPr>
        <w:pStyle w:val="Heading1"/>
      </w:pPr>
      <w:bookmarkStart w:id="7" w:name="O_683026"/>
      <w:bookmarkEnd w:id="7"/>
      <w:r w:rsidRPr="004E0A74">
        <w:t>Links</w:t>
      </w:r>
    </w:p>
    <w:p w:rsidR="00000000" w:rsidRPr="004E0A74" w:rsidP="00806632">
      <w:pPr>
        <w:pStyle w:val="BodyText"/>
      </w:pPr>
      <w:r w:rsidRPr="004E0A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D2CC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E0A74" w:rsidP="004E0A74"/>
    <w:sectPr w:rsidSect="004E0A7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A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A74" w:rsidRPr="00806632" w:rsidP="008066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A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632" w:rsidP="004E0A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6632" w:rsidP="004E0A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06632" w:rsidP="004E0A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A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6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0A74" w:rsidRPr="00806632" w:rsidP="008066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A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632" w:rsidRPr="002D2AF8" w:rsidP="004E0A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RIISAM302D Service and handover plant and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806632" w:rsidP="004E0A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A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0A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0A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0A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0A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0A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0A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0A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0A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0A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0A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0A74"/>
  </w:style>
  <w:style w:type="character" w:customStyle="1" w:styleId="Heading1Char">
    <w:name w:val="Heading 1 Char"/>
    <w:basedOn w:val="DefaultParagraphFont"/>
    <w:link w:val="Heading1"/>
    <w:rsid w:val="004E0A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0A7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E0A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0A7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E0A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0A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0A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0A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0A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0A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0A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0A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0A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0A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0A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0A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0A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0A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0A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0A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0A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0A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0A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0A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0A7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E0A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0A74"/>
    <w:rPr>
      <w:b/>
      <w:spacing w:val="0"/>
    </w:rPr>
  </w:style>
  <w:style w:type="paragraph" w:customStyle="1" w:styleId="SuperTitle">
    <w:name w:val="SuperTitle"/>
    <w:basedOn w:val="Title"/>
    <w:rsid w:val="004E0A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0A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0A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0A7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0A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0A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0A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0A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0A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0A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0A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0A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0A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0A74"/>
    <w:rPr>
      <w:i/>
    </w:rPr>
  </w:style>
  <w:style w:type="paragraph" w:styleId="Caption">
    <w:name w:val="caption"/>
    <w:basedOn w:val="BodyText"/>
    <w:next w:val="Normal"/>
    <w:qFormat/>
    <w:rsid w:val="004E0A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0A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0A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0A74"/>
  </w:style>
  <w:style w:type="paragraph" w:styleId="TableofFigures">
    <w:name w:val="table of figures"/>
    <w:basedOn w:val="Normal"/>
    <w:next w:val="Normal"/>
    <w:semiHidden/>
    <w:rsid w:val="004E0A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0A7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E0A74"/>
    <w:rPr>
      <w:rFonts w:ascii="Wingdings" w:hAnsi="Wingdings"/>
    </w:rPr>
  </w:style>
  <w:style w:type="paragraph" w:customStyle="1" w:styleId="TableHeading">
    <w:name w:val="Table Heading"/>
    <w:basedOn w:val="HeadingBase"/>
    <w:rsid w:val="004E0A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0A74"/>
    <w:rPr>
      <w:color w:val="0033CC"/>
      <w:u w:val="none"/>
    </w:rPr>
  </w:style>
  <w:style w:type="paragraph" w:customStyle="1" w:styleId="BodyTextRight">
    <w:name w:val="Body Text Right"/>
    <w:basedOn w:val="BodyText"/>
    <w:rsid w:val="004E0A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0A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0A7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0A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0A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0A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0A74"/>
    <w:rPr>
      <w:sz w:val="32"/>
    </w:rPr>
  </w:style>
  <w:style w:type="paragraph" w:customStyle="1" w:styleId="HeadingProcedure">
    <w:name w:val="Heading Procedure"/>
    <w:basedOn w:val="HeadingBase"/>
    <w:next w:val="Normal"/>
    <w:rsid w:val="004E0A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0A74"/>
    <w:pPr>
      <w:spacing w:before="60" w:after="60"/>
    </w:pPr>
  </w:style>
  <w:style w:type="paragraph" w:styleId="ListContinue">
    <w:name w:val="List Continue"/>
    <w:basedOn w:val="List"/>
    <w:rsid w:val="004E0A74"/>
    <w:pPr>
      <w:ind w:firstLine="0"/>
    </w:pPr>
  </w:style>
  <w:style w:type="paragraph" w:customStyle="1" w:styleId="ListNote">
    <w:name w:val="List Note"/>
    <w:basedOn w:val="List"/>
    <w:rsid w:val="004E0A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0A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0A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0A74"/>
    <w:rPr>
      <w:rFonts w:ascii="Courier New" w:hAnsi="Courier New"/>
    </w:rPr>
  </w:style>
  <w:style w:type="paragraph" w:customStyle="1" w:styleId="NoteBullet">
    <w:name w:val="Note Bullet"/>
    <w:basedOn w:val="Note"/>
    <w:rsid w:val="004E0A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0A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0A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0A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0A7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E0A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0A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0A74"/>
    <w:rPr>
      <w:b/>
      <w:smallCaps/>
    </w:rPr>
  </w:style>
  <w:style w:type="paragraph" w:customStyle="1" w:styleId="TableListNumber">
    <w:name w:val="Table List Number"/>
    <w:basedOn w:val="ListNumber"/>
    <w:rsid w:val="004E0A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0A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0A74"/>
    <w:pPr>
      <w:numPr>
        <w:numId w:val="7"/>
      </w:numPr>
    </w:pPr>
  </w:style>
  <w:style w:type="paragraph" w:customStyle="1" w:styleId="ListAlpha2">
    <w:name w:val="List Alpha 2"/>
    <w:basedOn w:val="List2"/>
    <w:rsid w:val="004E0A74"/>
    <w:pPr>
      <w:numPr>
        <w:numId w:val="6"/>
      </w:numPr>
    </w:pPr>
  </w:style>
  <w:style w:type="paragraph" w:styleId="List2">
    <w:name w:val="List 2"/>
    <w:basedOn w:val="BodyText"/>
    <w:rsid w:val="004E0A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0A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0A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0A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0A7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0A7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E0A74"/>
    <w:pPr>
      <w:numPr>
        <w:numId w:val="2"/>
      </w:numPr>
    </w:pPr>
  </w:style>
  <w:style w:type="paragraph" w:styleId="ListContinue2">
    <w:name w:val="List Continue 2"/>
    <w:basedOn w:val="List2"/>
    <w:rsid w:val="004E0A74"/>
    <w:pPr>
      <w:ind w:firstLine="0"/>
    </w:pPr>
  </w:style>
  <w:style w:type="paragraph" w:styleId="ListContinue3">
    <w:name w:val="List Continue 3"/>
    <w:basedOn w:val="List3"/>
    <w:rsid w:val="004E0A74"/>
    <w:pPr>
      <w:ind w:left="1021" w:firstLine="0"/>
    </w:pPr>
  </w:style>
  <w:style w:type="paragraph" w:styleId="ListContinue4">
    <w:name w:val="List Continue 4"/>
    <w:basedOn w:val="List4"/>
    <w:rsid w:val="004E0A74"/>
    <w:pPr>
      <w:ind w:firstLine="0"/>
    </w:pPr>
  </w:style>
  <w:style w:type="paragraph" w:styleId="ListContinue5">
    <w:name w:val="List Continue 5"/>
    <w:basedOn w:val="List5"/>
    <w:rsid w:val="004E0A74"/>
    <w:pPr>
      <w:ind w:firstLine="0"/>
    </w:pPr>
  </w:style>
  <w:style w:type="paragraph" w:styleId="ListNumber3">
    <w:name w:val="List Number 3"/>
    <w:basedOn w:val="List3"/>
    <w:rsid w:val="004E0A74"/>
    <w:pPr>
      <w:numPr>
        <w:numId w:val="3"/>
      </w:numPr>
    </w:pPr>
  </w:style>
  <w:style w:type="paragraph" w:styleId="ListNumber4">
    <w:name w:val="List Number 4"/>
    <w:basedOn w:val="List4"/>
    <w:rsid w:val="004E0A74"/>
    <w:pPr>
      <w:numPr>
        <w:numId w:val="4"/>
      </w:numPr>
    </w:pPr>
  </w:style>
  <w:style w:type="paragraph" w:styleId="ListNumber5">
    <w:name w:val="List Number 5"/>
    <w:basedOn w:val="List5"/>
    <w:rsid w:val="004E0A74"/>
    <w:pPr>
      <w:numPr>
        <w:numId w:val="5"/>
      </w:numPr>
    </w:pPr>
  </w:style>
  <w:style w:type="paragraph" w:styleId="BlockText">
    <w:name w:val="Block Text"/>
    <w:basedOn w:val="Normal"/>
    <w:rsid w:val="004E0A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0A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0A74"/>
    <w:rPr>
      <w:sz w:val="16"/>
      <w:vertAlign w:val="superscript"/>
    </w:rPr>
  </w:style>
  <w:style w:type="character" w:customStyle="1" w:styleId="Symbols">
    <w:name w:val="Symbols"/>
    <w:basedOn w:val="DefaultParagraphFont"/>
    <w:rsid w:val="004E0A74"/>
    <w:rPr>
      <w:rFonts w:ascii="Symbol" w:hAnsi="Symbol"/>
    </w:rPr>
  </w:style>
  <w:style w:type="character" w:customStyle="1" w:styleId="MenuOptions">
    <w:name w:val="Menu Options"/>
    <w:basedOn w:val="DefaultParagraphFont"/>
    <w:rsid w:val="004E0A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0A74"/>
    <w:rPr>
      <w:b/>
    </w:rPr>
  </w:style>
  <w:style w:type="character" w:customStyle="1" w:styleId="Underlined">
    <w:name w:val="Underlined"/>
    <w:basedOn w:val="DefaultParagraphFont"/>
    <w:rsid w:val="004E0A74"/>
    <w:rPr>
      <w:u w:val="single"/>
    </w:rPr>
  </w:style>
  <w:style w:type="paragraph" w:customStyle="1" w:styleId="TableBodyTextRight">
    <w:name w:val="Table Body Text Right"/>
    <w:basedOn w:val="TableBodyText"/>
    <w:rsid w:val="004E0A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0A74"/>
    <w:rPr>
      <w:sz w:val="18"/>
    </w:rPr>
  </w:style>
  <w:style w:type="paragraph" w:customStyle="1" w:styleId="BodySmallRight">
    <w:name w:val="Body Small Right"/>
    <w:basedOn w:val="BodyTextRight"/>
    <w:rsid w:val="004E0A74"/>
    <w:rPr>
      <w:sz w:val="18"/>
      <w:szCs w:val="18"/>
    </w:rPr>
  </w:style>
  <w:style w:type="paragraph" w:customStyle="1" w:styleId="MarginEdition">
    <w:name w:val="Margin Edition"/>
    <w:basedOn w:val="MarginNote"/>
    <w:rsid w:val="004E0A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0A74"/>
    <w:rPr>
      <w:sz w:val="2"/>
      <w:szCs w:val="2"/>
    </w:rPr>
  </w:style>
  <w:style w:type="character" w:customStyle="1" w:styleId="Small">
    <w:name w:val="Small"/>
    <w:basedOn w:val="DefaultParagraphFont"/>
    <w:rsid w:val="004E0A74"/>
    <w:rPr>
      <w:sz w:val="16"/>
    </w:rPr>
  </w:style>
  <w:style w:type="paragraph" w:customStyle="1" w:styleId="WideTable">
    <w:name w:val="Wide Table"/>
    <w:basedOn w:val="Normal"/>
    <w:rsid w:val="004E0A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0A74"/>
  </w:style>
  <w:style w:type="paragraph" w:styleId="Quote">
    <w:name w:val="Quote"/>
    <w:basedOn w:val="Heading1"/>
    <w:link w:val="QuoteChar"/>
    <w:qFormat/>
    <w:rsid w:val="004E0A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0A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0A74"/>
    <w:pPr>
      <w:pageBreakBefore/>
    </w:pPr>
  </w:style>
  <w:style w:type="paragraph" w:customStyle="1" w:styleId="Border">
    <w:name w:val="Border"/>
    <w:basedOn w:val="Normal"/>
    <w:qFormat/>
    <w:rsid w:val="004E0A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0A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0A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0A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0A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0A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0A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0A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0A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0A74"/>
    <w:rPr>
      <w:u w:val="single"/>
    </w:rPr>
  </w:style>
  <w:style w:type="character" w:customStyle="1" w:styleId="BoldandItalics">
    <w:name w:val="Bold and Italics"/>
    <w:qFormat/>
    <w:rsid w:val="004E0A74"/>
    <w:rPr>
      <w:b/>
      <w:i/>
      <w:u w:val="none"/>
    </w:rPr>
  </w:style>
  <w:style w:type="paragraph" w:styleId="BalloonText">
    <w:name w:val="Balloon Text"/>
    <w:basedOn w:val="Normal"/>
    <w:link w:val="BalloonTextChar"/>
    <w:rsid w:val="004E0A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0A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0A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0A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0A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0A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0A74"/>
    <w:pPr>
      <w:spacing w:before="0" w:after="0"/>
    </w:pPr>
  </w:style>
  <w:style w:type="paragraph" w:customStyle="1" w:styleId="BodyTextBold">
    <w:name w:val="Body Text Bold"/>
    <w:basedOn w:val="BodyText"/>
    <w:qFormat/>
    <w:rsid w:val="004E0A74"/>
    <w:rPr>
      <w:b/>
    </w:rPr>
  </w:style>
  <w:style w:type="character" w:styleId="Hyperlink">
    <w:name w:val="Hyperlink"/>
    <w:basedOn w:val="DefaultParagraphFont"/>
    <w:uiPriority w:val="99"/>
    <w:unhideWhenUsed/>
    <w:rsid w:val="008066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3198</Characters>
  <Application>Microsoft Office Word</Application>
  <DocSecurity>0</DocSecurity>
  <Lines>106</Lines>
  <Paragraphs>71</Paragraphs>
  <ScaleCrop>false</ScaleCrop>
  <Company>Author-it Software Corporation Ltd.</Company>
  <LinksUpToDate>false</LinksUpToDate>
  <CharactersWithSpaces>3637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RIISAM302D Service and handover plant and machines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2021-01-25T11:49:00Z</dcterms:created>
  <dcterms:modified xsi:type="dcterms:W3CDTF">2021-01-25T11:49:00Z</dcterms:modified>
</cp:coreProperties>
</file>