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C97" w:rsidP="00781C97">
      <w:pPr>
        <w:pStyle w:val="Title"/>
      </w:pPr>
      <w:r>
        <w:fldChar w:fldCharType="begin"/>
      </w:r>
      <w:r>
        <w:instrText xml:space="preserve"> TITLE   \* MERGEFORMAT </w:instrText>
      </w:r>
      <w:r>
        <w:fldChar w:fldCharType="separate"/>
      </w:r>
      <w:r>
        <w:t>RIISAM302D Service and handover plant and machines</w:t>
      </w:r>
      <w:r>
        <w:fldChar w:fldCharType="end"/>
      </w:r>
    </w:p>
    <w:p w:rsidR="00781C97" w:rsidP="00781C97">
      <w:pPr>
        <w:pStyle w:val="Version"/>
        <w:sectPr w:rsidSect="00E525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25C4" w:rsidP="00E525C4">
      <w:pPr>
        <w:pStyle w:val="SuperHeading"/>
      </w:pPr>
      <w:r w:rsidRPr="00E525C4">
        <w:t>RIISAM302D Service and handover plant and machines</w:t>
      </w:r>
    </w:p>
    <w:p w:rsidR="00000000" w:rsidRPr="00E525C4" w:rsidP="00E525C4">
      <w:pPr>
        <w:pStyle w:val="Heading1"/>
      </w:pPr>
      <w:bookmarkStart w:id="1" w:name="O_683025"/>
      <w:bookmarkEnd w:id="1"/>
      <w:r w:rsidRPr="00E525C4">
        <w:t>Modification History</w:t>
      </w:r>
    </w:p>
    <w:tbl>
      <w:tblPr>
        <w:tblW w:w="0" w:type="auto"/>
        <w:tblCellMar>
          <w:left w:w="62" w:type="dxa"/>
          <w:right w:w="62" w:type="dxa"/>
        </w:tblCellMar>
        <w:tblLook w:val="0000"/>
      </w:tblPr>
      <w:tblGrid>
        <w:gridCol w:w="1107"/>
        <w:gridCol w:w="8089"/>
      </w:tblGrid>
      <w:tr w:rsidTr="00781C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Heading4"/>
              <w:rPr>
                <w:lang w:val="en-NZ"/>
              </w:rPr>
            </w:pPr>
            <w:r w:rsidRPr="00E525C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Heading4"/>
              <w:rPr>
                <w:lang w:val="en-NZ"/>
              </w:rPr>
            </w:pPr>
            <w:r w:rsidRPr="00E525C4">
              <w:t>Comment</w:t>
            </w:r>
          </w:p>
        </w:tc>
      </w:tr>
      <w:tr w:rsidTr="00781C9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This unit replaces RIISAM302A Service and handover plant and machines</w:t>
            </w:r>
          </w:p>
        </w:tc>
      </w:tr>
      <w:tr w:rsidTr="00781C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C4" w:rsidP="00E525C4">
            <w:pPr>
              <w:pStyle w:val="BodyText"/>
            </w:pPr>
            <w:r w:rsidRPr="00E525C4">
              <w:t>Required frequency and volume of evidence amended in Performance evidence.</w:t>
            </w:r>
          </w:p>
          <w:p w:rsidR="00000000" w:rsidRPr="00E525C4" w:rsidP="00E525C4">
            <w:pPr>
              <w:pStyle w:val="BodyText"/>
            </w:pPr>
            <w:r w:rsidRPr="00E525C4">
              <w:t xml:space="preserve">Substantial amendments made in Assessment Conditions field, </w:t>
            </w:r>
            <w:r w:rsidRPr="00E525C4">
              <w:t>including: references to Industry Sectors, assessor and subject matter expert experience requirements, how assessment should be conducted and what it should confirm.</w:t>
            </w:r>
          </w:p>
        </w:tc>
      </w:tr>
    </w:tbl>
    <w:p w:rsidR="00000000" w:rsidRPr="00E525C4" w:rsidP="00E525C4">
      <w:pPr>
        <w:pStyle w:val="BodyText"/>
      </w:pPr>
    </w:p>
    <w:p w:rsidR="00000000" w:rsidRPr="00E525C4" w:rsidP="00E525C4">
      <w:pPr>
        <w:pStyle w:val="AllowPageBreak"/>
      </w:pPr>
    </w:p>
    <w:p w:rsidR="00000000" w:rsidRPr="00E525C4" w:rsidP="00E525C4">
      <w:pPr>
        <w:pStyle w:val="Heading1"/>
      </w:pPr>
      <w:bookmarkStart w:id="2" w:name="O_683024"/>
      <w:bookmarkEnd w:id="2"/>
      <w:r w:rsidRPr="00E525C4">
        <w:t>Application</w:t>
      </w:r>
    </w:p>
    <w:p w:rsidR="00000000" w:rsidRPr="00E525C4" w:rsidP="00781C97">
      <w:pPr>
        <w:pStyle w:val="BodyText"/>
      </w:pPr>
      <w:r w:rsidRPr="00E525C4">
        <w:t>This unit describes a participant’</w:t>
      </w:r>
      <w:r w:rsidRPr="00E525C4">
        <w:t>s skills and knowledge required to service and handover plant and machines in Coal and Metalliferous mining and Extractive.</w:t>
      </w:r>
    </w:p>
    <w:p w:rsidR="00000000" w:rsidRPr="00E525C4" w:rsidP="00781C97">
      <w:pPr>
        <w:pStyle w:val="BodyText"/>
      </w:pPr>
      <w:r w:rsidRPr="00E525C4">
        <w:t>This unit is appropriate for those working in operational roles.</w:t>
      </w:r>
    </w:p>
    <w:p w:rsidR="00781C97" w:rsidP="00781C97">
      <w:pPr>
        <w:pStyle w:val="BodyText"/>
      </w:pPr>
      <w:r w:rsidRPr="00E525C4">
        <w:t>No licensing, legislation or certification requirements apply to th</w:t>
      </w:r>
      <w:r w:rsidRPr="00E525C4">
        <w:t>is unit at the time of publication.</w:t>
      </w:r>
    </w:p>
    <w:p w:rsidR="00000000" w:rsidRPr="00E525C4" w:rsidP="00E525C4">
      <w:pPr>
        <w:pStyle w:val="Heading1"/>
      </w:pPr>
      <w:bookmarkStart w:id="3" w:name="O_683023"/>
      <w:bookmarkEnd w:id="3"/>
      <w:r w:rsidRPr="00E525C4">
        <w:t>Unit Sector</w:t>
      </w:r>
    </w:p>
    <w:p w:rsidR="00000000" w:rsidRPr="00E525C4" w:rsidP="00781C97">
      <w:pPr>
        <w:pStyle w:val="List"/>
      </w:pPr>
      <w:r w:rsidRPr="00E525C4">
        <w:t>Coal mining</w:t>
      </w:r>
    </w:p>
    <w:p w:rsidR="00000000" w:rsidRPr="00E525C4" w:rsidP="00781C97">
      <w:pPr>
        <w:pStyle w:val="List"/>
      </w:pPr>
      <w:r w:rsidRPr="00E525C4">
        <w:t xml:space="preserve">Extractive </w:t>
      </w:r>
    </w:p>
    <w:p w:rsidR="00000000" w:rsidRPr="00E525C4" w:rsidP="00781C97">
      <w:pPr>
        <w:pStyle w:val="List"/>
      </w:pPr>
      <w:r w:rsidRPr="00E525C4">
        <w:t>Metalliferous mining</w:t>
      </w:r>
    </w:p>
    <w:p w:rsidR="00000000" w:rsidRPr="00E525C4" w:rsidP="00E525C4">
      <w:pPr>
        <w:pStyle w:val="AllowPageBreak"/>
      </w:pPr>
    </w:p>
    <w:p w:rsidR="00000000" w:rsidRPr="00E525C4" w:rsidP="00E525C4">
      <w:pPr>
        <w:pStyle w:val="Heading1"/>
      </w:pPr>
      <w:bookmarkStart w:id="4" w:name="O_683022"/>
      <w:bookmarkEnd w:id="4"/>
      <w:r w:rsidRPr="00E525C4">
        <w:t>Elements and Performance Criteria</w:t>
      </w:r>
    </w:p>
    <w:tbl>
      <w:tblPr>
        <w:tblW w:w="9322" w:type="dxa"/>
        <w:tblLayout w:type="fixed"/>
        <w:tblCellMar>
          <w:left w:w="62" w:type="dxa"/>
          <w:right w:w="62" w:type="dxa"/>
        </w:tblCellMar>
        <w:tblLook w:val="0000"/>
      </w:tblPr>
      <w:tblGrid>
        <w:gridCol w:w="2438"/>
        <w:gridCol w:w="6884"/>
      </w:tblGrid>
      <w:tr w:rsidTr="00E52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5C4">
            <w:pPr>
              <w:pStyle w:val="BodyText"/>
              <w:rPr>
                <w:lang w:val="en-NZ"/>
              </w:rPr>
            </w:pPr>
            <w:r w:rsidRPr="00E525C4">
              <w:t>1.</w:t>
            </w:r>
            <w:r w:rsidRPr="00E525C4">
              <w:tab/>
              <w:t xml:space="preserve">Plan and prepare for service and handover plant and machines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5C4" w:rsidP="00E525C4">
            <w:pPr>
              <w:pStyle w:val="BodyText"/>
            </w:pPr>
            <w:r w:rsidRPr="00E525C4">
              <w:t>1.1</w:t>
            </w:r>
            <w:r w:rsidRPr="00E525C4">
              <w:tab/>
              <w:t>Access, interpret and app</w:t>
            </w:r>
            <w:r w:rsidRPr="00E525C4">
              <w:t xml:space="preserve">ly all service and maintenance documentation and ensure the work activity is compliant </w:t>
            </w:r>
          </w:p>
          <w:p w:rsidR="00000000" w:rsidRPr="00E525C4" w:rsidP="00E525C4">
            <w:pPr>
              <w:pStyle w:val="BodyText"/>
            </w:pPr>
            <w:r w:rsidRPr="00E525C4">
              <w:t>1.2</w:t>
            </w:r>
            <w:r w:rsidRPr="00E525C4">
              <w:tab/>
              <w:t>Obtain, read, interpret, clarify and confirm work requirements</w:t>
            </w:r>
          </w:p>
          <w:p w:rsidR="00000000" w:rsidRPr="00E525C4" w:rsidP="00E525C4">
            <w:pPr>
              <w:pStyle w:val="BodyText"/>
            </w:pPr>
            <w:r w:rsidRPr="00E525C4">
              <w:t>1.3</w:t>
            </w:r>
            <w:r w:rsidRPr="00E525C4">
              <w:tab/>
              <w:t>Identify and address potential risks, hazards and environmental issues, and implement control mea</w:t>
            </w:r>
            <w:r w:rsidRPr="00E525C4">
              <w:t>sures</w:t>
            </w:r>
          </w:p>
          <w:p w:rsidR="00000000" w:rsidRPr="00E525C4" w:rsidP="00E525C4">
            <w:pPr>
              <w:pStyle w:val="BodyText"/>
            </w:pPr>
            <w:r w:rsidRPr="00E525C4">
              <w:t>1.4</w:t>
            </w:r>
            <w:r w:rsidRPr="00E525C4">
              <w:tab/>
              <w:t xml:space="preserve">Select and wear appropriate personal protective equipment for the work activity </w:t>
            </w:r>
          </w:p>
          <w:p w:rsidR="00000000" w:rsidRPr="00E525C4" w:rsidP="00E525C4">
            <w:pPr>
              <w:pStyle w:val="BodyText"/>
            </w:pPr>
            <w:r w:rsidRPr="00E525C4">
              <w:t>1.5</w:t>
            </w:r>
            <w:r w:rsidRPr="00E525C4">
              <w:tab/>
              <w:t xml:space="preserve">Obtain permits required to carry out work from authorised </w:t>
            </w:r>
            <w:r w:rsidRPr="00E525C4">
              <w:t>personnel</w:t>
            </w:r>
          </w:p>
          <w:p w:rsidR="00000000" w:rsidRPr="00E525C4" w:rsidP="00E525C4">
            <w:pPr>
              <w:pStyle w:val="BodyText"/>
            </w:pPr>
            <w:r w:rsidRPr="00E525C4">
              <w:t>1.6</w:t>
            </w:r>
            <w:r w:rsidRPr="00E525C4">
              <w:tab/>
              <w:t xml:space="preserve">Identify and obtain replacement parts and service tools </w:t>
            </w:r>
          </w:p>
          <w:p w:rsidR="00000000" w:rsidRPr="00E525C4" w:rsidP="00E525C4">
            <w:pPr>
              <w:pStyle w:val="BodyText"/>
            </w:pPr>
            <w:r w:rsidRPr="00E525C4">
              <w:t>1.7</w:t>
            </w:r>
            <w:r w:rsidRPr="00E525C4">
              <w:tab/>
              <w:t>Inspect working area to dete</w:t>
            </w:r>
            <w:r w:rsidRPr="00E525C4">
              <w:t>rmine appropriate path of movement for loads and equipment/vehicles</w:t>
            </w:r>
          </w:p>
          <w:p w:rsidR="00000000" w:rsidP="00E525C4">
            <w:pPr>
              <w:pStyle w:val="BodyText"/>
              <w:rPr>
                <w:lang w:val="en-NZ"/>
              </w:rPr>
            </w:pPr>
            <w:r w:rsidRPr="00E525C4">
              <w:t>1.8</w:t>
            </w:r>
            <w:r w:rsidRPr="00E525C4">
              <w:tab/>
              <w:t>Maintain cleanliness of the servicing area</w:t>
            </w:r>
          </w:p>
        </w:tc>
      </w:tr>
      <w:tr w:rsidTr="00E52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5C4">
            <w:pPr>
              <w:pStyle w:val="BodyText"/>
              <w:rPr>
                <w:lang w:val="en-NZ"/>
              </w:rPr>
            </w:pPr>
            <w:r w:rsidRPr="00E525C4">
              <w:t>2.</w:t>
            </w:r>
            <w:r w:rsidRPr="00E525C4">
              <w:tab/>
              <w:t>Assess and secure plant/machine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5C4" w:rsidP="00E525C4">
            <w:pPr>
              <w:pStyle w:val="BodyText"/>
            </w:pPr>
            <w:r w:rsidRPr="00E525C4">
              <w:t>2.1</w:t>
            </w:r>
            <w:r w:rsidRPr="00E525C4">
              <w:tab/>
              <w:t xml:space="preserve">Conduct external checks of plant/machine </w:t>
            </w:r>
          </w:p>
          <w:p w:rsidR="00000000" w:rsidRPr="00E525C4" w:rsidP="00E525C4">
            <w:pPr>
              <w:pStyle w:val="BodyText"/>
            </w:pPr>
            <w:r w:rsidRPr="00E525C4">
              <w:t>2.2</w:t>
            </w:r>
            <w:r w:rsidRPr="00E525C4">
              <w:tab/>
            </w:r>
            <w:r w:rsidRPr="00E525C4">
              <w:t>Secure plant/machine and inspect attachments for defects</w:t>
            </w:r>
          </w:p>
          <w:p w:rsidR="00000000" w:rsidRPr="00E525C4" w:rsidP="00E525C4">
            <w:pPr>
              <w:pStyle w:val="BodyText"/>
            </w:pPr>
            <w:r w:rsidRPr="00E525C4">
              <w:t>2.3</w:t>
            </w:r>
            <w:r w:rsidRPr="00E525C4">
              <w:tab/>
              <w:t>Carry out pre-operational and post start-up equipment checks</w:t>
            </w:r>
          </w:p>
          <w:p w:rsidR="00000000" w:rsidP="00E525C4">
            <w:pPr>
              <w:pStyle w:val="BodyText"/>
              <w:rPr>
                <w:lang w:val="en-NZ"/>
              </w:rPr>
            </w:pPr>
            <w:r w:rsidRPr="00E525C4">
              <w:t>2.4</w:t>
            </w:r>
            <w:r w:rsidRPr="00E525C4">
              <w:tab/>
              <w:t>Report defects and damage</w:t>
            </w:r>
          </w:p>
        </w:tc>
      </w:tr>
      <w:tr w:rsidTr="00E52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5C4">
            <w:pPr>
              <w:pStyle w:val="BodyText"/>
              <w:rPr>
                <w:lang w:val="en-NZ"/>
              </w:rPr>
            </w:pPr>
            <w:r w:rsidRPr="00E525C4">
              <w:t>3.</w:t>
            </w:r>
            <w:r w:rsidRPr="00E525C4">
              <w:tab/>
              <w:t>Service, maintain and repair plant/machine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5C4" w:rsidP="00E525C4">
            <w:pPr>
              <w:pStyle w:val="BodyText"/>
            </w:pPr>
            <w:r w:rsidRPr="00E525C4">
              <w:t>3.1</w:t>
            </w:r>
            <w:r w:rsidRPr="00E525C4">
              <w:tab/>
              <w:t>Communicate and coordinate activities with others thr</w:t>
            </w:r>
            <w:r w:rsidRPr="00E525C4">
              <w:t>oughout the work activity</w:t>
            </w:r>
          </w:p>
          <w:p w:rsidR="00000000" w:rsidRPr="00E525C4" w:rsidP="00E525C4">
            <w:pPr>
              <w:pStyle w:val="BodyText"/>
            </w:pPr>
            <w:r w:rsidRPr="00E525C4">
              <w:t>3.2</w:t>
            </w:r>
            <w:r w:rsidRPr="00E525C4">
              <w:tab/>
              <w:t>Operate service/maintenance equipment</w:t>
            </w:r>
          </w:p>
          <w:p w:rsidR="00000000" w:rsidRPr="00E525C4" w:rsidP="00E525C4">
            <w:pPr>
              <w:pStyle w:val="BodyText"/>
            </w:pPr>
            <w:r w:rsidRPr="00E525C4">
              <w:t>3.3</w:t>
            </w:r>
            <w:r w:rsidRPr="00E525C4">
              <w:tab/>
              <w:t xml:space="preserve">Conduct servicing or maintenance of plant/machine </w:t>
            </w:r>
          </w:p>
          <w:p w:rsidR="00000000" w:rsidRPr="00E525C4" w:rsidP="00E525C4">
            <w:pPr>
              <w:pStyle w:val="BodyText"/>
            </w:pPr>
            <w:r w:rsidRPr="00E525C4">
              <w:t>3.4</w:t>
            </w:r>
            <w:r w:rsidRPr="00E525C4">
              <w:tab/>
              <w:t>Apply procedures for the disposal of used oil and lubricant</w:t>
            </w:r>
          </w:p>
          <w:p w:rsidR="00000000" w:rsidP="00E525C4">
            <w:pPr>
              <w:pStyle w:val="BodyText"/>
              <w:rPr>
                <w:lang w:val="en-NZ"/>
              </w:rPr>
            </w:pPr>
            <w:r w:rsidRPr="00E525C4">
              <w:t>3.5</w:t>
            </w:r>
            <w:r w:rsidRPr="00E525C4">
              <w:tab/>
              <w:t>Maintain servicing schedule and/or records</w:t>
            </w:r>
          </w:p>
        </w:tc>
      </w:tr>
      <w:tr w:rsidTr="00E52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5C4">
            <w:pPr>
              <w:pStyle w:val="BodyText"/>
              <w:rPr>
                <w:lang w:val="en-NZ"/>
              </w:rPr>
            </w:pPr>
            <w:r w:rsidRPr="00E525C4">
              <w:t>4.</w:t>
            </w:r>
            <w:r w:rsidRPr="00E525C4">
              <w:tab/>
              <w:t>Test plant/machine</w:t>
            </w:r>
            <w:r w:rsidRPr="00E525C4">
              <w:t xml:space="preserve"> operational functions under load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5C4" w:rsidP="00E525C4">
            <w:pPr>
              <w:pStyle w:val="BodyText"/>
            </w:pPr>
            <w:r w:rsidRPr="00E525C4">
              <w:t>4.1</w:t>
            </w:r>
            <w:r w:rsidRPr="00E525C4">
              <w:tab/>
              <w:t>Ensure safety of personnel and avoidance of damage to plant/machine and environment while testing the plant/machine under load</w:t>
            </w:r>
          </w:p>
          <w:p w:rsidR="00000000" w:rsidRPr="00E525C4" w:rsidP="00E525C4">
            <w:pPr>
              <w:pStyle w:val="BodyText"/>
            </w:pPr>
            <w:r w:rsidRPr="00E525C4">
              <w:t>4.2</w:t>
            </w:r>
            <w:r w:rsidRPr="00E525C4">
              <w:tab/>
              <w:t>Shift material using appropriate equipment</w:t>
            </w:r>
          </w:p>
          <w:p w:rsidR="00000000" w:rsidRPr="00E525C4" w:rsidP="00E525C4">
            <w:pPr>
              <w:pStyle w:val="BodyText"/>
            </w:pPr>
            <w:r w:rsidRPr="00E525C4">
              <w:t>4.3</w:t>
            </w:r>
            <w:r w:rsidRPr="00E525C4">
              <w:tab/>
              <w:t>Assess weight of test load in compliance</w:t>
            </w:r>
            <w:r w:rsidRPr="00E525C4">
              <w:t xml:space="preserve"> with equipment load plate specifications</w:t>
            </w:r>
          </w:p>
          <w:p w:rsidR="00000000" w:rsidRPr="00E525C4" w:rsidP="00E525C4">
            <w:pPr>
              <w:pStyle w:val="BodyText"/>
            </w:pPr>
            <w:r w:rsidRPr="00E525C4">
              <w:t>4.4</w:t>
            </w:r>
            <w:r w:rsidRPr="00E525C4">
              <w:tab/>
              <w:t>Apply control levers to ensure safe and effective operation of equipment</w:t>
            </w:r>
          </w:p>
          <w:p w:rsidR="00000000" w:rsidRPr="00E525C4" w:rsidP="00E525C4">
            <w:pPr>
              <w:pStyle w:val="BodyText"/>
            </w:pPr>
            <w:r w:rsidRPr="00E525C4">
              <w:t>4.5</w:t>
            </w:r>
            <w:r w:rsidRPr="00E525C4">
              <w:tab/>
              <w:t>Maintain speed of machine to safe operating and site limits</w:t>
            </w:r>
          </w:p>
          <w:p w:rsidR="00000000" w:rsidRPr="00E525C4" w:rsidP="00E525C4">
            <w:pPr>
              <w:pStyle w:val="BodyText"/>
            </w:pPr>
            <w:r w:rsidRPr="00E525C4">
              <w:t>4.6</w:t>
            </w:r>
            <w:r w:rsidRPr="00E525C4">
              <w:tab/>
              <w:t>Place test load to ensure stability of materials</w:t>
            </w:r>
          </w:p>
          <w:p w:rsidR="00000000" w:rsidP="00E525C4">
            <w:pPr>
              <w:pStyle w:val="BodyText"/>
              <w:rPr>
                <w:lang w:val="en-NZ"/>
              </w:rPr>
            </w:pPr>
            <w:r w:rsidRPr="00E525C4">
              <w:t>4.7</w:t>
            </w:r>
            <w:r w:rsidRPr="00E525C4">
              <w:tab/>
              <w:t>Identify and res</w:t>
            </w:r>
            <w:r w:rsidRPr="00E525C4">
              <w:t>pond to hazardous and emergency situations</w:t>
            </w:r>
          </w:p>
        </w:tc>
      </w:tr>
      <w:tr w:rsidTr="00E525C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5C4">
            <w:pPr>
              <w:pStyle w:val="BodyText"/>
              <w:rPr>
                <w:lang w:val="en-NZ"/>
              </w:rPr>
            </w:pPr>
            <w:r w:rsidRPr="00E525C4">
              <w:t>5.</w:t>
            </w:r>
            <w:r w:rsidRPr="00E525C4">
              <w:tab/>
              <w:t>Shutdown plant/machine  and secure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5C4" w:rsidP="00E525C4">
            <w:pPr>
              <w:pStyle w:val="BodyText"/>
            </w:pPr>
            <w:r w:rsidRPr="00E525C4">
              <w:t>5.1</w:t>
            </w:r>
            <w:r w:rsidRPr="00E525C4">
              <w:tab/>
              <w:t>Park plant/machine to avoid machine and site hazards</w:t>
            </w:r>
          </w:p>
          <w:p w:rsidR="00000000" w:rsidRPr="00E525C4" w:rsidP="00E525C4">
            <w:pPr>
              <w:pStyle w:val="BodyText"/>
            </w:pPr>
            <w:r w:rsidRPr="00E525C4">
              <w:t>5.2</w:t>
            </w:r>
            <w:r w:rsidRPr="00E525C4">
              <w:tab/>
              <w:t>Conduct shut-down and isolate vehicle</w:t>
            </w:r>
          </w:p>
          <w:p w:rsidR="00000000" w:rsidRPr="00E525C4" w:rsidP="00E525C4">
            <w:pPr>
              <w:pStyle w:val="BodyText"/>
            </w:pPr>
            <w:r w:rsidRPr="00E525C4">
              <w:t>5.3</w:t>
            </w:r>
            <w:r w:rsidRPr="00E525C4">
              <w:tab/>
              <w:t>Return plant/machine to service</w:t>
            </w:r>
          </w:p>
          <w:p w:rsidR="00000000" w:rsidRPr="00E525C4" w:rsidP="00E525C4">
            <w:pPr>
              <w:pStyle w:val="BodyText"/>
            </w:pPr>
            <w:r w:rsidRPr="00E525C4">
              <w:t>5.4</w:t>
            </w:r>
            <w:r w:rsidRPr="00E525C4">
              <w:tab/>
            </w:r>
            <w:r w:rsidRPr="00E525C4">
              <w:t>Complete post-operational checks and handover documentation</w:t>
            </w:r>
          </w:p>
        </w:tc>
      </w:tr>
    </w:tbl>
    <w:p w:rsidR="00000000" w:rsidRPr="00E525C4" w:rsidP="00E525C4">
      <w:pPr>
        <w:pStyle w:val="BodyText"/>
      </w:pPr>
    </w:p>
    <w:p w:rsidR="00000000" w:rsidRPr="00E525C4" w:rsidP="00E525C4">
      <w:pPr>
        <w:pStyle w:val="AllowPageBreak"/>
      </w:pPr>
    </w:p>
    <w:p w:rsidR="00000000" w:rsidRPr="00E525C4" w:rsidP="00E525C4">
      <w:pPr>
        <w:pStyle w:val="Heading1"/>
      </w:pPr>
      <w:bookmarkStart w:id="5" w:name="O_683021"/>
      <w:bookmarkEnd w:id="5"/>
      <w:r w:rsidRPr="00E525C4">
        <w:t>Foundation Skills</w:t>
      </w:r>
    </w:p>
    <w:p w:rsidR="00000000" w:rsidRPr="00E525C4" w:rsidP="00781C97">
      <w:pPr>
        <w:pStyle w:val="BodyText"/>
      </w:pPr>
      <w:r w:rsidRPr="00E525C4">
        <w:t>Foundation skills essential to performance are explicit in the performance criteria of this unit. Further information is available in the Resources and Infrast</w:t>
      </w:r>
      <w:r w:rsidRPr="00E525C4">
        <w:t>ructure Industry Training Package Companion Volume.</w:t>
      </w:r>
    </w:p>
    <w:p w:rsidR="00000000" w:rsidRPr="00E525C4" w:rsidP="00E525C4">
      <w:pPr>
        <w:pStyle w:val="Heading1"/>
      </w:pPr>
      <w:bookmarkStart w:id="6" w:name="O_683020"/>
      <w:bookmarkEnd w:id="6"/>
      <w:r w:rsidRPr="00E525C4">
        <w:t>Unit Mapping Information</w:t>
      </w:r>
    </w:p>
    <w:p w:rsidR="00000000" w:rsidRPr="00E525C4" w:rsidP="00781C97">
      <w:pPr>
        <w:pStyle w:val="BodyText"/>
      </w:pPr>
      <w:r w:rsidRPr="00E525C4">
        <w:t>RIISAM302A Service and handover plant and machines</w:t>
      </w:r>
    </w:p>
    <w:p w:rsidR="00000000" w:rsidRPr="00E525C4" w:rsidP="00E525C4">
      <w:pPr>
        <w:pStyle w:val="Heading1"/>
      </w:pPr>
      <w:bookmarkStart w:id="7" w:name="O_683026"/>
      <w:bookmarkEnd w:id="7"/>
      <w:r w:rsidRPr="00E525C4">
        <w:t>Links</w:t>
      </w:r>
    </w:p>
    <w:p w:rsidR="00000000" w:rsidRPr="00E525C4" w:rsidP="00781C97">
      <w:pPr>
        <w:pStyle w:val="BodyText"/>
      </w:pPr>
      <w:r w:rsidRPr="00E525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7F00">
        <w:rPr>
          <w:rStyle w:val="Hyperlink"/>
        </w:rPr>
        <w:t>https://vetnet.gov.au/Pages/TrainingDocs.aspx?q=88a61002-9a21-4386-aaf8-69c76e675272</w:t>
      </w:r>
      <w:r>
        <w:fldChar w:fldCharType="end"/>
      </w:r>
    </w:p>
    <w:p w:rsidR="00000000" w:rsidRPr="00E525C4" w:rsidP="00781C97">
      <w:pPr>
        <w:pStyle w:val="BodyText"/>
        <w:sectPr w:rsidSect="00E525C4">
          <w:headerReference w:type="default" r:id="rId10"/>
          <w:footerReference w:type="default" r:id="rId11"/>
          <w:pgSz w:w="11908" w:h="16833"/>
          <w:pgMar w:top="1702" w:right="1418" w:bottom="1702" w:left="1418" w:header="992" w:footer="992" w:gutter="0"/>
          <w:cols w:space="720"/>
          <w:noEndnote/>
          <w:docGrid w:linePitch="299"/>
        </w:sectPr>
      </w:pPr>
    </w:p>
    <w:p w:rsidR="00000000" w:rsidRPr="00E525C4" w:rsidP="00E525C4">
      <w:pPr>
        <w:pStyle w:val="SuperHeading"/>
      </w:pPr>
      <w:r w:rsidRPr="00E525C4">
        <w:t>Assessment Requirements for RIISAM302D Service and handover plant and machines</w:t>
      </w:r>
    </w:p>
    <w:p w:rsidR="00000000" w:rsidRPr="00E525C4" w:rsidP="00E525C4">
      <w:pPr>
        <w:pStyle w:val="Heading1"/>
      </w:pPr>
      <w:bookmarkStart w:id="8" w:name="O_683018"/>
      <w:bookmarkEnd w:id="8"/>
      <w:r w:rsidRPr="00E525C4">
        <w:t>Modification History</w:t>
      </w:r>
    </w:p>
    <w:tbl>
      <w:tblPr>
        <w:tblW w:w="0" w:type="auto"/>
        <w:tblCellMar>
          <w:left w:w="62" w:type="dxa"/>
          <w:right w:w="62" w:type="dxa"/>
        </w:tblCellMar>
        <w:tblLook w:val="0000"/>
      </w:tblPr>
      <w:tblGrid>
        <w:gridCol w:w="1107"/>
        <w:gridCol w:w="8089"/>
      </w:tblGrid>
      <w:tr w:rsidTr="00781C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Heading4"/>
              <w:rPr>
                <w:lang w:val="en-NZ"/>
              </w:rPr>
            </w:pPr>
            <w:r w:rsidRPr="00E525C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Heading4"/>
              <w:rPr>
                <w:lang w:val="en-NZ"/>
              </w:rPr>
            </w:pPr>
            <w:r w:rsidRPr="00E525C4">
              <w:t>Comment</w:t>
            </w:r>
          </w:p>
        </w:tc>
      </w:tr>
      <w:tr w:rsidTr="00781C9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This unit replaces RIISAM302A Service and handover plant and machines</w:t>
            </w:r>
          </w:p>
        </w:tc>
      </w:tr>
      <w:tr w:rsidTr="00781C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C4">
            <w:pPr>
              <w:pStyle w:val="BodyText"/>
              <w:rPr>
                <w:lang w:val="en-NZ"/>
              </w:rPr>
            </w:pPr>
            <w:r w:rsidRPr="00E525C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C4" w:rsidP="00E525C4">
            <w:pPr>
              <w:pStyle w:val="BodyText"/>
            </w:pPr>
            <w:r w:rsidRPr="00E525C4">
              <w:t>Required frequency and volume of evidence amended in Performance evidence.</w:t>
            </w:r>
          </w:p>
          <w:p w:rsidR="00000000" w:rsidRPr="00E525C4" w:rsidP="00E525C4">
            <w:pPr>
              <w:pStyle w:val="BodyText"/>
            </w:pPr>
            <w:r w:rsidRPr="00E525C4">
              <w:t>Substantial amendments made in Assessment Conditions field, including: references to Industry Sectors, asses</w:t>
            </w:r>
            <w:r w:rsidRPr="00E525C4">
              <w:t>sor and subject matter expert experience requirements, how assessment should be conducted and what it should confirm.</w:t>
            </w:r>
          </w:p>
        </w:tc>
      </w:tr>
    </w:tbl>
    <w:p w:rsidR="00000000" w:rsidRPr="00E525C4" w:rsidP="00E525C4">
      <w:pPr>
        <w:pStyle w:val="BodyText"/>
      </w:pPr>
    </w:p>
    <w:p w:rsidR="00000000" w:rsidRPr="00E525C4" w:rsidP="00E525C4">
      <w:pPr>
        <w:pStyle w:val="AllowPageBreak"/>
      </w:pPr>
    </w:p>
    <w:p w:rsidR="00000000" w:rsidRPr="00E525C4" w:rsidP="00E525C4">
      <w:pPr>
        <w:pStyle w:val="Heading1"/>
      </w:pPr>
      <w:bookmarkStart w:id="9" w:name="O_683017"/>
      <w:bookmarkEnd w:id="9"/>
      <w:r w:rsidRPr="00E525C4">
        <w:t>Performance Evidence</w:t>
      </w:r>
    </w:p>
    <w:p w:rsidR="00000000" w:rsidRPr="00E525C4" w:rsidP="00781C97">
      <w:pPr>
        <w:pStyle w:val="BodyText"/>
      </w:pPr>
      <w:r w:rsidRPr="00E525C4">
        <w:t>Evidence is required to be collected that demonstrates a candidate’s competency in this unit. Evid</w:t>
      </w:r>
      <w:r w:rsidRPr="00E525C4">
        <w:t>ence must be relevant to the roles within this sector’s work operations and satisfy all of the requirements of the performance criteria of this unit and include evidence that the candidate:</w:t>
      </w:r>
    </w:p>
    <w:p w:rsidR="00000000" w:rsidRPr="00E525C4" w:rsidP="00E525C4">
      <w:pPr>
        <w:pStyle w:val="ListBullet"/>
      </w:pPr>
      <w:r w:rsidRPr="00E525C4">
        <w:t>locates and applies relevant documentation, policies and procedures</w:t>
      </w:r>
    </w:p>
    <w:p w:rsidR="00000000" w:rsidRPr="00E525C4" w:rsidP="00E525C4">
      <w:pPr>
        <w:pStyle w:val="ListBullet"/>
      </w:pPr>
      <w:r w:rsidRPr="00E525C4">
        <w:t>implements the requirements, procedures and techniques for the safe, effective and efficient servicing and handing over plant and machines including:</w:t>
      </w:r>
    </w:p>
    <w:p w:rsidR="00000000" w:rsidRPr="00E525C4" w:rsidP="00E525C4">
      <w:pPr>
        <w:pStyle w:val="ListBullet2"/>
      </w:pPr>
      <w:r w:rsidRPr="00E525C4">
        <w:t>organisation and site requirements an</w:t>
      </w:r>
      <w:r w:rsidRPr="00E525C4">
        <w:t>d procedures</w:t>
      </w:r>
    </w:p>
    <w:p w:rsidR="00000000" w:rsidRPr="00E525C4" w:rsidP="00E525C4">
      <w:pPr>
        <w:pStyle w:val="ListBullet2"/>
      </w:pPr>
      <w:r w:rsidRPr="00E525C4">
        <w:t>attachment securing procedures</w:t>
      </w:r>
    </w:p>
    <w:p w:rsidR="00000000" w:rsidRPr="00E525C4" w:rsidP="00E525C4">
      <w:pPr>
        <w:pStyle w:val="ListBullet2"/>
      </w:pPr>
      <w:r w:rsidRPr="00E525C4">
        <w:t>hazard identification procedures and risk control</w:t>
      </w:r>
    </w:p>
    <w:p w:rsidR="00000000" w:rsidRPr="00E525C4" w:rsidP="00E525C4">
      <w:pPr>
        <w:pStyle w:val="ListBullet2"/>
      </w:pPr>
      <w:r w:rsidRPr="00E525C4">
        <w:t>appropriate equipment</w:t>
      </w:r>
    </w:p>
    <w:p w:rsidR="00000000" w:rsidRPr="00E525C4" w:rsidP="00E525C4">
      <w:pPr>
        <w:pStyle w:val="ListBullet2"/>
      </w:pPr>
      <w:r w:rsidRPr="00E525C4">
        <w:t>lever controls safely and effectively</w:t>
      </w:r>
    </w:p>
    <w:p w:rsidR="00000000" w:rsidRPr="00E525C4" w:rsidP="00E525C4">
      <w:pPr>
        <w:pStyle w:val="ListBullet2"/>
      </w:pPr>
      <w:r w:rsidRPr="00E525C4">
        <w:t xml:space="preserve">and securing plant and machinery </w:t>
      </w:r>
    </w:p>
    <w:p w:rsidR="00000000" w:rsidRPr="00E525C4" w:rsidP="00E525C4">
      <w:pPr>
        <w:pStyle w:val="ListBullet2"/>
      </w:pPr>
      <w:r w:rsidRPr="00E525C4">
        <w:t>operational functions under load</w:t>
      </w:r>
    </w:p>
    <w:p w:rsidR="00000000" w:rsidRPr="00E525C4" w:rsidP="00E525C4">
      <w:pPr>
        <w:pStyle w:val="ListBullet2"/>
      </w:pPr>
      <w:r w:rsidRPr="00E525C4">
        <w:t>shut down of equipment and securing</w:t>
      </w:r>
      <w:r w:rsidRPr="00E525C4">
        <w:t xml:space="preserve"> the site</w:t>
      </w:r>
    </w:p>
    <w:p w:rsidR="00000000" w:rsidRPr="00E525C4" w:rsidP="00E525C4">
      <w:pPr>
        <w:pStyle w:val="ListBullet"/>
      </w:pPr>
      <w:r w:rsidRPr="00E525C4">
        <w:t>works effectively with others to service and handover plant and machines that meets all of the required outcomes including:</w:t>
      </w:r>
    </w:p>
    <w:p w:rsidR="00000000" w:rsidRPr="00E525C4" w:rsidP="00E525C4">
      <w:pPr>
        <w:pStyle w:val="ListBullet2"/>
      </w:pPr>
      <w:r w:rsidRPr="00E525C4">
        <w:t>organising work activities to meet all task requirements</w:t>
      </w:r>
    </w:p>
    <w:p w:rsidR="00000000" w:rsidRPr="00E525C4" w:rsidP="00E525C4">
      <w:pPr>
        <w:pStyle w:val="ListBullet2"/>
      </w:pPr>
      <w:r w:rsidRPr="00E525C4">
        <w:t xml:space="preserve">communicating clearly and concisely with others to receive and </w:t>
      </w:r>
      <w:r w:rsidRPr="00E525C4">
        <w:t>clarify work instructions</w:t>
      </w:r>
    </w:p>
    <w:p w:rsidR="00000000" w:rsidRPr="00E525C4" w:rsidP="00E525C4">
      <w:pPr>
        <w:pStyle w:val="ListBullet2"/>
      </w:pPr>
      <w:r w:rsidRPr="00E525C4">
        <w:t>communicating clearly and concisely with others to resolve coordination requirements prior to commencing and during work activities</w:t>
      </w:r>
    </w:p>
    <w:p w:rsidR="00000000" w:rsidRPr="00E525C4" w:rsidP="00E525C4">
      <w:pPr>
        <w:pStyle w:val="ListBullet"/>
      </w:pPr>
      <w:r w:rsidRPr="00E525C4">
        <w:t>demonstrates completion of servicing and handing over plant and machines that safely, effectively and efficiently meets all of the required outcomes on more than one (1) occasion including:</w:t>
      </w:r>
    </w:p>
    <w:p w:rsidR="00000000" w:rsidRPr="00E525C4" w:rsidP="00E525C4">
      <w:pPr>
        <w:pStyle w:val="ListBullet"/>
      </w:pPr>
      <w:r w:rsidRPr="00E525C4">
        <w:t>planning and preparing</w:t>
      </w:r>
    </w:p>
    <w:p w:rsidR="00000000" w:rsidRPr="00E525C4" w:rsidP="00E525C4">
      <w:pPr>
        <w:pStyle w:val="ListBullet"/>
      </w:pPr>
      <w:r w:rsidRPr="00E525C4">
        <w:t>obtaining the required permits</w:t>
      </w:r>
    </w:p>
    <w:p w:rsidR="00000000" w:rsidRPr="00E525C4" w:rsidP="00E525C4">
      <w:pPr>
        <w:pStyle w:val="ListBullet"/>
      </w:pPr>
      <w:r w:rsidRPr="00E525C4">
        <w:t>obtaining re</w:t>
      </w:r>
      <w:r w:rsidRPr="00E525C4">
        <w:t>placement parts and service tools</w:t>
      </w:r>
    </w:p>
    <w:p w:rsidR="00000000" w:rsidRPr="00E525C4" w:rsidP="00E525C4">
      <w:pPr>
        <w:pStyle w:val="ListBullet2"/>
      </w:pPr>
      <w:r w:rsidRPr="00E525C4">
        <w:t>conducting external checks of plant/machine</w:t>
      </w:r>
    </w:p>
    <w:p w:rsidR="00000000" w:rsidRPr="00E525C4" w:rsidP="00E525C4">
      <w:pPr>
        <w:pStyle w:val="ListBullet2"/>
      </w:pPr>
      <w:r w:rsidRPr="00E525C4">
        <w:t xml:space="preserve">securing plant/machine </w:t>
      </w:r>
    </w:p>
    <w:p w:rsidR="00000000" w:rsidRPr="00E525C4" w:rsidP="00E525C4">
      <w:pPr>
        <w:pStyle w:val="ListBullet2"/>
      </w:pPr>
      <w:r w:rsidRPr="00E525C4">
        <w:t>inspecting attachments for defects</w:t>
      </w:r>
    </w:p>
    <w:p w:rsidR="00000000" w:rsidRPr="00E525C4" w:rsidP="00E525C4">
      <w:pPr>
        <w:pStyle w:val="ListBullet2"/>
      </w:pPr>
      <w:r w:rsidRPr="00E525C4">
        <w:t>carrying out equipment checks</w:t>
      </w:r>
    </w:p>
    <w:p w:rsidR="00000000" w:rsidRPr="00E525C4" w:rsidP="00E525C4">
      <w:pPr>
        <w:pStyle w:val="ListBullet2"/>
      </w:pPr>
      <w:r w:rsidRPr="00E525C4">
        <w:t xml:space="preserve">conducting servicing or maintenance of plant/machine </w:t>
      </w:r>
    </w:p>
    <w:p w:rsidR="00000000" w:rsidRPr="00E525C4" w:rsidP="00E525C4">
      <w:pPr>
        <w:pStyle w:val="ListBullet2"/>
      </w:pPr>
      <w:r w:rsidRPr="00E525C4">
        <w:t xml:space="preserve">post-maintenance testing of plant </w:t>
      </w:r>
      <w:r w:rsidRPr="00E525C4">
        <w:t>and machines</w:t>
      </w:r>
    </w:p>
    <w:p w:rsidR="00000000" w:rsidRPr="00E525C4" w:rsidP="00E525C4">
      <w:pPr>
        <w:pStyle w:val="ListBullet2"/>
      </w:pPr>
      <w:r w:rsidRPr="00E525C4">
        <w:t>shut-down and isolate vehicle</w:t>
      </w:r>
    </w:p>
    <w:p w:rsidR="00000000" w:rsidRPr="00E525C4" w:rsidP="00E525C4">
      <w:pPr>
        <w:pStyle w:val="ListBullet2"/>
      </w:pPr>
      <w:r w:rsidRPr="00E525C4">
        <w:t>completing post-operational checks and handover documentation</w:t>
      </w:r>
    </w:p>
    <w:p w:rsidR="00000000" w:rsidRPr="00E525C4" w:rsidP="00E525C4">
      <w:pPr>
        <w:pStyle w:val="AllowPageBreak"/>
      </w:pPr>
    </w:p>
    <w:p w:rsidR="00000000" w:rsidRPr="00E525C4" w:rsidP="00E525C4">
      <w:pPr>
        <w:pStyle w:val="Heading1"/>
      </w:pPr>
      <w:bookmarkStart w:id="10" w:name="O_683016"/>
      <w:bookmarkEnd w:id="10"/>
      <w:r w:rsidRPr="00E525C4">
        <w:t>Knowledge Evidence</w:t>
      </w:r>
    </w:p>
    <w:p w:rsidR="00000000" w:rsidRPr="00E525C4" w:rsidP="00781C97">
      <w:pPr>
        <w:pStyle w:val="BodyText"/>
      </w:pPr>
      <w:r w:rsidRPr="00E525C4">
        <w:t>The candidate must demonstrate knowledge in servicing and handover plant and machines through:</w:t>
      </w:r>
    </w:p>
    <w:p w:rsidR="00000000" w:rsidRPr="00E525C4" w:rsidP="00E525C4">
      <w:pPr>
        <w:pStyle w:val="ListBullet"/>
      </w:pPr>
      <w:r w:rsidRPr="00E525C4">
        <w:t>accessing, interpreting and applying organisational and site requirements and procedures for:</w:t>
      </w:r>
    </w:p>
    <w:p w:rsidR="00000000" w:rsidRPr="00E525C4" w:rsidP="00E525C4">
      <w:pPr>
        <w:pStyle w:val="ListBullet2"/>
      </w:pPr>
      <w:r w:rsidRPr="00E525C4">
        <w:t>work health and safety</w:t>
      </w:r>
    </w:p>
    <w:p w:rsidR="00000000" w:rsidRPr="00E525C4" w:rsidP="00E525C4">
      <w:pPr>
        <w:pStyle w:val="ListBullet2"/>
      </w:pPr>
      <w:r w:rsidRPr="00E525C4">
        <w:t>environmental issues</w:t>
      </w:r>
    </w:p>
    <w:p w:rsidR="00000000" w:rsidRPr="00E525C4" w:rsidP="00E525C4">
      <w:pPr>
        <w:pStyle w:val="ListBullet2"/>
      </w:pPr>
      <w:r w:rsidRPr="00E525C4">
        <w:t>obtaining permits</w:t>
      </w:r>
    </w:p>
    <w:p w:rsidR="00000000" w:rsidRPr="00E525C4" w:rsidP="00E525C4">
      <w:pPr>
        <w:pStyle w:val="ListBullet2"/>
      </w:pPr>
      <w:r w:rsidRPr="00E525C4">
        <w:t>site communication signals</w:t>
      </w:r>
    </w:p>
    <w:p w:rsidR="00000000" w:rsidRPr="00E525C4" w:rsidP="00E525C4">
      <w:pPr>
        <w:pStyle w:val="ListBullet2"/>
      </w:pPr>
      <w:r w:rsidRPr="00E525C4">
        <w:t xml:space="preserve">reporting defects </w:t>
      </w:r>
    </w:p>
    <w:p w:rsidR="00000000" w:rsidRPr="00E525C4" w:rsidP="00E525C4">
      <w:pPr>
        <w:pStyle w:val="ListBullet2"/>
      </w:pPr>
      <w:r w:rsidRPr="00E525C4">
        <w:t>safe operating speed limits</w:t>
      </w:r>
    </w:p>
    <w:p w:rsidR="00000000" w:rsidRPr="00E525C4" w:rsidP="00E525C4">
      <w:pPr>
        <w:pStyle w:val="ListBullet2"/>
      </w:pPr>
      <w:r w:rsidRPr="00E525C4">
        <w:t>completion of service/mai</w:t>
      </w:r>
      <w:r w:rsidRPr="00E525C4">
        <w:t>ntenance schedule</w:t>
      </w:r>
    </w:p>
    <w:p w:rsidR="00000000" w:rsidRPr="00E525C4" w:rsidP="00E525C4">
      <w:pPr>
        <w:pStyle w:val="ListBullet2"/>
      </w:pPr>
      <w:r w:rsidRPr="00E525C4">
        <w:t>documentation and reporting</w:t>
      </w:r>
    </w:p>
    <w:p w:rsidR="00000000" w:rsidRPr="00E525C4" w:rsidP="00E525C4">
      <w:pPr>
        <w:pStyle w:val="ListBullet"/>
      </w:pPr>
      <w:r w:rsidRPr="00E525C4">
        <w:t>interpreting manufacturer’s or equivalent specifications for conduct of external checks</w:t>
      </w:r>
    </w:p>
    <w:p w:rsidR="00000000" w:rsidRPr="00E525C4" w:rsidP="00E525C4">
      <w:pPr>
        <w:pStyle w:val="ListBullet"/>
      </w:pPr>
      <w:r w:rsidRPr="00E525C4">
        <w:t>interpreting manufacturer’s specification for securing attachments</w:t>
      </w:r>
    </w:p>
    <w:p w:rsidR="00000000" w:rsidRPr="00E525C4" w:rsidP="00E525C4">
      <w:pPr>
        <w:pStyle w:val="ListBullet"/>
      </w:pPr>
      <w:r w:rsidRPr="00E525C4">
        <w:t>obtaining and applying manufacturer’</w:t>
      </w:r>
      <w:r w:rsidRPr="00E525C4">
        <w:t>s specifications/operational manual requirements for pre-operational and post start-up checks</w:t>
      </w:r>
    </w:p>
    <w:p w:rsidR="00000000" w:rsidRPr="00E525C4" w:rsidP="00E525C4">
      <w:pPr>
        <w:pStyle w:val="ListBullet"/>
      </w:pPr>
      <w:r w:rsidRPr="00E525C4">
        <w:t>identifying and applying safe operating limits of hydraulic shovel/excavator</w:t>
      </w:r>
    </w:p>
    <w:p w:rsidR="00000000" w:rsidRPr="00E525C4" w:rsidP="00E525C4">
      <w:pPr>
        <w:pStyle w:val="ListBullet"/>
      </w:pPr>
      <w:r w:rsidRPr="00E525C4">
        <w:t>identifying and applying test load parameters</w:t>
      </w:r>
    </w:p>
    <w:p w:rsidR="00000000" w:rsidRPr="00E525C4" w:rsidP="00E525C4">
      <w:pPr>
        <w:pStyle w:val="ListBullet"/>
      </w:pPr>
      <w:r w:rsidRPr="00E525C4">
        <w:t xml:space="preserve">applying requirements for stability of </w:t>
      </w:r>
      <w:r w:rsidRPr="00E525C4">
        <w:t>materials</w:t>
      </w:r>
    </w:p>
    <w:p w:rsidR="00000000" w:rsidRPr="00E525C4" w:rsidP="00E525C4">
      <w:pPr>
        <w:pStyle w:val="ListBullet"/>
      </w:pPr>
      <w:r w:rsidRPr="00E525C4">
        <w:t>applying manufacturer’s specifications for shutdown and isolation of hydraulic shovel/excavator</w:t>
      </w:r>
    </w:p>
    <w:p w:rsidR="00000000" w:rsidRPr="00E525C4" w:rsidP="00E525C4">
      <w:pPr>
        <w:pStyle w:val="AllowPageBreak"/>
      </w:pPr>
    </w:p>
    <w:p w:rsidR="00000000" w:rsidRPr="00E525C4" w:rsidP="00E525C4">
      <w:pPr>
        <w:pStyle w:val="Heading1"/>
      </w:pPr>
      <w:bookmarkStart w:id="11" w:name="O_683015"/>
      <w:bookmarkEnd w:id="11"/>
      <w:r w:rsidRPr="00E525C4">
        <w:t>Assessment Conditions</w:t>
      </w:r>
    </w:p>
    <w:p w:rsidR="00000000" w:rsidRPr="00E525C4" w:rsidP="00E525C4">
      <w:pPr>
        <w:pStyle w:val="ListBullet"/>
      </w:pPr>
      <w:r w:rsidRPr="00E525C4">
        <w:t>An assessor of this unit must satisfy the requirements of the NVR/AQTF or their successors; and Industry regul</w:t>
      </w:r>
      <w:r w:rsidRPr="00E525C4">
        <w:t xml:space="preserve">ations for certification and licensing; and, </w:t>
      </w:r>
    </w:p>
    <w:p w:rsidR="00000000" w:rsidRPr="00E525C4" w:rsidP="00E525C4">
      <w:pPr>
        <w:pStyle w:val="ListBullet"/>
      </w:pPr>
      <w:r w:rsidRPr="00E525C4">
        <w:t>this unit is best assessed in the context of this sector’s work environment;</w:t>
      </w:r>
    </w:p>
    <w:p w:rsidR="00000000" w:rsidRPr="00E525C4" w:rsidP="00E525C4">
      <w:pPr>
        <w:pStyle w:val="ListBullet"/>
      </w:pPr>
      <w:r w:rsidRPr="00E525C4">
        <w:t>where personal safety or environmental damage are limiting factors, assessment may occur in a simulated environment provided it is re</w:t>
      </w:r>
      <w:r w:rsidRPr="00E525C4">
        <w:t>alistic and sufficiently rigorous to cover all aspects of this sector’s workplace performance, including environment, task skills, task management skills, contingency management skills and job role environment skills; and,</w:t>
      </w:r>
    </w:p>
    <w:p w:rsidR="00000000" w:rsidRPr="00E525C4" w:rsidP="00E525C4">
      <w:pPr>
        <w:pStyle w:val="ListBullet"/>
      </w:pPr>
      <w:r w:rsidRPr="00E525C4">
        <w:t>this unit must be assessed in com</w:t>
      </w:r>
      <w:r w:rsidRPr="00E525C4">
        <w:t>pliance with relevant legislation/regulation and using policies, procedures, processes and operational manuals directly related to the industry sector for which it is being assessed; and,</w:t>
      </w:r>
    </w:p>
    <w:p w:rsidR="00000000" w:rsidRPr="00E525C4" w:rsidP="00E525C4">
      <w:pPr>
        <w:pStyle w:val="ListBullet"/>
      </w:pPr>
      <w:r w:rsidRPr="00E525C4">
        <w:t>assessment may be conducted in conjunction with the assessment of other Units of Competency; and,</w:t>
      </w:r>
    </w:p>
    <w:p w:rsidR="00000000" w:rsidRPr="00E525C4" w:rsidP="00E525C4">
      <w:pPr>
        <w:pStyle w:val="ListBullet"/>
      </w:pPr>
      <w:r w:rsidRPr="00E525C4">
        <w:t>assessment must confirm consistent performance can be applied in a range of relevant workplace circumstances; and,</w:t>
      </w:r>
    </w:p>
    <w:p w:rsidR="00000000" w:rsidRPr="00E525C4" w:rsidP="00E525C4">
      <w:pPr>
        <w:pStyle w:val="ListBullet"/>
      </w:pPr>
      <w:r w:rsidRPr="00E525C4">
        <w:t xml:space="preserve">assessors must demonstrate the performance </w:t>
      </w:r>
      <w:r w:rsidRPr="00E525C4">
        <w:t>evidence, and knowledge evidence as outlined in this Unit of Competency, and through the minimum years of current* work experience specified below in an Industry sector relevant to the outcomes of the unit; or,</w:t>
      </w:r>
    </w:p>
    <w:p w:rsidR="00000000" w:rsidRPr="00E525C4" w:rsidP="00E525C4">
      <w:pPr>
        <w:pStyle w:val="ListBullet"/>
      </w:pPr>
      <w:r w:rsidRPr="00E525C4">
        <w:t>where the assessor does not meet experience r</w:t>
      </w:r>
      <w:r w:rsidRPr="00E525C4">
        <w:t>equirements a co-assessment or partnership arrangement must exist between the qualified assessor and an Industry subject matter expert. The Industry subject matter expert should hold the unit being assessed (or an equivalent unit) and/or demonstrate equiva</w:t>
      </w:r>
      <w:r w:rsidRPr="00E525C4">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E525C4">
        <w:t>unit being assessed; and,</w:t>
      </w:r>
    </w:p>
    <w:p w:rsidR="00000000" w:rsidRPr="00E525C4" w:rsidP="00E525C4">
      <w:pPr>
        <w:pStyle w:val="ListBullet"/>
      </w:pPr>
      <w:r w:rsidRPr="00E525C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52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SubHeading1"/>
              <w:rPr>
                <w:lang w:val="en-NZ"/>
              </w:rPr>
            </w:pPr>
            <w:r w:rsidRPr="00E525C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SubHeading1"/>
              <w:rPr>
                <w:lang w:val="en-NZ"/>
              </w:rPr>
            </w:pPr>
            <w:r w:rsidRPr="00E525C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SubHeading1"/>
              <w:rPr>
                <w:lang w:val="en-NZ"/>
              </w:rPr>
            </w:pPr>
            <w:r w:rsidRPr="00E525C4">
              <w:t>Re</w:t>
            </w:r>
            <w:r w:rsidRPr="00E525C4">
              <w:t>quired assessor or Industry subject matter expert experience</w:t>
            </w:r>
          </w:p>
        </w:tc>
      </w:tr>
      <w:tr w:rsidTr="00E525C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1 Year</w:t>
            </w:r>
          </w:p>
        </w:tc>
      </w:tr>
      <w:tr w:rsidTr="00E525C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2 Years</w:t>
            </w:r>
          </w:p>
        </w:tc>
      </w:tr>
      <w:tr w:rsidTr="00E52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3 Years</w:t>
            </w:r>
          </w:p>
        </w:tc>
      </w:tr>
      <w:tr w:rsidTr="00E52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5 Years</w:t>
            </w:r>
          </w:p>
        </w:tc>
      </w:tr>
      <w:tr w:rsidTr="00E525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5C4">
            <w:pPr>
              <w:pStyle w:val="BodyText"/>
              <w:rPr>
                <w:lang w:val="en-NZ"/>
              </w:rPr>
            </w:pPr>
            <w:r w:rsidRPr="00E525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5C4" w:rsidP="00E525C4">
            <w:pPr>
              <w:pStyle w:val="BodyText"/>
            </w:pPr>
            <w:r w:rsidRPr="00E525C4">
              <w:t>Where this Unit is being assessed outside of the Resources and Infrastructure Sectors assessor and/or Industry subject matter expert experience should be in-line wit</w:t>
            </w:r>
            <w:r w:rsidRPr="00E525C4">
              <w:t>h industry standards for the sector in which it is being assessed and where no Industry standard is specified should comply with any relevant regulation.</w:t>
            </w:r>
          </w:p>
        </w:tc>
      </w:tr>
    </w:tbl>
    <w:p w:rsidR="00000000" w:rsidRPr="00E525C4" w:rsidP="00781C97">
      <w:pPr>
        <w:pStyle w:val="BodyText"/>
      </w:pPr>
      <w:r w:rsidRPr="00E525C4">
        <w:t>*Assessors can demonstrate current work experience through employment within Industry in a role rele</w:t>
      </w:r>
      <w:r w:rsidRPr="00E525C4">
        <w:t>vant to the outcomes of the Unit; or, for external assessors this can be demonstrated through exposure to Industry by conducting frequent site assessments across various locations.</w:t>
      </w:r>
    </w:p>
    <w:p w:rsidR="00781C97" w:rsidP="00781C97">
      <w:pPr>
        <w:pStyle w:val="BodyText"/>
      </w:pPr>
      <w:r w:rsidRPr="00E525C4">
        <w:t>**Where a unit is being delivered outside of a Qualification the first nume</w:t>
      </w:r>
      <w:r w:rsidRPr="00E525C4">
        <w:t>ric character in the Unit code should be considered to indicate the AQF level</w:t>
      </w:r>
    </w:p>
    <w:p w:rsidR="00000000" w:rsidRPr="00E525C4" w:rsidP="00E525C4">
      <w:pPr>
        <w:pStyle w:val="Heading1"/>
      </w:pPr>
      <w:bookmarkStart w:id="12" w:name="O_683027"/>
      <w:bookmarkEnd w:id="12"/>
      <w:r w:rsidRPr="00E525C4">
        <w:t>Links</w:t>
      </w:r>
    </w:p>
    <w:p w:rsidR="00000000" w:rsidRPr="00E525C4" w:rsidP="00781C97">
      <w:pPr>
        <w:pStyle w:val="BodyText"/>
      </w:pPr>
      <w:r w:rsidRPr="00E525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7F00">
        <w:rPr>
          <w:rStyle w:val="Hyperlink"/>
        </w:rPr>
        <w:t>https://vetnet.gov.au/Pages/TrainingDocs.aspx?q=88a61002-9a21-4386-aaf8-69c76e675272</w:t>
      </w:r>
      <w:r>
        <w:fldChar w:fldCharType="end"/>
      </w:r>
    </w:p>
    <w:p w:rsidR="00000000" w:rsidRPr="00E525C4" w:rsidP="00E525C4"/>
    <w:sectPr w:rsidSect="00E525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rsidRPr="00781C97" w:rsidP="00781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97" w:rsidP="00E52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1C97" w:rsidP="00E525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1C97" w:rsidP="00E525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rsidP="00E525C4">
    <w:pPr>
      <w:pStyle w:val="Footer"/>
      <w:framePr w:wrap="around"/>
    </w:pPr>
    <w:r>
      <w:fldChar w:fldCharType="begin"/>
    </w:r>
    <w:r>
      <w:instrText xml:space="preserve"> DOCPROPERTY  Subject  \* MERGEFORMAT </w:instrText>
    </w:r>
    <w:r>
      <w:fldChar w:fldCharType="separate"/>
    </w:r>
    <w:r w:rsidR="00781C97">
      <w:t>Approved</w:t>
    </w:r>
    <w:r w:rsidR="00781C97">
      <w:fldChar w:fldCharType="end"/>
    </w:r>
    <w:r>
      <w:tab/>
      <w:t xml:space="preserve">Page </w:t>
    </w:r>
    <w:r>
      <w:fldChar w:fldCharType="begin"/>
    </w:r>
    <w:r>
      <w:instrText xml:space="preserve"> PAGE  \* Arabic  \* MERGEFORMAT </w:instrText>
    </w:r>
    <w:r>
      <w:fldChar w:fldCharType="separate"/>
    </w:r>
    <w:r w:rsidR="00781C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1C97">
      <w:rPr>
        <w:noProof/>
      </w:rPr>
      <w:t>5</w:t>
    </w:r>
    <w:r>
      <w:rPr>
        <w:noProof/>
      </w:rPr>
      <w:fldChar w:fldCharType="end"/>
    </w:r>
  </w:p>
  <w:p w:rsidR="00E525C4" w:rsidP="00E525C4">
    <w:pPr>
      <w:pStyle w:val="Footer"/>
      <w:framePr w:wrap="around"/>
    </w:pPr>
    <w:r>
      <w:t xml:space="preserve">© Commonwealth of Australia, </w:t>
    </w:r>
    <w:r>
      <w:fldChar w:fldCharType="begin"/>
    </w:r>
    <w:r>
      <w:instrText xml:space="preserve"> DATE  \@ "yyyy"  \* MERGEFORMAT </w:instrText>
    </w:r>
    <w:r>
      <w:fldChar w:fldCharType="separate"/>
    </w:r>
    <w:r w:rsidR="00781C97">
      <w:rPr>
        <w:noProof/>
      </w:rPr>
      <w:t>2025</w:t>
    </w:r>
    <w:r>
      <w:fldChar w:fldCharType="end"/>
    </w:r>
    <w:r>
      <w:tab/>
    </w:r>
    <w:r>
      <w:fldChar w:fldCharType="begin"/>
    </w:r>
    <w:r>
      <w:instrText xml:space="preserve"> DOCPROPERTY  Author  \* MERGEFORMAT </w:instrText>
    </w:r>
    <w:r>
      <w:fldChar w:fldCharType="separate"/>
    </w:r>
    <w:r w:rsidR="00781C97">
      <w:t>Mining and Automotive Skills Alliance</w:t>
    </w:r>
    <w:r w:rsidR="00781C97">
      <w:fldChar w:fldCharType="end"/>
    </w:r>
  </w:p>
  <w:p w:rsidR="00E525C4" w:rsidP="00E525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5C4" w:rsidRPr="00781C97" w:rsidP="00781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97" w:rsidRPr="002D2AF8" w:rsidP="00E525C4">
    <w:pPr>
      <w:pStyle w:val="Header"/>
      <w:framePr w:wrap="around"/>
    </w:pPr>
    <w:r>
      <w:fldChar w:fldCharType="begin"/>
    </w:r>
    <w:r>
      <w:instrText xml:space="preserve"> TITLE   \* MERGEFORMAT </w:instrText>
    </w:r>
    <w:r>
      <w:fldChar w:fldCharType="separate"/>
    </w:r>
    <w:r>
      <w:t>RIISAM302D Service and handover plant and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1C97" w:rsidP="00E525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4" w:rsidRPr="002D2AF8" w:rsidP="00E525C4">
    <w:pPr>
      <w:pStyle w:val="Header"/>
      <w:framePr w:wrap="around"/>
    </w:pPr>
    <w:r>
      <w:fldChar w:fldCharType="begin"/>
    </w:r>
    <w:r>
      <w:instrText xml:space="preserve"> TITLE   \* MERGEFORMAT </w:instrText>
    </w:r>
    <w:r>
      <w:fldChar w:fldCharType="separate"/>
    </w:r>
    <w:r w:rsidR="00781C97">
      <w:t>RIISAM302D Service and handover plant and machines</w:t>
    </w:r>
    <w:r w:rsidR="00781C97">
      <w:fldChar w:fldCharType="end"/>
    </w:r>
    <w:r>
      <w:tab/>
      <w:t xml:space="preserve">Date this document was generated: </w:t>
    </w:r>
    <w:r>
      <w:fldChar w:fldCharType="begin"/>
    </w:r>
    <w:r>
      <w:instrText xml:space="preserve"> CREATEDATE  \@ "d MMMM yyyy"  \* MERGEFORMAT </w:instrText>
    </w:r>
    <w:r>
      <w:fldChar w:fldCharType="separate"/>
    </w:r>
    <w:r w:rsidR="00781C97">
      <w:rPr>
        <w:noProof/>
      </w:rPr>
      <w:t>2 March 2025</w:t>
    </w:r>
    <w:r>
      <w:fldChar w:fldCharType="end"/>
    </w:r>
  </w:p>
  <w:p w:rsidR="00E525C4" w:rsidP="00E525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50D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8F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05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5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5C4"/>
    <w:pPr>
      <w:spacing w:before="360" w:after="60"/>
      <w:outlineLvl w:val="0"/>
    </w:pPr>
    <w:rPr>
      <w:sz w:val="32"/>
    </w:rPr>
  </w:style>
  <w:style w:type="paragraph" w:styleId="Heading2">
    <w:name w:val="heading 2"/>
    <w:basedOn w:val="HeadingBase"/>
    <w:next w:val="BodyText"/>
    <w:link w:val="Heading2Char"/>
    <w:qFormat/>
    <w:rsid w:val="00E525C4"/>
    <w:pPr>
      <w:keepLines/>
      <w:spacing w:before="240" w:after="120"/>
      <w:outlineLvl w:val="1"/>
    </w:pPr>
    <w:rPr>
      <w:sz w:val="28"/>
      <w:szCs w:val="40"/>
    </w:rPr>
  </w:style>
  <w:style w:type="paragraph" w:styleId="Heading3">
    <w:name w:val="heading 3"/>
    <w:basedOn w:val="HeadingBase"/>
    <w:next w:val="BodyText"/>
    <w:link w:val="Heading3Char"/>
    <w:qFormat/>
    <w:rsid w:val="00E525C4"/>
    <w:pPr>
      <w:spacing w:before="180" w:after="120"/>
      <w:outlineLvl w:val="2"/>
    </w:pPr>
    <w:rPr>
      <w:spacing w:val="-10"/>
      <w:kern w:val="32"/>
    </w:rPr>
  </w:style>
  <w:style w:type="paragraph" w:styleId="Heading4">
    <w:name w:val="heading 4"/>
    <w:basedOn w:val="HeadingBase"/>
    <w:next w:val="BodyText"/>
    <w:link w:val="Heading4Char"/>
    <w:qFormat/>
    <w:rsid w:val="00E525C4"/>
    <w:pPr>
      <w:spacing w:before="160" w:after="120"/>
      <w:outlineLvl w:val="3"/>
    </w:pPr>
    <w:rPr>
      <w:sz w:val="22"/>
    </w:rPr>
  </w:style>
  <w:style w:type="paragraph" w:styleId="Heading5">
    <w:name w:val="heading 5"/>
    <w:basedOn w:val="HeadingBase"/>
    <w:next w:val="Normal"/>
    <w:link w:val="Heading5Char"/>
    <w:qFormat/>
    <w:rsid w:val="00E525C4"/>
    <w:pPr>
      <w:spacing w:before="80"/>
      <w:outlineLvl w:val="4"/>
    </w:pPr>
    <w:rPr>
      <w:color w:val="918585"/>
      <w:sz w:val="20"/>
    </w:rPr>
  </w:style>
  <w:style w:type="paragraph" w:styleId="Heading6">
    <w:name w:val="heading 6"/>
    <w:basedOn w:val="HeadingBase"/>
    <w:next w:val="Normal"/>
    <w:link w:val="Heading6Char"/>
    <w:qFormat/>
    <w:rsid w:val="00E525C4"/>
    <w:pPr>
      <w:spacing w:before="60"/>
      <w:outlineLvl w:val="5"/>
    </w:pPr>
    <w:rPr>
      <w:color w:val="918585"/>
      <w:sz w:val="20"/>
    </w:rPr>
  </w:style>
  <w:style w:type="paragraph" w:styleId="Heading7">
    <w:name w:val="heading 7"/>
    <w:basedOn w:val="Normal"/>
    <w:next w:val="Normal"/>
    <w:link w:val="Heading7Char"/>
    <w:qFormat/>
    <w:rsid w:val="00E525C4"/>
    <w:pPr>
      <w:ind w:left="720"/>
      <w:outlineLvl w:val="6"/>
    </w:pPr>
    <w:rPr>
      <w:i/>
    </w:rPr>
  </w:style>
  <w:style w:type="paragraph" w:styleId="Heading8">
    <w:name w:val="heading 8"/>
    <w:basedOn w:val="Normal"/>
    <w:next w:val="Normal"/>
    <w:link w:val="Heading8Char"/>
    <w:qFormat/>
    <w:rsid w:val="00E525C4"/>
    <w:pPr>
      <w:ind w:left="720"/>
      <w:outlineLvl w:val="7"/>
    </w:pPr>
    <w:rPr>
      <w:i/>
    </w:rPr>
  </w:style>
  <w:style w:type="paragraph" w:styleId="Heading9">
    <w:name w:val="heading 9"/>
    <w:basedOn w:val="Normal"/>
    <w:next w:val="Normal"/>
    <w:link w:val="Heading9Char"/>
    <w:qFormat/>
    <w:rsid w:val="00E525C4"/>
    <w:pPr>
      <w:ind w:left="720"/>
      <w:outlineLvl w:val="8"/>
    </w:pPr>
    <w:rPr>
      <w:i/>
    </w:rPr>
  </w:style>
  <w:style w:type="character" w:default="1" w:styleId="DefaultParagraphFont">
    <w:name w:val="Default Paragraph Font"/>
    <w:uiPriority w:val="1"/>
    <w:unhideWhenUsed/>
    <w:rsid w:val="00E52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5C4"/>
  </w:style>
  <w:style w:type="character" w:customStyle="1" w:styleId="Heading1Char">
    <w:name w:val="Heading 1 Char"/>
    <w:basedOn w:val="DefaultParagraphFont"/>
    <w:link w:val="Heading1"/>
    <w:rsid w:val="00E525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25C4"/>
    <w:rPr>
      <w:rFonts w:ascii="Times New Roman" w:eastAsia="Times New Roman" w:hAnsi="Times New Roman" w:cs="Times New Roman"/>
      <w:b/>
      <w:szCs w:val="20"/>
      <w:lang w:eastAsia="en-US"/>
    </w:rPr>
  </w:style>
  <w:style w:type="paragraph" w:styleId="BodyText">
    <w:name w:val="Body Text"/>
    <w:basedOn w:val="Normal"/>
    <w:link w:val="BodyTextChar"/>
    <w:rsid w:val="00E525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5C4"/>
    <w:rPr>
      <w:rFonts w:ascii="Times New Roman" w:eastAsia="Times New Roman" w:hAnsi="Times New Roman" w:cs="Times New Roman"/>
      <w:sz w:val="24"/>
      <w:lang w:eastAsia="en-US"/>
    </w:rPr>
  </w:style>
  <w:style w:type="paragraph" w:styleId="ListBullet">
    <w:name w:val="List Bullet"/>
    <w:basedOn w:val="List"/>
    <w:rsid w:val="00E525C4"/>
    <w:pPr>
      <w:numPr>
        <w:numId w:val="12"/>
      </w:numPr>
      <w:tabs>
        <w:tab w:val="clear" w:pos="340"/>
      </w:tabs>
      <w:spacing w:before="40" w:after="40"/>
    </w:pPr>
  </w:style>
  <w:style w:type="paragraph" w:styleId="ListBullet2">
    <w:name w:val="List Bullet 2"/>
    <w:basedOn w:val="List2"/>
    <w:rsid w:val="00E525C4"/>
    <w:pPr>
      <w:numPr>
        <w:numId w:val="13"/>
      </w:numPr>
      <w:tabs>
        <w:tab w:val="clear" w:pos="680"/>
      </w:tabs>
    </w:pPr>
  </w:style>
  <w:style w:type="paragraph" w:customStyle="1" w:styleId="SuperHeading">
    <w:name w:val="SuperHeading"/>
    <w:basedOn w:val="Normal"/>
    <w:rsid w:val="00E525C4"/>
    <w:pPr>
      <w:spacing w:before="240" w:after="120"/>
      <w:outlineLvl w:val="0"/>
    </w:pPr>
    <w:rPr>
      <w:rFonts w:ascii="Times New Roman" w:hAnsi="Times New Roman"/>
      <w:b/>
      <w:sz w:val="32"/>
    </w:rPr>
  </w:style>
  <w:style w:type="paragraph" w:customStyle="1" w:styleId="AllowPageBreak">
    <w:name w:val="AllowPageBreak"/>
    <w:rsid w:val="00E525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525C4"/>
    <w:pPr>
      <w:spacing w:before="240" w:after="60"/>
    </w:pPr>
    <w:rPr>
      <w:color w:val="918585"/>
      <w:sz w:val="22"/>
    </w:rPr>
  </w:style>
  <w:style w:type="character" w:customStyle="1" w:styleId="Heading2Char">
    <w:name w:val="Heading 2 Char"/>
    <w:basedOn w:val="DefaultParagraphFont"/>
    <w:link w:val="Heading2"/>
    <w:rsid w:val="00E52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5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2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5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5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5C4"/>
    <w:rPr>
      <w:rFonts w:ascii="Courier New" w:eastAsia="Times New Roman" w:hAnsi="Courier New" w:cs="Times New Roman"/>
      <w:i/>
      <w:szCs w:val="20"/>
      <w:lang w:eastAsia="en-US"/>
    </w:rPr>
  </w:style>
  <w:style w:type="paragraph" w:customStyle="1" w:styleId="HeadingBase">
    <w:name w:val="Heading Base"/>
    <w:rsid w:val="00E52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5C4"/>
    <w:pPr>
      <w:tabs>
        <w:tab w:val="right" w:leader="dot" w:pos="9072"/>
      </w:tabs>
      <w:ind w:left="567"/>
    </w:pPr>
    <w:rPr>
      <w:szCs w:val="22"/>
    </w:rPr>
  </w:style>
  <w:style w:type="paragraph" w:customStyle="1" w:styleId="TOCBase">
    <w:name w:val="TOC Base"/>
    <w:rsid w:val="00E52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5C4"/>
    <w:pPr>
      <w:tabs>
        <w:tab w:val="right" w:leader="dot" w:pos="9072"/>
      </w:tabs>
      <w:spacing w:before="40" w:after="40"/>
      <w:ind w:left="284"/>
    </w:pPr>
    <w:rPr>
      <w:rFonts w:ascii="Times New Roman" w:hAnsi="Times New Roman"/>
    </w:rPr>
  </w:style>
  <w:style w:type="paragraph" w:styleId="TOC1">
    <w:name w:val="toc 1"/>
    <w:basedOn w:val="TOCBase"/>
    <w:next w:val="Normal"/>
    <w:rsid w:val="00E525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5C4"/>
    <w:rPr>
      <w:rFonts w:ascii="Times New Roman" w:eastAsia="Times New Roman" w:hAnsi="Times New Roman" w:cs="Times New Roman"/>
      <w:sz w:val="16"/>
      <w:lang w:eastAsia="en-US"/>
    </w:rPr>
  </w:style>
  <w:style w:type="paragraph" w:styleId="Title">
    <w:name w:val="Title"/>
    <w:basedOn w:val="HeadingBase"/>
    <w:link w:val="TitleChar"/>
    <w:qFormat/>
    <w:rsid w:val="00E525C4"/>
    <w:pPr>
      <w:spacing w:before="5040"/>
      <w:jc w:val="center"/>
    </w:pPr>
    <w:rPr>
      <w:sz w:val="48"/>
      <w:szCs w:val="72"/>
      <w:lang w:val="en-US"/>
    </w:rPr>
  </w:style>
  <w:style w:type="character" w:customStyle="1" w:styleId="TitleChar">
    <w:name w:val="Title Char"/>
    <w:basedOn w:val="DefaultParagraphFont"/>
    <w:link w:val="Title"/>
    <w:rsid w:val="00E52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5C4"/>
    <w:pPr>
      <w:tabs>
        <w:tab w:val="left" w:pos="3600"/>
        <w:tab w:val="left" w:pos="3958"/>
      </w:tabs>
    </w:pPr>
  </w:style>
  <w:style w:type="paragraph" w:styleId="List">
    <w:name w:val="List"/>
    <w:basedOn w:val="BodyText"/>
    <w:next w:val="BodyText"/>
    <w:rsid w:val="00E525C4"/>
    <w:pPr>
      <w:tabs>
        <w:tab w:val="left" w:pos="340"/>
      </w:tabs>
      <w:spacing w:before="60" w:after="60"/>
      <w:ind w:left="340" w:hanging="340"/>
    </w:pPr>
  </w:style>
  <w:style w:type="paragraph" w:customStyle="1" w:styleId="Note">
    <w:name w:val="Note"/>
    <w:basedOn w:val="BodyText"/>
    <w:rsid w:val="00E525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5C4"/>
    <w:rPr>
      <w:b/>
      <w:spacing w:val="0"/>
    </w:rPr>
  </w:style>
  <w:style w:type="paragraph" w:customStyle="1" w:styleId="SuperTitle">
    <w:name w:val="SuperTitle"/>
    <w:basedOn w:val="Title"/>
    <w:rsid w:val="00E525C4"/>
    <w:pPr>
      <w:framePr w:wrap="auto" w:hAnchor="text" w:y="6049"/>
    </w:pPr>
    <w:rPr>
      <w:color w:val="000000"/>
      <w:sz w:val="40"/>
    </w:rPr>
  </w:style>
  <w:style w:type="paragraph" w:customStyle="1" w:styleId="TOCTitle">
    <w:name w:val="TOCTitle"/>
    <w:basedOn w:val="Heading1"/>
    <w:rsid w:val="00E525C4"/>
    <w:pPr>
      <w:spacing w:after="240"/>
      <w:jc w:val="center"/>
      <w:outlineLvl w:val="9"/>
    </w:pPr>
    <w:rPr>
      <w:caps/>
    </w:rPr>
  </w:style>
  <w:style w:type="paragraph" w:customStyle="1" w:styleId="Version">
    <w:name w:val="Version"/>
    <w:rsid w:val="00E52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5C4"/>
    <w:pPr>
      <w:keepNext w:val="0"/>
      <w:tabs>
        <w:tab w:val="right" w:pos="4176"/>
      </w:tabs>
      <w:ind w:left="198" w:hanging="198"/>
    </w:pPr>
    <w:rPr>
      <w:rFonts w:ascii="Garamond" w:hAnsi="Garamond"/>
    </w:rPr>
  </w:style>
  <w:style w:type="paragraph" w:styleId="IndexHeading">
    <w:name w:val="index heading"/>
    <w:basedOn w:val="Normal"/>
    <w:next w:val="Index1"/>
    <w:semiHidden/>
    <w:rsid w:val="00E525C4"/>
    <w:pPr>
      <w:spacing w:before="120" w:after="120"/>
    </w:pPr>
    <w:rPr>
      <w:rFonts w:ascii="Arial" w:hAnsi="Arial"/>
      <w:b/>
      <w:color w:val="918585"/>
      <w:sz w:val="24"/>
    </w:rPr>
  </w:style>
  <w:style w:type="paragraph" w:styleId="Header">
    <w:name w:val="header"/>
    <w:basedOn w:val="Normal"/>
    <w:link w:val="HeaderChar"/>
    <w:rsid w:val="00E52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5C4"/>
    <w:rPr>
      <w:rFonts w:ascii="Times New Roman" w:eastAsia="Times New Roman" w:hAnsi="Times New Roman" w:cs="Times New Roman"/>
      <w:sz w:val="16"/>
      <w:szCs w:val="20"/>
      <w:lang w:val="en-GB" w:eastAsia="en-US"/>
    </w:rPr>
  </w:style>
  <w:style w:type="paragraph" w:customStyle="1" w:styleId="Chapter">
    <w:name w:val="Chapter"/>
    <w:basedOn w:val="Normal"/>
    <w:rsid w:val="00E525C4"/>
    <w:pPr>
      <w:spacing w:before="240"/>
    </w:pPr>
    <w:rPr>
      <w:rFonts w:ascii="Times New Roman" w:hAnsi="Times New Roman"/>
      <w:smallCaps/>
      <w:spacing w:val="80"/>
      <w:sz w:val="28"/>
    </w:rPr>
  </w:style>
  <w:style w:type="paragraph" w:customStyle="1" w:styleId="InChapter">
    <w:name w:val="InChapter"/>
    <w:basedOn w:val="Heading3"/>
    <w:rsid w:val="00E525C4"/>
    <w:pPr>
      <w:spacing w:after="240"/>
      <w:outlineLvl w:val="9"/>
    </w:pPr>
    <w:rPr>
      <w:noProof/>
    </w:rPr>
  </w:style>
  <w:style w:type="paragraph" w:styleId="Index2">
    <w:name w:val="index 2"/>
    <w:basedOn w:val="Normal"/>
    <w:next w:val="Normal"/>
    <w:semiHidden/>
    <w:rsid w:val="00E525C4"/>
    <w:pPr>
      <w:tabs>
        <w:tab w:val="right" w:pos="4176"/>
      </w:tabs>
      <w:ind w:left="568" w:hanging="284"/>
    </w:pPr>
    <w:rPr>
      <w:rFonts w:ascii="Garamond" w:hAnsi="Garamond"/>
    </w:rPr>
  </w:style>
  <w:style w:type="paragraph" w:customStyle="1" w:styleId="Byline">
    <w:name w:val="Byline"/>
    <w:rsid w:val="00E52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5C4"/>
    <w:pPr>
      <w:tabs>
        <w:tab w:val="clear" w:pos="3600"/>
        <w:tab w:val="clear" w:pos="3958"/>
      </w:tabs>
      <w:jc w:val="right"/>
    </w:pPr>
  </w:style>
  <w:style w:type="character" w:styleId="Emphasis">
    <w:name w:val="Emphasis"/>
    <w:basedOn w:val="DefaultParagraphFont"/>
    <w:qFormat/>
    <w:rsid w:val="00E525C4"/>
    <w:rPr>
      <w:i/>
    </w:rPr>
  </w:style>
  <w:style w:type="paragraph" w:styleId="Caption">
    <w:name w:val="caption"/>
    <w:basedOn w:val="BodyText"/>
    <w:next w:val="Normal"/>
    <w:qFormat/>
    <w:rsid w:val="00E525C4"/>
    <w:pPr>
      <w:framePr w:w="2268" w:hSpace="181" w:vSpace="181" w:wrap="around" w:vAnchor="text" w:hAnchor="page" w:x="1135" w:y="285" w:anchorLock="1"/>
    </w:pPr>
    <w:rPr>
      <w:i/>
    </w:rPr>
  </w:style>
  <w:style w:type="paragraph" w:customStyle="1" w:styleId="MiniTOCTitle">
    <w:name w:val="MiniTOCTitle"/>
    <w:basedOn w:val="Heading4"/>
    <w:rsid w:val="00E525C4"/>
    <w:pPr>
      <w:spacing w:before="240"/>
      <w:outlineLvl w:val="9"/>
    </w:pPr>
    <w:rPr>
      <w:noProof/>
      <w:sz w:val="24"/>
    </w:rPr>
  </w:style>
  <w:style w:type="paragraph" w:customStyle="1" w:styleId="MiniTOCItem">
    <w:name w:val="MiniTOCItem"/>
    <w:basedOn w:val="ListBullet"/>
    <w:rsid w:val="00E525C4"/>
    <w:pPr>
      <w:numPr>
        <w:numId w:val="0"/>
      </w:numPr>
      <w:tabs>
        <w:tab w:val="right" w:leader="dot" w:pos="6521"/>
      </w:tabs>
      <w:spacing w:before="0" w:after="0"/>
    </w:pPr>
  </w:style>
  <w:style w:type="paragraph" w:customStyle="1" w:styleId="TOFTitle">
    <w:name w:val="TOFTitle"/>
    <w:basedOn w:val="TOCTitle"/>
    <w:rsid w:val="00E525C4"/>
  </w:style>
  <w:style w:type="paragraph" w:styleId="TableofFigures">
    <w:name w:val="table of figures"/>
    <w:basedOn w:val="Normal"/>
    <w:next w:val="Normal"/>
    <w:semiHidden/>
    <w:rsid w:val="00E525C4"/>
    <w:pPr>
      <w:tabs>
        <w:tab w:val="right" w:leader="dot" w:pos="9072"/>
      </w:tabs>
      <w:ind w:left="970" w:hanging="403"/>
    </w:pPr>
    <w:rPr>
      <w:rFonts w:ascii="Times New Roman" w:hAnsi="Times New Roman"/>
      <w:b/>
    </w:rPr>
  </w:style>
  <w:style w:type="paragraph" w:styleId="ListNumber">
    <w:name w:val="List Number"/>
    <w:basedOn w:val="List"/>
    <w:rsid w:val="00E525C4"/>
    <w:pPr>
      <w:numPr>
        <w:numId w:val="15"/>
      </w:numPr>
      <w:tabs>
        <w:tab w:val="clear" w:pos="340"/>
      </w:tabs>
    </w:pPr>
  </w:style>
  <w:style w:type="character" w:customStyle="1" w:styleId="WingdingSymbols">
    <w:name w:val="Wingding Symbols"/>
    <w:rsid w:val="00E525C4"/>
    <w:rPr>
      <w:rFonts w:ascii="Wingdings" w:hAnsi="Wingdings"/>
    </w:rPr>
  </w:style>
  <w:style w:type="paragraph" w:customStyle="1" w:styleId="TableHeading">
    <w:name w:val="Table Heading"/>
    <w:basedOn w:val="HeadingBase"/>
    <w:rsid w:val="00E525C4"/>
    <w:pPr>
      <w:keepLines/>
      <w:pBdr>
        <w:bottom w:val="single" w:sz="6" w:space="1" w:color="918585"/>
      </w:pBdr>
      <w:spacing w:before="240"/>
    </w:pPr>
  </w:style>
  <w:style w:type="character" w:customStyle="1" w:styleId="HotSpot">
    <w:name w:val="HotSpot"/>
    <w:rsid w:val="00E525C4"/>
    <w:rPr>
      <w:color w:val="0033CC"/>
      <w:u w:val="none"/>
    </w:rPr>
  </w:style>
  <w:style w:type="paragraph" w:customStyle="1" w:styleId="BodyTextRight">
    <w:name w:val="Body Text Right"/>
    <w:basedOn w:val="BodyText"/>
    <w:rsid w:val="00E525C4"/>
    <w:pPr>
      <w:spacing w:before="0" w:after="0"/>
      <w:jc w:val="right"/>
    </w:pPr>
  </w:style>
  <w:style w:type="paragraph" w:styleId="Index3">
    <w:name w:val="index 3"/>
    <w:basedOn w:val="ListNumber2"/>
    <w:next w:val="Normal"/>
    <w:semiHidden/>
    <w:rsid w:val="00E525C4"/>
    <w:pPr>
      <w:numPr>
        <w:numId w:val="0"/>
      </w:numPr>
      <w:tabs>
        <w:tab w:val="right" w:leader="dot" w:pos="4176"/>
      </w:tabs>
    </w:pPr>
  </w:style>
  <w:style w:type="paragraph" w:styleId="ListNumber2">
    <w:name w:val="List Number 2"/>
    <w:basedOn w:val="List2"/>
    <w:rsid w:val="00E525C4"/>
    <w:pPr>
      <w:numPr>
        <w:numId w:val="10"/>
      </w:numPr>
      <w:tabs>
        <w:tab w:val="clear" w:pos="1060"/>
      </w:tabs>
    </w:pPr>
  </w:style>
  <w:style w:type="paragraph" w:customStyle="1" w:styleId="MarginNote">
    <w:name w:val="Margin Note"/>
    <w:basedOn w:val="BodyText"/>
    <w:rsid w:val="00E52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5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5C4"/>
    <w:rPr>
      <w:sz w:val="32"/>
    </w:rPr>
  </w:style>
  <w:style w:type="paragraph" w:customStyle="1" w:styleId="HeadingProcedure">
    <w:name w:val="Heading Procedure"/>
    <w:basedOn w:val="HeadingBase"/>
    <w:next w:val="Normal"/>
    <w:rsid w:val="00E525C4"/>
    <w:pPr>
      <w:tabs>
        <w:tab w:val="left" w:pos="0"/>
      </w:tabs>
      <w:spacing w:before="120" w:after="60"/>
    </w:pPr>
    <w:rPr>
      <w:i/>
      <w:color w:val="918585"/>
      <w:sz w:val="22"/>
    </w:rPr>
  </w:style>
  <w:style w:type="paragraph" w:customStyle="1" w:styleId="TableBodyText">
    <w:name w:val="Table Body Text"/>
    <w:basedOn w:val="BodyText"/>
    <w:rsid w:val="00E525C4"/>
    <w:pPr>
      <w:spacing w:before="60" w:after="60"/>
    </w:pPr>
  </w:style>
  <w:style w:type="paragraph" w:styleId="ListContinue">
    <w:name w:val="List Continue"/>
    <w:basedOn w:val="List"/>
    <w:rsid w:val="00E525C4"/>
    <w:pPr>
      <w:ind w:firstLine="0"/>
    </w:pPr>
  </w:style>
  <w:style w:type="paragraph" w:customStyle="1" w:styleId="ListNote">
    <w:name w:val="List Note"/>
    <w:basedOn w:val="List"/>
    <w:rsid w:val="00E525C4"/>
    <w:pPr>
      <w:pBdr>
        <w:top w:val="single" w:sz="6" w:space="2" w:color="918585"/>
        <w:bottom w:val="single" w:sz="6" w:space="2" w:color="918585"/>
      </w:pBdr>
      <w:tabs>
        <w:tab w:val="left" w:pos="1021"/>
      </w:tabs>
      <w:ind w:firstLine="0"/>
    </w:pPr>
  </w:style>
  <w:style w:type="paragraph" w:customStyle="1" w:styleId="Warning">
    <w:name w:val="Warning"/>
    <w:basedOn w:val="BodyText"/>
    <w:rsid w:val="00E525C4"/>
    <w:pPr>
      <w:shd w:val="clear" w:color="auto" w:fill="D9D9D9"/>
      <w:tabs>
        <w:tab w:val="left" w:pos="992"/>
      </w:tabs>
      <w:ind w:left="119" w:right="119"/>
    </w:pPr>
    <w:rPr>
      <w:sz w:val="20"/>
    </w:rPr>
  </w:style>
  <w:style w:type="paragraph" w:customStyle="1" w:styleId="MarginIcons">
    <w:name w:val="Margin Icons"/>
    <w:basedOn w:val="BodyText"/>
    <w:rsid w:val="00E52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5C4"/>
    <w:rPr>
      <w:rFonts w:ascii="Courier New" w:hAnsi="Courier New"/>
    </w:rPr>
  </w:style>
  <w:style w:type="paragraph" w:customStyle="1" w:styleId="NoteBullet">
    <w:name w:val="Note Bullet"/>
    <w:basedOn w:val="Note"/>
    <w:rsid w:val="00E525C4"/>
    <w:pPr>
      <w:tabs>
        <w:tab w:val="clear" w:pos="680"/>
      </w:tabs>
      <w:spacing w:before="60" w:after="60"/>
    </w:pPr>
  </w:style>
  <w:style w:type="paragraph" w:customStyle="1" w:styleId="SubHeading2">
    <w:name w:val="SubHeading2"/>
    <w:basedOn w:val="HeadingBase"/>
    <w:rsid w:val="00E525C4"/>
    <w:pPr>
      <w:spacing w:before="240" w:after="60"/>
    </w:pPr>
    <w:rPr>
      <w:sz w:val="20"/>
    </w:rPr>
  </w:style>
  <w:style w:type="paragraph" w:customStyle="1" w:styleId="SideHeading">
    <w:name w:val="Side Heading"/>
    <w:basedOn w:val="HeadingBase"/>
    <w:rsid w:val="00E52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5C4"/>
    <w:pPr>
      <w:tabs>
        <w:tab w:val="num" w:pos="360"/>
      </w:tabs>
    </w:pPr>
  </w:style>
  <w:style w:type="paragraph" w:styleId="PlainText">
    <w:name w:val="Plain Text"/>
    <w:basedOn w:val="Normal"/>
    <w:link w:val="PlainTextChar"/>
    <w:rsid w:val="00E525C4"/>
    <w:rPr>
      <w:sz w:val="20"/>
    </w:rPr>
  </w:style>
  <w:style w:type="character" w:customStyle="1" w:styleId="PlainTextChar">
    <w:name w:val="Plain Text Char"/>
    <w:basedOn w:val="DefaultParagraphFont"/>
    <w:link w:val="PlainText"/>
    <w:rsid w:val="00E525C4"/>
    <w:rPr>
      <w:rFonts w:ascii="Courier New" w:eastAsia="Times New Roman" w:hAnsi="Courier New" w:cs="Times New Roman"/>
      <w:sz w:val="20"/>
      <w:szCs w:val="20"/>
      <w:lang w:eastAsia="en-US"/>
    </w:rPr>
  </w:style>
  <w:style w:type="character" w:customStyle="1" w:styleId="MenuOption">
    <w:name w:val="Menu Option"/>
    <w:basedOn w:val="DefaultParagraphFont"/>
    <w:rsid w:val="00E525C4"/>
    <w:rPr>
      <w:b/>
      <w:smallCaps/>
    </w:rPr>
  </w:style>
  <w:style w:type="paragraph" w:customStyle="1" w:styleId="TableListNumber">
    <w:name w:val="Table List Number"/>
    <w:basedOn w:val="ListNumber"/>
    <w:rsid w:val="00E525C4"/>
    <w:pPr>
      <w:numPr>
        <w:numId w:val="0"/>
      </w:numPr>
    </w:pPr>
  </w:style>
  <w:style w:type="paragraph" w:styleId="TOC4">
    <w:name w:val="toc 4"/>
    <w:basedOn w:val="TOCBase"/>
    <w:next w:val="Normal"/>
    <w:semiHidden/>
    <w:rsid w:val="00E525C4"/>
    <w:pPr>
      <w:tabs>
        <w:tab w:val="right" w:leader="dot" w:pos="9071"/>
      </w:tabs>
      <w:ind w:left="1701"/>
    </w:pPr>
  </w:style>
  <w:style w:type="paragraph" w:customStyle="1" w:styleId="ListAlpha">
    <w:name w:val="List Alpha"/>
    <w:basedOn w:val="List"/>
    <w:rsid w:val="00E525C4"/>
    <w:pPr>
      <w:numPr>
        <w:numId w:val="9"/>
      </w:numPr>
    </w:pPr>
  </w:style>
  <w:style w:type="paragraph" w:customStyle="1" w:styleId="ListAlpha2">
    <w:name w:val="List Alpha 2"/>
    <w:basedOn w:val="List2"/>
    <w:rsid w:val="00E525C4"/>
    <w:pPr>
      <w:numPr>
        <w:numId w:val="8"/>
      </w:numPr>
    </w:pPr>
  </w:style>
  <w:style w:type="paragraph" w:styleId="List2">
    <w:name w:val="List 2"/>
    <w:basedOn w:val="BodyText"/>
    <w:rsid w:val="00E525C4"/>
    <w:pPr>
      <w:tabs>
        <w:tab w:val="left" w:pos="680"/>
      </w:tabs>
      <w:spacing w:before="60" w:after="60"/>
      <w:ind w:left="680" w:hanging="340"/>
    </w:pPr>
  </w:style>
  <w:style w:type="paragraph" w:styleId="List3">
    <w:name w:val="List 3"/>
    <w:basedOn w:val="BodyText"/>
    <w:rsid w:val="00E525C4"/>
    <w:pPr>
      <w:tabs>
        <w:tab w:val="left" w:pos="1021"/>
      </w:tabs>
      <w:spacing w:before="60" w:after="60"/>
      <w:ind w:left="1020" w:hanging="340"/>
    </w:pPr>
  </w:style>
  <w:style w:type="paragraph" w:styleId="List4">
    <w:name w:val="List 4"/>
    <w:basedOn w:val="BodyText"/>
    <w:rsid w:val="00E525C4"/>
    <w:pPr>
      <w:tabs>
        <w:tab w:val="left" w:pos="1361"/>
      </w:tabs>
      <w:spacing w:before="60" w:after="60"/>
      <w:ind w:left="1361" w:hanging="340"/>
    </w:pPr>
  </w:style>
  <w:style w:type="paragraph" w:styleId="List5">
    <w:name w:val="List 5"/>
    <w:basedOn w:val="BodyText"/>
    <w:rsid w:val="00E525C4"/>
    <w:pPr>
      <w:tabs>
        <w:tab w:val="left" w:pos="1701"/>
      </w:tabs>
      <w:spacing w:before="60" w:after="60"/>
      <w:ind w:left="1701" w:hanging="340"/>
    </w:pPr>
  </w:style>
  <w:style w:type="paragraph" w:styleId="ListBullet3">
    <w:name w:val="List Bullet 3"/>
    <w:basedOn w:val="List3"/>
    <w:rsid w:val="00E525C4"/>
    <w:pPr>
      <w:numPr>
        <w:numId w:val="14"/>
      </w:numPr>
      <w:tabs>
        <w:tab w:val="clear" w:pos="1021"/>
      </w:tabs>
      <w:ind w:left="1037" w:hanging="357"/>
    </w:pPr>
  </w:style>
  <w:style w:type="paragraph" w:styleId="ListBullet4">
    <w:name w:val="List Bullet 4"/>
    <w:basedOn w:val="List4"/>
    <w:rsid w:val="00E525C4"/>
    <w:pPr>
      <w:numPr>
        <w:numId w:val="3"/>
      </w:numPr>
      <w:tabs>
        <w:tab w:val="clear" w:pos="1361"/>
      </w:tabs>
    </w:pPr>
  </w:style>
  <w:style w:type="paragraph" w:styleId="ListBullet5">
    <w:name w:val="List Bullet 5"/>
    <w:basedOn w:val="List5"/>
    <w:rsid w:val="00E525C4"/>
    <w:pPr>
      <w:numPr>
        <w:numId w:val="4"/>
      </w:numPr>
    </w:pPr>
  </w:style>
  <w:style w:type="paragraph" w:styleId="ListContinue2">
    <w:name w:val="List Continue 2"/>
    <w:basedOn w:val="List2"/>
    <w:rsid w:val="00E525C4"/>
    <w:pPr>
      <w:ind w:firstLine="0"/>
    </w:pPr>
  </w:style>
  <w:style w:type="paragraph" w:styleId="ListContinue3">
    <w:name w:val="List Continue 3"/>
    <w:basedOn w:val="List3"/>
    <w:rsid w:val="00E525C4"/>
    <w:pPr>
      <w:ind w:left="1021" w:firstLine="0"/>
    </w:pPr>
  </w:style>
  <w:style w:type="paragraph" w:styleId="ListContinue4">
    <w:name w:val="List Continue 4"/>
    <w:basedOn w:val="List4"/>
    <w:rsid w:val="00E525C4"/>
    <w:pPr>
      <w:ind w:firstLine="0"/>
    </w:pPr>
  </w:style>
  <w:style w:type="paragraph" w:styleId="ListContinue5">
    <w:name w:val="List Continue 5"/>
    <w:basedOn w:val="List5"/>
    <w:rsid w:val="00E525C4"/>
    <w:pPr>
      <w:ind w:firstLine="0"/>
    </w:pPr>
  </w:style>
  <w:style w:type="paragraph" w:styleId="ListNumber3">
    <w:name w:val="List Number 3"/>
    <w:basedOn w:val="List3"/>
    <w:rsid w:val="00E525C4"/>
    <w:pPr>
      <w:numPr>
        <w:numId w:val="5"/>
      </w:numPr>
    </w:pPr>
  </w:style>
  <w:style w:type="paragraph" w:styleId="ListNumber4">
    <w:name w:val="List Number 4"/>
    <w:basedOn w:val="List4"/>
    <w:rsid w:val="00E525C4"/>
    <w:pPr>
      <w:numPr>
        <w:numId w:val="6"/>
      </w:numPr>
    </w:pPr>
  </w:style>
  <w:style w:type="paragraph" w:styleId="ListNumber5">
    <w:name w:val="List Number 5"/>
    <w:basedOn w:val="List5"/>
    <w:rsid w:val="00E525C4"/>
    <w:pPr>
      <w:numPr>
        <w:numId w:val="7"/>
      </w:numPr>
    </w:pPr>
  </w:style>
  <w:style w:type="paragraph" w:styleId="BlockText">
    <w:name w:val="Block Text"/>
    <w:basedOn w:val="Normal"/>
    <w:rsid w:val="00E525C4"/>
    <w:pPr>
      <w:spacing w:after="120"/>
      <w:ind w:left="1440" w:right="1440"/>
    </w:pPr>
  </w:style>
  <w:style w:type="character" w:customStyle="1" w:styleId="Subscript">
    <w:name w:val="Subscript"/>
    <w:basedOn w:val="DefaultParagraphFont"/>
    <w:rsid w:val="00E525C4"/>
    <w:rPr>
      <w:sz w:val="16"/>
      <w:vertAlign w:val="subscript"/>
    </w:rPr>
  </w:style>
  <w:style w:type="character" w:customStyle="1" w:styleId="Superscript">
    <w:name w:val="Superscript"/>
    <w:basedOn w:val="DefaultParagraphFont"/>
    <w:rsid w:val="00E525C4"/>
    <w:rPr>
      <w:sz w:val="16"/>
      <w:vertAlign w:val="superscript"/>
    </w:rPr>
  </w:style>
  <w:style w:type="character" w:customStyle="1" w:styleId="Symbols">
    <w:name w:val="Symbols"/>
    <w:basedOn w:val="DefaultParagraphFont"/>
    <w:rsid w:val="00E525C4"/>
    <w:rPr>
      <w:rFonts w:ascii="Symbol" w:hAnsi="Symbol"/>
    </w:rPr>
  </w:style>
  <w:style w:type="character" w:customStyle="1" w:styleId="MenuOptions">
    <w:name w:val="Menu Options"/>
    <w:basedOn w:val="DefaultParagraphFont"/>
    <w:rsid w:val="00E525C4"/>
    <w:rPr>
      <w:rFonts w:ascii="Arial Narrow" w:hAnsi="Arial Narrow"/>
      <w:smallCaps/>
    </w:rPr>
  </w:style>
  <w:style w:type="character" w:customStyle="1" w:styleId="Buttons">
    <w:name w:val="Buttons"/>
    <w:basedOn w:val="DefaultParagraphFont"/>
    <w:rsid w:val="00E525C4"/>
    <w:rPr>
      <w:b/>
    </w:rPr>
  </w:style>
  <w:style w:type="character" w:customStyle="1" w:styleId="Underlined">
    <w:name w:val="Underlined"/>
    <w:basedOn w:val="DefaultParagraphFont"/>
    <w:rsid w:val="00E525C4"/>
    <w:rPr>
      <w:u w:val="single"/>
    </w:rPr>
  </w:style>
  <w:style w:type="paragraph" w:customStyle="1" w:styleId="TableBodyTextRight">
    <w:name w:val="Table Body Text Right"/>
    <w:basedOn w:val="TableBodyText"/>
    <w:rsid w:val="00E525C4"/>
    <w:pPr>
      <w:widowControl w:val="0"/>
      <w:autoSpaceDE w:val="0"/>
      <w:autoSpaceDN w:val="0"/>
      <w:adjustRightInd w:val="0"/>
      <w:jc w:val="right"/>
    </w:pPr>
    <w:rPr>
      <w:rFonts w:cs="Arial"/>
      <w:szCs w:val="18"/>
    </w:rPr>
  </w:style>
  <w:style w:type="paragraph" w:customStyle="1" w:styleId="CopyrightText">
    <w:name w:val="Copyright Text"/>
    <w:basedOn w:val="BodyText"/>
    <w:rsid w:val="00E525C4"/>
    <w:rPr>
      <w:sz w:val="18"/>
    </w:rPr>
  </w:style>
  <w:style w:type="paragraph" w:customStyle="1" w:styleId="BodySmallRight">
    <w:name w:val="Body Small Right"/>
    <w:basedOn w:val="BodyTextRight"/>
    <w:rsid w:val="00E525C4"/>
    <w:rPr>
      <w:sz w:val="18"/>
      <w:szCs w:val="18"/>
    </w:rPr>
  </w:style>
  <w:style w:type="paragraph" w:customStyle="1" w:styleId="MarginEdition">
    <w:name w:val="Margin Edition"/>
    <w:basedOn w:val="MarginNote"/>
    <w:rsid w:val="00E525C4"/>
    <w:pPr>
      <w:spacing w:before="0" w:after="0"/>
    </w:pPr>
    <w:rPr>
      <w:rFonts w:ascii="Times New Roman" w:hAnsi="Times New Roman"/>
      <w:color w:val="999999"/>
    </w:rPr>
  </w:style>
  <w:style w:type="paragraph" w:customStyle="1" w:styleId="Spacer">
    <w:name w:val="Spacer"/>
    <w:basedOn w:val="Normal"/>
    <w:rsid w:val="00E525C4"/>
    <w:rPr>
      <w:sz w:val="2"/>
      <w:szCs w:val="2"/>
    </w:rPr>
  </w:style>
  <w:style w:type="character" w:customStyle="1" w:styleId="Small">
    <w:name w:val="Small"/>
    <w:basedOn w:val="DefaultParagraphFont"/>
    <w:rsid w:val="00E525C4"/>
    <w:rPr>
      <w:sz w:val="16"/>
    </w:rPr>
  </w:style>
  <w:style w:type="paragraph" w:customStyle="1" w:styleId="WideTable">
    <w:name w:val="Wide Table"/>
    <w:basedOn w:val="Normal"/>
    <w:rsid w:val="00E525C4"/>
    <w:pPr>
      <w:ind w:left="-1418"/>
    </w:pPr>
    <w:rPr>
      <w:sz w:val="2"/>
      <w:szCs w:val="2"/>
    </w:rPr>
  </w:style>
  <w:style w:type="character" w:styleId="PageNumber">
    <w:name w:val="page number"/>
    <w:basedOn w:val="DefaultParagraphFont"/>
    <w:rsid w:val="00E525C4"/>
  </w:style>
  <w:style w:type="paragraph" w:styleId="Quote">
    <w:name w:val="Quote"/>
    <w:basedOn w:val="Heading1"/>
    <w:link w:val="QuoteChar"/>
    <w:qFormat/>
    <w:rsid w:val="00E525C4"/>
    <w:rPr>
      <w:b w:val="0"/>
      <w:sz w:val="72"/>
      <w:szCs w:val="72"/>
      <w:lang w:val="en-NZ"/>
    </w:rPr>
  </w:style>
  <w:style w:type="character" w:customStyle="1" w:styleId="QuoteChar">
    <w:name w:val="Quote Char"/>
    <w:basedOn w:val="DefaultParagraphFont"/>
    <w:link w:val="Quote"/>
    <w:rsid w:val="00E52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5C4"/>
    <w:pPr>
      <w:pageBreakBefore/>
    </w:pPr>
  </w:style>
  <w:style w:type="paragraph" w:customStyle="1" w:styleId="Border">
    <w:name w:val="Border"/>
    <w:basedOn w:val="Normal"/>
    <w:qFormat/>
    <w:rsid w:val="00E52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5C4"/>
    <w:rPr>
      <w:b/>
      <w:bCs/>
      <w:i/>
      <w:iCs/>
      <w:color w:val="auto"/>
    </w:rPr>
  </w:style>
  <w:style w:type="paragraph" w:styleId="IntenseQuote">
    <w:name w:val="Intense Quote"/>
    <w:basedOn w:val="Normal"/>
    <w:next w:val="Normal"/>
    <w:link w:val="IntenseQuoteChar"/>
    <w:uiPriority w:val="30"/>
    <w:qFormat/>
    <w:rsid w:val="00E52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5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5C4"/>
    <w:rPr>
      <w:smallCaps/>
      <w:color w:val="auto"/>
      <w:u w:val="single"/>
    </w:rPr>
  </w:style>
  <w:style w:type="character" w:styleId="IntenseReference">
    <w:name w:val="Intense Reference"/>
    <w:basedOn w:val="DefaultParagraphFont"/>
    <w:uiPriority w:val="32"/>
    <w:qFormat/>
    <w:rsid w:val="00E525C4"/>
    <w:rPr>
      <w:b/>
      <w:bCs/>
      <w:smallCaps/>
      <w:color w:val="auto"/>
      <w:spacing w:val="5"/>
      <w:u w:val="single"/>
    </w:rPr>
  </w:style>
  <w:style w:type="paragraph" w:customStyle="1" w:styleId="2ColumnHeading">
    <w:name w:val="2Column Heading"/>
    <w:basedOn w:val="BodyText"/>
    <w:qFormat/>
    <w:rsid w:val="00E525C4"/>
    <w:pPr>
      <w:spacing w:after="60"/>
      <w:ind w:left="-2268"/>
    </w:pPr>
    <w:rPr>
      <w:b/>
    </w:rPr>
  </w:style>
  <w:style w:type="paragraph" w:customStyle="1" w:styleId="Heading1TOC">
    <w:name w:val="Heading1 TOC"/>
    <w:basedOn w:val="Normal"/>
    <w:qFormat/>
    <w:rsid w:val="00E525C4"/>
    <w:pPr>
      <w:spacing w:before="240" w:after="120"/>
    </w:pPr>
    <w:rPr>
      <w:rFonts w:ascii="Times New Roman" w:hAnsi="Times New Roman"/>
      <w:b/>
      <w:sz w:val="32"/>
    </w:rPr>
  </w:style>
  <w:style w:type="paragraph" w:customStyle="1" w:styleId="Heading2TOC">
    <w:name w:val="Heading2 TOC"/>
    <w:basedOn w:val="Normal"/>
    <w:qFormat/>
    <w:rsid w:val="00E525C4"/>
    <w:pPr>
      <w:spacing w:before="240" w:after="60"/>
    </w:pPr>
    <w:rPr>
      <w:rFonts w:ascii="Times New Roman" w:hAnsi="Times New Roman"/>
      <w:b/>
      <w:sz w:val="28"/>
    </w:rPr>
  </w:style>
  <w:style w:type="character" w:customStyle="1" w:styleId="Underline">
    <w:name w:val="Underline"/>
    <w:basedOn w:val="DefaultParagraphFont"/>
    <w:qFormat/>
    <w:rsid w:val="00E525C4"/>
    <w:rPr>
      <w:u w:val="single"/>
    </w:rPr>
  </w:style>
  <w:style w:type="character" w:customStyle="1" w:styleId="BoldandItalics">
    <w:name w:val="Bold and Italics"/>
    <w:qFormat/>
    <w:rsid w:val="00E525C4"/>
    <w:rPr>
      <w:b/>
      <w:i/>
      <w:u w:val="none"/>
    </w:rPr>
  </w:style>
  <w:style w:type="paragraph" w:styleId="BalloonText">
    <w:name w:val="Balloon Text"/>
    <w:basedOn w:val="Normal"/>
    <w:link w:val="BalloonTextChar"/>
    <w:rsid w:val="00E525C4"/>
    <w:rPr>
      <w:rFonts w:ascii="Tahoma" w:hAnsi="Tahoma" w:cs="Tahoma"/>
      <w:sz w:val="16"/>
      <w:szCs w:val="16"/>
    </w:rPr>
  </w:style>
  <w:style w:type="character" w:customStyle="1" w:styleId="BalloonTextChar">
    <w:name w:val="Balloon Text Char"/>
    <w:basedOn w:val="DefaultParagraphFont"/>
    <w:link w:val="BalloonText"/>
    <w:rsid w:val="00E525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5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5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5C4"/>
    <w:rPr>
      <w:b/>
      <w:color w:val="660033"/>
      <w:spacing w:val="0"/>
    </w:rPr>
  </w:style>
  <w:style w:type="paragraph" w:customStyle="1" w:styleId="Nameditemlist">
    <w:name w:val="Named item list"/>
    <w:basedOn w:val="BodyText"/>
    <w:qFormat/>
    <w:rsid w:val="00E525C4"/>
    <w:pPr>
      <w:tabs>
        <w:tab w:val="left" w:pos="2835"/>
      </w:tabs>
      <w:ind w:left="2835" w:hanging="2835"/>
    </w:pPr>
  </w:style>
  <w:style w:type="paragraph" w:customStyle="1" w:styleId="BodyTextnopadding">
    <w:name w:val="Body Text no padding"/>
    <w:basedOn w:val="BodyText"/>
    <w:qFormat/>
    <w:rsid w:val="00E525C4"/>
    <w:pPr>
      <w:spacing w:before="0" w:after="0"/>
    </w:pPr>
  </w:style>
  <w:style w:type="paragraph" w:customStyle="1" w:styleId="BodyTextBold">
    <w:name w:val="Body Text Bold"/>
    <w:basedOn w:val="BodyText"/>
    <w:qFormat/>
    <w:rsid w:val="00E525C4"/>
    <w:rPr>
      <w:b/>
    </w:rPr>
  </w:style>
  <w:style w:type="character" w:styleId="Hyperlink">
    <w:name w:val="Hyperlink"/>
    <w:basedOn w:val="DefaultParagraphFont"/>
    <w:uiPriority w:val="99"/>
    <w:unhideWhenUsed/>
    <w:rsid w:val="00781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1414</Words>
  <Characters>9037</Characters>
  <Application>Microsoft Office Word</Application>
  <DocSecurity>0</DocSecurity>
  <Lines>251</Lines>
  <Paragraphs>168</Paragraphs>
  <ScaleCrop>false</ScaleCrop>
  <Company>Author-it Software Corporation Ltd.</Company>
  <LinksUpToDate>false</LinksUpToDate>
  <CharactersWithSpaces>10283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RIISAM302D Service and handover plant and machines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