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3B0" w:rsidP="00E52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RIISAM213E Position and set up mobile lighting</w:t>
      </w:r>
      <w:r>
        <w:fldChar w:fldCharType="end"/>
      </w:r>
    </w:p>
    <w:p w:rsidR="00E523B0" w:rsidP="00E523B0">
      <w:pPr>
        <w:pStyle w:val="Version"/>
        <w:sectPr w:rsidSect="006C4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E1B" w:rsidP="006C4E1B">
      <w:pPr>
        <w:pStyle w:val="SuperHeading"/>
      </w:pPr>
      <w:r w:rsidRPr="006C4E1B">
        <w:t>RIISAM213E Position and set up mobile lighting</w:t>
      </w:r>
    </w:p>
    <w:p w:rsidR="00000000" w:rsidRPr="006C4E1B" w:rsidP="006C4E1B">
      <w:pPr>
        <w:pStyle w:val="Heading1"/>
      </w:pPr>
      <w:bookmarkStart w:id="1" w:name="O_1105931"/>
      <w:bookmarkEnd w:id="1"/>
      <w:r w:rsidRPr="006C4E1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C4E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BodyText"/>
            </w:pPr>
            <w:r w:rsidRPr="006C4E1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rPr>
                <w:rStyle w:val="SpecialBold"/>
              </w:rPr>
              <w:t>Comments</w:t>
            </w:r>
          </w:p>
        </w:tc>
      </w:tr>
      <w:tr w:rsidTr="006C4E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BodyText"/>
            </w:pPr>
            <w:r w:rsidRPr="006C4E1B">
              <w:t>This version first released with RII Resources and Infrastructure Industry Training Package Version 5.0.</w:t>
            </w:r>
          </w:p>
        </w:tc>
      </w:tr>
    </w:tbl>
    <w:p w:rsidR="00000000" w:rsidRPr="006C4E1B" w:rsidP="006C4E1B">
      <w:pPr>
        <w:pStyle w:val="BodyText"/>
      </w:pPr>
    </w:p>
    <w:p w:rsidR="00000000" w:rsidRPr="006C4E1B" w:rsidP="006C4E1B">
      <w:pPr>
        <w:pStyle w:val="AllowPageBreak"/>
      </w:pPr>
    </w:p>
    <w:p w:rsidR="00000000" w:rsidRPr="006C4E1B" w:rsidP="006C4E1B">
      <w:pPr>
        <w:pStyle w:val="Heading1"/>
      </w:pPr>
      <w:bookmarkStart w:id="2" w:name="O_1105935"/>
      <w:bookmarkEnd w:id="2"/>
      <w:r w:rsidRPr="006C4E1B">
        <w:t>Application</w:t>
      </w:r>
    </w:p>
    <w:p w:rsidR="00000000" w:rsidRPr="006C4E1B" w:rsidP="00E523B0">
      <w:pPr>
        <w:pStyle w:val="BodyText"/>
      </w:pPr>
      <w:r w:rsidRPr="006C4E1B">
        <w:t>This unit describes the skills and knowledge required to pos</w:t>
      </w:r>
      <w:r w:rsidRPr="006C4E1B">
        <w:t>ition and set up mobile lighting in the resources and infrastructure industries.</w:t>
      </w:r>
    </w:p>
    <w:p w:rsidR="00000000" w:rsidRPr="006C4E1B" w:rsidP="00E523B0">
      <w:pPr>
        <w:pStyle w:val="BodyText"/>
      </w:pPr>
      <w:r w:rsidRPr="006C4E1B">
        <w:t>It applies to those working in operational roles. They generally work under supervision to undertake a prescribed range of functions involving known routines and procedures an</w:t>
      </w:r>
      <w:r w:rsidRPr="006C4E1B">
        <w:t>d take responsibility for the quality of work outcomes.</w:t>
      </w:r>
    </w:p>
    <w:p w:rsidR="00000000" w:rsidRPr="006C4E1B" w:rsidP="00E523B0">
      <w:pPr>
        <w:pStyle w:val="BodyText"/>
      </w:pPr>
      <w:r w:rsidRPr="006C4E1B">
        <w:t>Licensing, legislative and certification requirements may apply to this unit and can vary between states, territories and industry sectors. Users must check requirements with relevant body before appl</w:t>
      </w:r>
      <w:r w:rsidRPr="006C4E1B">
        <w:t>ying the unit.</w:t>
      </w:r>
    </w:p>
    <w:p w:rsidR="00000000" w:rsidRPr="006C4E1B" w:rsidP="006C4E1B">
      <w:pPr>
        <w:pStyle w:val="Heading1"/>
      </w:pPr>
      <w:bookmarkStart w:id="3" w:name="O_1105934"/>
      <w:bookmarkEnd w:id="3"/>
      <w:r w:rsidRPr="006C4E1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C4E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BodyText"/>
            </w:pPr>
            <w:r w:rsidRPr="006C4E1B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rPr>
                <w:rStyle w:val="SpecialBold"/>
              </w:rPr>
              <w:t>PERFORMANCE CRITERIA</w:t>
            </w:r>
          </w:p>
        </w:tc>
      </w:tr>
      <w:tr w:rsidTr="006C4E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BodyText"/>
            </w:pPr>
            <w:r w:rsidRPr="006C4E1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E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List"/>
              <w:rPr>
                <w:lang w:val="en-NZ"/>
              </w:rPr>
            </w:pPr>
            <w:r w:rsidRPr="006C4E1B">
              <w:t>1. Prepare for position and set up of mobile lighting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List"/>
            </w:pPr>
            <w:r w:rsidRPr="006C4E1B">
              <w:t>1.1 Obtain, interpret and confirm work requirements</w:t>
            </w:r>
          </w:p>
          <w:p w:rsidR="00000000" w:rsidRPr="006C4E1B" w:rsidP="006C4E1B">
            <w:pPr>
              <w:pStyle w:val="List"/>
            </w:pPr>
            <w:r w:rsidRPr="006C4E1B">
              <w:t>1.2 Access, interpret and apply documentation required to position and set up mobile lighting</w:t>
            </w:r>
          </w:p>
          <w:p w:rsidR="00000000" w:rsidRPr="006C4E1B" w:rsidP="006C4E1B">
            <w:pPr>
              <w:pStyle w:val="List"/>
            </w:pPr>
            <w:r w:rsidRPr="006C4E1B">
              <w:t>1.3 Identify and address potential risks, hazards and en</w:t>
            </w:r>
            <w:r w:rsidRPr="006C4E1B">
              <w:t>vironmental issues, and implement control measures according to workplace procedures</w:t>
            </w:r>
          </w:p>
          <w:p w:rsidR="00000000" w:rsidRPr="006C4E1B" w:rsidP="006C4E1B">
            <w:pPr>
              <w:pStyle w:val="List"/>
            </w:pPr>
            <w:r w:rsidRPr="006C4E1B">
              <w:t>1.4 Select and wear personal protective equipment appropriate for work activities</w:t>
            </w:r>
          </w:p>
          <w:p w:rsidR="00000000" w:rsidRPr="006C4E1B" w:rsidP="006C4E1B">
            <w:pPr>
              <w:pStyle w:val="List"/>
            </w:pPr>
            <w:r w:rsidRPr="006C4E1B">
              <w:t>1.5 Receive, interpret and confirm shift changeover details</w:t>
            </w:r>
          </w:p>
          <w:p w:rsidR="00000000" w:rsidRPr="006C4E1B" w:rsidP="006C4E1B">
            <w:pPr>
              <w:pStyle w:val="List"/>
            </w:pPr>
            <w:r w:rsidRPr="006C4E1B">
              <w:t>1.6 Identify the plant and eq</w:t>
            </w:r>
            <w:r w:rsidRPr="006C4E1B">
              <w:t>uipment and/or attachments for the work activities</w:t>
            </w:r>
          </w:p>
          <w:p w:rsidR="00000000" w:rsidRPr="006C4E1B" w:rsidP="006C4E1B">
            <w:pPr>
              <w:pStyle w:val="List"/>
            </w:pPr>
            <w:r w:rsidRPr="006C4E1B">
              <w:t>1.7 Identify and obtain barricade and signage requirements</w:t>
            </w:r>
          </w:p>
          <w:p w:rsidR="00000000" w:rsidRPr="006C4E1B" w:rsidP="006C4E1B">
            <w:pPr>
              <w:pStyle w:val="List"/>
            </w:pPr>
            <w:r w:rsidRPr="006C4E1B">
              <w:t>1.8 Conduct equipment pre-start checks according to workplace procedures</w:t>
            </w:r>
          </w:p>
          <w:p w:rsidR="00000000" w:rsidRPr="006C4E1B" w:rsidP="006C4E1B">
            <w:pPr>
              <w:pStyle w:val="List"/>
            </w:pPr>
            <w:r w:rsidRPr="006C4E1B">
              <w:t>1.9 Secure all equipment in preparation for towing according to workplace</w:t>
            </w:r>
            <w:r w:rsidRPr="006C4E1B">
              <w:t xml:space="preserve"> procedures</w:t>
            </w:r>
          </w:p>
          <w:p w:rsidR="00000000" w:rsidRPr="006C4E1B" w:rsidP="006C4E1B">
            <w:pPr>
              <w:pStyle w:val="List"/>
            </w:pPr>
            <w:r w:rsidRPr="006C4E1B">
              <w:t>1.10 Communicate and coordinate activities with relevant personnel throughout the work activities</w:t>
            </w:r>
          </w:p>
          <w:p w:rsidR="00000000" w:rsidP="006C4E1B">
            <w:pPr>
              <w:pStyle w:val="List"/>
              <w:rPr>
                <w:lang w:val="en-NZ"/>
              </w:rPr>
            </w:pPr>
            <w:r w:rsidRPr="006C4E1B">
              <w:t>1.11 Obtain and interpret emergency procedures, and be prepared for emergency situations</w:t>
            </w:r>
          </w:p>
        </w:tc>
      </w:tr>
      <w:tr w:rsidTr="006C4E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List"/>
              <w:rPr>
                <w:lang w:val="en-NZ"/>
              </w:rPr>
            </w:pPr>
            <w:r w:rsidRPr="006C4E1B">
              <w:t>2. Position and activate lighting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List"/>
            </w:pPr>
            <w:r w:rsidRPr="006C4E1B">
              <w:t>2.1 Isolate area using barricades and signage</w:t>
            </w:r>
          </w:p>
          <w:p w:rsidR="00000000" w:rsidRPr="006C4E1B" w:rsidP="006C4E1B">
            <w:pPr>
              <w:pStyle w:val="List"/>
            </w:pPr>
            <w:r w:rsidRPr="006C4E1B">
              <w:t xml:space="preserve">2.2 Position lighting to suit work activities and site conditions </w:t>
            </w:r>
          </w:p>
          <w:p w:rsidR="00000000" w:rsidRPr="006C4E1B" w:rsidP="006C4E1B">
            <w:pPr>
              <w:pStyle w:val="List"/>
            </w:pPr>
            <w:r w:rsidRPr="006C4E1B">
              <w:t>2.3 Test lights according to workplace procedures, including start up and shutdown procedures</w:t>
            </w:r>
          </w:p>
          <w:p w:rsidR="00000000" w:rsidRPr="006C4E1B" w:rsidP="006C4E1B">
            <w:pPr>
              <w:pStyle w:val="List"/>
            </w:pPr>
            <w:r w:rsidRPr="006C4E1B">
              <w:t>2.4 Activate lights according to workplace proced</w:t>
            </w:r>
            <w:r w:rsidRPr="006C4E1B">
              <w:t>ures</w:t>
            </w:r>
          </w:p>
          <w:p w:rsidR="00000000" w:rsidRPr="006C4E1B" w:rsidP="006C4E1B">
            <w:pPr>
              <w:pStyle w:val="List"/>
            </w:pPr>
            <w:r w:rsidRPr="006C4E1B">
              <w:t>2.5 Assess visibility of site and suitability of lighting location with relevant personnel and reposition as required according to workplace procedures</w:t>
            </w:r>
          </w:p>
          <w:p w:rsidR="00000000" w:rsidRPr="006C4E1B" w:rsidP="006C4E1B">
            <w:pPr>
              <w:pStyle w:val="List"/>
            </w:pPr>
            <w:r w:rsidRPr="006C4E1B">
              <w:t>2.6 Process written maintenance records according to workplace procedures</w:t>
            </w:r>
          </w:p>
        </w:tc>
      </w:tr>
    </w:tbl>
    <w:p w:rsidR="00000000" w:rsidRPr="006C4E1B" w:rsidP="006C4E1B">
      <w:pPr>
        <w:pStyle w:val="BodyText"/>
      </w:pPr>
    </w:p>
    <w:p w:rsidR="00000000" w:rsidRPr="006C4E1B" w:rsidP="006C4E1B">
      <w:pPr>
        <w:pStyle w:val="AllowPageBreak"/>
      </w:pPr>
    </w:p>
    <w:p w:rsidR="00000000" w:rsidRPr="006C4E1B" w:rsidP="006C4E1B">
      <w:pPr>
        <w:pStyle w:val="Heading1"/>
      </w:pPr>
      <w:bookmarkStart w:id="4" w:name="O_1105933"/>
      <w:bookmarkEnd w:id="4"/>
      <w:r w:rsidRPr="006C4E1B">
        <w:t>Foun</w:t>
      </w:r>
      <w:r w:rsidRPr="006C4E1B">
        <w:t>dation Skills</w:t>
      </w:r>
    </w:p>
    <w:p w:rsidR="00000000" w:rsidRPr="00E523B0" w:rsidP="00E523B0">
      <w:pPr>
        <w:pStyle w:val="BodyText"/>
        <w:rPr>
          <w:i/>
        </w:rPr>
      </w:pPr>
      <w:r w:rsidRPr="00E523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C4E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BodyText"/>
            </w:pPr>
            <w:r w:rsidRPr="006C4E1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rPr>
                <w:rStyle w:val="SpecialBold"/>
              </w:rPr>
              <w:t>DESCRIPTION</w:t>
            </w:r>
          </w:p>
        </w:tc>
      </w:tr>
      <w:tr w:rsidTr="006C4E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ListBullet"/>
              <w:rPr>
                <w:lang w:val="en-NZ"/>
              </w:rPr>
            </w:pPr>
            <w:r w:rsidRPr="006C4E1B">
              <w:t>Identifies and interprets information from workplace procedures, documentation and regulations</w:t>
            </w:r>
          </w:p>
        </w:tc>
      </w:tr>
      <w:tr w:rsidTr="006C4E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E1B">
            <w:pPr>
              <w:pStyle w:val="BodyText"/>
              <w:rPr>
                <w:lang w:val="en-NZ"/>
              </w:rPr>
            </w:pPr>
            <w:r w:rsidRPr="006C4E1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E1B" w:rsidP="006C4E1B">
            <w:pPr>
              <w:pStyle w:val="ListBullet"/>
            </w:pPr>
            <w:r w:rsidRPr="006C4E1B">
              <w:t>Monitors and minimises own exposure to worksite risks and hazards during activities</w:t>
            </w:r>
          </w:p>
        </w:tc>
      </w:tr>
    </w:tbl>
    <w:p w:rsidR="00000000" w:rsidRPr="006C4E1B" w:rsidP="006C4E1B">
      <w:pPr>
        <w:pStyle w:val="BodyText"/>
      </w:pPr>
    </w:p>
    <w:p w:rsidR="00000000" w:rsidRPr="006C4E1B" w:rsidP="006C4E1B">
      <w:pPr>
        <w:pStyle w:val="AllowPageBreak"/>
      </w:pPr>
    </w:p>
    <w:p w:rsidR="00000000" w:rsidRPr="006C4E1B" w:rsidP="006C4E1B">
      <w:pPr>
        <w:pStyle w:val="Heading1"/>
      </w:pPr>
      <w:bookmarkStart w:id="5" w:name="O_1105932"/>
      <w:bookmarkEnd w:id="5"/>
      <w:r w:rsidRPr="006C4E1B">
        <w:t>Unit Mapping Information</w:t>
      </w:r>
    </w:p>
    <w:p w:rsidR="00000000" w:rsidRPr="006C4E1B" w:rsidP="00E523B0">
      <w:pPr>
        <w:pStyle w:val="BodyText"/>
      </w:pPr>
      <w:r w:rsidRPr="006C4E1B">
        <w:t>Supersedes and is equivalent to RIISAM213D Position and set up mobile lighting.</w:t>
      </w:r>
    </w:p>
    <w:p w:rsidR="00000000" w:rsidRPr="006C4E1B" w:rsidP="006C4E1B">
      <w:pPr>
        <w:pStyle w:val="Heading1"/>
      </w:pPr>
      <w:bookmarkStart w:id="6" w:name="O_1105925"/>
      <w:bookmarkEnd w:id="6"/>
      <w:r w:rsidRPr="006C4E1B">
        <w:t>Links</w:t>
      </w:r>
    </w:p>
    <w:p w:rsidR="00000000" w:rsidRPr="006C4E1B" w:rsidP="00E523B0">
      <w:pPr>
        <w:pStyle w:val="BodyText"/>
      </w:pPr>
      <w:r w:rsidRPr="006C4E1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210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4E1B" w:rsidP="006C4E1B"/>
    <w:sectPr w:rsidSect="006C4E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1B" w:rsidRPr="00E523B0" w:rsidP="00E52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B0" w:rsidP="006C4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3B0" w:rsidP="006C4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23B0" w:rsidP="006C4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E1B" w:rsidRPr="00E523B0" w:rsidP="00E52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B0" w:rsidRPr="002D2AF8" w:rsidP="006C4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RIISAM213E Position and set up mobile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23B0" w:rsidP="006C4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68B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E8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E1B"/>
  </w:style>
  <w:style w:type="character" w:customStyle="1" w:styleId="Heading1Char">
    <w:name w:val="Heading 1 Char"/>
    <w:basedOn w:val="DefaultParagraphFont"/>
    <w:link w:val="Heading1"/>
    <w:rsid w:val="006C4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E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4E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E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E1B"/>
    <w:rPr>
      <w:b/>
      <w:spacing w:val="0"/>
    </w:rPr>
  </w:style>
  <w:style w:type="character" w:styleId="Emphasis">
    <w:name w:val="Emphasis"/>
    <w:basedOn w:val="DefaultParagraphFont"/>
    <w:qFormat/>
    <w:rsid w:val="006C4E1B"/>
    <w:rPr>
      <w:i/>
    </w:rPr>
  </w:style>
  <w:style w:type="paragraph" w:customStyle="1" w:styleId="SuperHeading">
    <w:name w:val="SuperHeading"/>
    <w:basedOn w:val="Normal"/>
    <w:rsid w:val="006C4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E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4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E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E1B"/>
  </w:style>
  <w:style w:type="paragraph" w:styleId="TableofFigures">
    <w:name w:val="table of figures"/>
    <w:basedOn w:val="Normal"/>
    <w:next w:val="Normal"/>
    <w:semiHidden/>
    <w:rsid w:val="006C4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E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E1B"/>
    <w:rPr>
      <w:rFonts w:ascii="Wingdings" w:hAnsi="Wingdings"/>
    </w:rPr>
  </w:style>
  <w:style w:type="paragraph" w:customStyle="1" w:styleId="TableHeading">
    <w:name w:val="Table Heading"/>
    <w:basedOn w:val="HeadingBase"/>
    <w:rsid w:val="006C4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E1B"/>
    <w:rPr>
      <w:color w:val="0033CC"/>
      <w:u w:val="none"/>
    </w:rPr>
  </w:style>
  <w:style w:type="paragraph" w:customStyle="1" w:styleId="BodyTextRight">
    <w:name w:val="Body Text Right"/>
    <w:basedOn w:val="BodyText"/>
    <w:rsid w:val="006C4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E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E1B"/>
    <w:rPr>
      <w:sz w:val="32"/>
    </w:rPr>
  </w:style>
  <w:style w:type="paragraph" w:customStyle="1" w:styleId="HeadingProcedure">
    <w:name w:val="Heading Procedure"/>
    <w:basedOn w:val="HeadingBase"/>
    <w:next w:val="Normal"/>
    <w:rsid w:val="006C4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E1B"/>
    <w:pPr>
      <w:spacing w:before="60" w:after="60"/>
    </w:pPr>
  </w:style>
  <w:style w:type="paragraph" w:styleId="ListContinue">
    <w:name w:val="List Continue"/>
    <w:basedOn w:val="List"/>
    <w:rsid w:val="006C4E1B"/>
    <w:pPr>
      <w:ind w:firstLine="0"/>
    </w:pPr>
  </w:style>
  <w:style w:type="paragraph" w:customStyle="1" w:styleId="ListNote">
    <w:name w:val="List Note"/>
    <w:basedOn w:val="List"/>
    <w:rsid w:val="006C4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E1B"/>
    <w:rPr>
      <w:rFonts w:ascii="Courier New" w:hAnsi="Courier New"/>
    </w:rPr>
  </w:style>
  <w:style w:type="paragraph" w:customStyle="1" w:styleId="NoteBullet">
    <w:name w:val="Note Bullet"/>
    <w:basedOn w:val="Note"/>
    <w:rsid w:val="006C4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E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E1B"/>
    <w:rPr>
      <w:b/>
      <w:smallCaps/>
    </w:rPr>
  </w:style>
  <w:style w:type="paragraph" w:customStyle="1" w:styleId="TableListNumber">
    <w:name w:val="Table List Number"/>
    <w:basedOn w:val="ListNumber"/>
    <w:rsid w:val="006C4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E1B"/>
    <w:pPr>
      <w:numPr>
        <w:numId w:val="8"/>
      </w:numPr>
    </w:pPr>
  </w:style>
  <w:style w:type="paragraph" w:customStyle="1" w:styleId="ListAlpha2">
    <w:name w:val="List Alpha 2"/>
    <w:basedOn w:val="List2"/>
    <w:rsid w:val="006C4E1B"/>
    <w:pPr>
      <w:numPr>
        <w:numId w:val="7"/>
      </w:numPr>
    </w:pPr>
  </w:style>
  <w:style w:type="paragraph" w:styleId="List2">
    <w:name w:val="List 2"/>
    <w:basedOn w:val="BodyText"/>
    <w:rsid w:val="006C4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E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E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E1B"/>
    <w:pPr>
      <w:numPr>
        <w:numId w:val="3"/>
      </w:numPr>
    </w:pPr>
  </w:style>
  <w:style w:type="paragraph" w:styleId="ListContinue2">
    <w:name w:val="List Continue 2"/>
    <w:basedOn w:val="List2"/>
    <w:rsid w:val="006C4E1B"/>
    <w:pPr>
      <w:ind w:firstLine="0"/>
    </w:pPr>
  </w:style>
  <w:style w:type="paragraph" w:styleId="ListContinue3">
    <w:name w:val="List Continue 3"/>
    <w:basedOn w:val="List3"/>
    <w:rsid w:val="006C4E1B"/>
    <w:pPr>
      <w:ind w:left="1021" w:firstLine="0"/>
    </w:pPr>
  </w:style>
  <w:style w:type="paragraph" w:styleId="ListContinue4">
    <w:name w:val="List Continue 4"/>
    <w:basedOn w:val="List4"/>
    <w:rsid w:val="006C4E1B"/>
    <w:pPr>
      <w:ind w:firstLine="0"/>
    </w:pPr>
  </w:style>
  <w:style w:type="paragraph" w:styleId="ListContinue5">
    <w:name w:val="List Continue 5"/>
    <w:basedOn w:val="List5"/>
    <w:rsid w:val="006C4E1B"/>
    <w:pPr>
      <w:ind w:firstLine="0"/>
    </w:pPr>
  </w:style>
  <w:style w:type="paragraph" w:styleId="ListNumber3">
    <w:name w:val="List Number 3"/>
    <w:basedOn w:val="List3"/>
    <w:rsid w:val="006C4E1B"/>
    <w:pPr>
      <w:numPr>
        <w:numId w:val="4"/>
      </w:numPr>
    </w:pPr>
  </w:style>
  <w:style w:type="paragraph" w:styleId="ListNumber4">
    <w:name w:val="List Number 4"/>
    <w:basedOn w:val="List4"/>
    <w:rsid w:val="006C4E1B"/>
    <w:pPr>
      <w:numPr>
        <w:numId w:val="5"/>
      </w:numPr>
    </w:pPr>
  </w:style>
  <w:style w:type="paragraph" w:styleId="ListNumber5">
    <w:name w:val="List Number 5"/>
    <w:basedOn w:val="List5"/>
    <w:rsid w:val="006C4E1B"/>
    <w:pPr>
      <w:numPr>
        <w:numId w:val="6"/>
      </w:numPr>
    </w:pPr>
  </w:style>
  <w:style w:type="paragraph" w:styleId="BlockText">
    <w:name w:val="Block Text"/>
    <w:basedOn w:val="Normal"/>
    <w:rsid w:val="006C4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E1B"/>
    <w:rPr>
      <w:sz w:val="16"/>
      <w:vertAlign w:val="superscript"/>
    </w:rPr>
  </w:style>
  <w:style w:type="character" w:customStyle="1" w:styleId="Symbols">
    <w:name w:val="Symbols"/>
    <w:basedOn w:val="DefaultParagraphFont"/>
    <w:rsid w:val="006C4E1B"/>
    <w:rPr>
      <w:rFonts w:ascii="Symbol" w:hAnsi="Symbol"/>
    </w:rPr>
  </w:style>
  <w:style w:type="character" w:customStyle="1" w:styleId="MenuOptions">
    <w:name w:val="Menu Options"/>
    <w:basedOn w:val="DefaultParagraphFont"/>
    <w:rsid w:val="006C4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E1B"/>
    <w:rPr>
      <w:b/>
    </w:rPr>
  </w:style>
  <w:style w:type="character" w:customStyle="1" w:styleId="Underlined">
    <w:name w:val="Underlined"/>
    <w:basedOn w:val="DefaultParagraphFont"/>
    <w:rsid w:val="006C4E1B"/>
    <w:rPr>
      <w:u w:val="single"/>
    </w:rPr>
  </w:style>
  <w:style w:type="paragraph" w:customStyle="1" w:styleId="TableBodyTextRight">
    <w:name w:val="Table Body Text Right"/>
    <w:basedOn w:val="TableBodyText"/>
    <w:rsid w:val="006C4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E1B"/>
    <w:rPr>
      <w:sz w:val="18"/>
    </w:rPr>
  </w:style>
  <w:style w:type="paragraph" w:customStyle="1" w:styleId="BodySmallRight">
    <w:name w:val="Body Small Right"/>
    <w:basedOn w:val="BodyTextRight"/>
    <w:rsid w:val="006C4E1B"/>
    <w:rPr>
      <w:sz w:val="18"/>
      <w:szCs w:val="18"/>
    </w:rPr>
  </w:style>
  <w:style w:type="paragraph" w:customStyle="1" w:styleId="MarginEdition">
    <w:name w:val="Margin Edition"/>
    <w:basedOn w:val="MarginNote"/>
    <w:rsid w:val="006C4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E1B"/>
    <w:rPr>
      <w:sz w:val="2"/>
      <w:szCs w:val="2"/>
    </w:rPr>
  </w:style>
  <w:style w:type="character" w:customStyle="1" w:styleId="Small">
    <w:name w:val="Small"/>
    <w:basedOn w:val="DefaultParagraphFont"/>
    <w:rsid w:val="006C4E1B"/>
    <w:rPr>
      <w:sz w:val="16"/>
    </w:rPr>
  </w:style>
  <w:style w:type="paragraph" w:customStyle="1" w:styleId="WideTable">
    <w:name w:val="Wide Table"/>
    <w:basedOn w:val="Normal"/>
    <w:rsid w:val="006C4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E1B"/>
  </w:style>
  <w:style w:type="paragraph" w:styleId="Quote">
    <w:name w:val="Quote"/>
    <w:basedOn w:val="Heading1"/>
    <w:link w:val="QuoteChar"/>
    <w:qFormat/>
    <w:rsid w:val="006C4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E1B"/>
    <w:pPr>
      <w:pageBreakBefore/>
    </w:pPr>
  </w:style>
  <w:style w:type="paragraph" w:customStyle="1" w:styleId="Border">
    <w:name w:val="Border"/>
    <w:basedOn w:val="Normal"/>
    <w:qFormat/>
    <w:rsid w:val="006C4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E1B"/>
    <w:rPr>
      <w:u w:val="single"/>
    </w:rPr>
  </w:style>
  <w:style w:type="character" w:customStyle="1" w:styleId="BoldandItalics">
    <w:name w:val="Bold and Italics"/>
    <w:qFormat/>
    <w:rsid w:val="006C4E1B"/>
    <w:rPr>
      <w:b/>
      <w:i/>
      <w:u w:val="none"/>
    </w:rPr>
  </w:style>
  <w:style w:type="paragraph" w:styleId="BalloonText">
    <w:name w:val="Balloon Text"/>
    <w:basedOn w:val="Normal"/>
    <w:link w:val="BalloonTextChar"/>
    <w:rsid w:val="006C4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E1B"/>
    <w:pPr>
      <w:spacing w:before="0" w:after="0"/>
    </w:pPr>
  </w:style>
  <w:style w:type="paragraph" w:customStyle="1" w:styleId="BodyTextBold">
    <w:name w:val="Body Text Bold"/>
    <w:basedOn w:val="BodyText"/>
    <w:qFormat/>
    <w:rsid w:val="006C4E1B"/>
    <w:rPr>
      <w:b/>
    </w:rPr>
  </w:style>
  <w:style w:type="character" w:styleId="Hyperlink">
    <w:name w:val="Hyperlink"/>
    <w:basedOn w:val="DefaultParagraphFont"/>
    <w:uiPriority w:val="99"/>
    <w:unhideWhenUsed/>
    <w:rsid w:val="00E52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2935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RIISAM213E Position and set up mobile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