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9E8" w:rsidP="003439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RIISAM213D Position and set up mobile lighting</w:t>
      </w:r>
      <w:r>
        <w:fldChar w:fldCharType="end"/>
      </w:r>
    </w:p>
    <w:p w:rsidR="003439E8" w:rsidP="003439E8">
      <w:pPr>
        <w:pStyle w:val="Version"/>
        <w:sectPr w:rsidSect="005459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4590E" w:rsidP="0054590E">
      <w:pPr>
        <w:pStyle w:val="SuperHeading"/>
      </w:pPr>
      <w:r w:rsidRPr="0054590E">
        <w:t>RIISAM213D Position and set up mobile lighting</w:t>
      </w:r>
    </w:p>
    <w:p w:rsidR="00000000" w:rsidRPr="0054590E" w:rsidP="0054590E">
      <w:pPr>
        <w:pStyle w:val="Heading1"/>
      </w:pPr>
      <w:bookmarkStart w:id="1" w:name="O_682965"/>
      <w:bookmarkEnd w:id="1"/>
      <w:r w:rsidRPr="0054590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343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0E">
            <w:pPr>
              <w:pStyle w:val="Heading4"/>
              <w:rPr>
                <w:lang w:val="en-NZ"/>
              </w:rPr>
            </w:pPr>
            <w:r w:rsidRPr="0054590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0E">
            <w:pPr>
              <w:pStyle w:val="Heading4"/>
              <w:rPr>
                <w:lang w:val="en-NZ"/>
              </w:rPr>
            </w:pPr>
            <w:r w:rsidRPr="0054590E">
              <w:t>Comment</w:t>
            </w:r>
          </w:p>
        </w:tc>
      </w:tr>
      <w:tr w:rsidTr="003439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0E">
            <w:pPr>
              <w:pStyle w:val="BodyText"/>
              <w:rPr>
                <w:lang w:val="en-NZ"/>
              </w:rPr>
            </w:pPr>
            <w:r w:rsidRPr="0054590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0E">
            <w:pPr>
              <w:pStyle w:val="BodyText"/>
              <w:rPr>
                <w:lang w:val="en-NZ"/>
              </w:rPr>
            </w:pPr>
            <w:r w:rsidRPr="0054590E">
              <w:t>This unit replaces RIISAM213A Position and set up mobile lighting</w:t>
            </w:r>
          </w:p>
        </w:tc>
      </w:tr>
      <w:tr w:rsidTr="00343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0E">
            <w:pPr>
              <w:pStyle w:val="BodyText"/>
              <w:rPr>
                <w:lang w:val="en-NZ"/>
              </w:rPr>
            </w:pPr>
            <w:r w:rsidRPr="0054590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90E" w:rsidP="0054590E">
            <w:pPr>
              <w:pStyle w:val="BodyText"/>
            </w:pPr>
            <w:r w:rsidRPr="0054590E">
              <w:t>Required frequency and volume of evidence amended in Performance evidence.</w:t>
            </w:r>
          </w:p>
          <w:p w:rsidR="00000000" w:rsidRPr="0054590E" w:rsidP="0054590E">
            <w:pPr>
              <w:pStyle w:val="BodyText"/>
            </w:pPr>
            <w:r w:rsidRPr="0054590E">
              <w:t>Substantial amendments made in Assessment Conditions field, incl</w:t>
            </w:r>
            <w:r w:rsidRPr="0054590E">
              <w:t>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4590E" w:rsidP="0054590E">
      <w:pPr>
        <w:pStyle w:val="BodyText"/>
      </w:pPr>
    </w:p>
    <w:p w:rsidR="00000000" w:rsidRPr="0054590E" w:rsidP="0054590E">
      <w:pPr>
        <w:pStyle w:val="AllowPageBreak"/>
      </w:pPr>
    </w:p>
    <w:p w:rsidR="00000000" w:rsidRPr="0054590E" w:rsidP="0054590E">
      <w:pPr>
        <w:pStyle w:val="Heading1"/>
      </w:pPr>
      <w:bookmarkStart w:id="2" w:name="O_682964"/>
      <w:bookmarkEnd w:id="2"/>
      <w:r w:rsidRPr="0054590E">
        <w:t>Application</w:t>
      </w:r>
    </w:p>
    <w:p w:rsidR="00000000" w:rsidRPr="0054590E" w:rsidP="003439E8">
      <w:pPr>
        <w:pStyle w:val="BodyText"/>
      </w:pPr>
      <w:r w:rsidRPr="0054590E">
        <w:t>This unit describes a participant’</w:t>
      </w:r>
      <w:r w:rsidRPr="0054590E">
        <w:t>s skills and knowledge required to position and set up mobile lighting in the Resources and Infrastructure Industry.</w:t>
      </w:r>
    </w:p>
    <w:p w:rsidR="00000000" w:rsidRPr="0054590E" w:rsidP="003439E8">
      <w:pPr>
        <w:pStyle w:val="BodyText"/>
      </w:pPr>
      <w:r w:rsidRPr="0054590E">
        <w:t>This unit is appropriate for those working in operational roles.</w:t>
      </w:r>
    </w:p>
    <w:p w:rsidR="003439E8" w:rsidP="003439E8">
      <w:pPr>
        <w:pStyle w:val="BodyText"/>
      </w:pPr>
      <w:r w:rsidRPr="0054590E">
        <w:t>No licensing, legislation or certification requirements apply to this unit</w:t>
      </w:r>
      <w:r w:rsidRPr="0054590E">
        <w:t xml:space="preserve"> at the time of publication.</w:t>
      </w:r>
    </w:p>
    <w:p w:rsidR="00000000" w:rsidRPr="0054590E" w:rsidP="0054590E">
      <w:pPr>
        <w:pStyle w:val="Heading1"/>
      </w:pPr>
      <w:bookmarkStart w:id="3" w:name="O_682963"/>
      <w:bookmarkEnd w:id="3"/>
      <w:r w:rsidRPr="0054590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4590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0E">
            <w:pPr>
              <w:pStyle w:val="BodyText"/>
              <w:rPr>
                <w:lang w:val="en-NZ"/>
              </w:rPr>
            </w:pPr>
            <w:r w:rsidRPr="0054590E">
              <w:t>1.</w:t>
            </w:r>
            <w:r w:rsidRPr="0054590E">
              <w:tab/>
              <w:t>Prepare for position and set up of mobile lighting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90E" w:rsidP="0054590E">
            <w:pPr>
              <w:pStyle w:val="BodyText"/>
            </w:pPr>
            <w:r w:rsidRPr="0054590E">
              <w:t>1.1</w:t>
            </w:r>
            <w:r w:rsidRPr="0054590E">
              <w:tab/>
              <w:t>Access, interpret and apply service and maintenance documentation and ensure the work activity is compliant</w:t>
            </w:r>
          </w:p>
          <w:p w:rsidR="00000000" w:rsidRPr="0054590E" w:rsidP="0054590E">
            <w:pPr>
              <w:pStyle w:val="BodyText"/>
            </w:pPr>
            <w:r w:rsidRPr="0054590E">
              <w:t>1.2</w:t>
            </w:r>
            <w:r w:rsidRPr="0054590E">
              <w:tab/>
              <w:t>Obtai</w:t>
            </w:r>
            <w:r w:rsidRPr="0054590E">
              <w:t>n, read, interpret, clarify and confirm work requirements</w:t>
            </w:r>
          </w:p>
          <w:p w:rsidR="00000000" w:rsidRPr="0054590E" w:rsidP="0054590E">
            <w:pPr>
              <w:pStyle w:val="BodyText"/>
            </w:pPr>
            <w:r w:rsidRPr="0054590E">
              <w:t>1.3</w:t>
            </w:r>
            <w:r w:rsidRPr="0054590E">
              <w:tab/>
              <w:t>Identify and address potential risks, hazards and environmental issues, and implement control measures</w:t>
            </w:r>
          </w:p>
          <w:p w:rsidR="00000000" w:rsidRPr="0054590E" w:rsidP="0054590E">
            <w:pPr>
              <w:pStyle w:val="BodyText"/>
            </w:pPr>
            <w:r w:rsidRPr="0054590E">
              <w:t>1.4</w:t>
            </w:r>
            <w:r w:rsidRPr="0054590E">
              <w:tab/>
              <w:t>Select and wear personal protective equipment appropriate for work activities</w:t>
            </w:r>
          </w:p>
          <w:p w:rsidR="00000000" w:rsidRPr="0054590E" w:rsidP="0054590E">
            <w:pPr>
              <w:pStyle w:val="BodyText"/>
            </w:pPr>
            <w:r w:rsidRPr="0054590E">
              <w:t>1.5</w:t>
            </w:r>
            <w:r w:rsidRPr="0054590E">
              <w:tab/>
              <w:t>Recei</w:t>
            </w:r>
            <w:r w:rsidRPr="0054590E">
              <w:t>ve, interpret and clarify shift changeover details</w:t>
            </w:r>
          </w:p>
          <w:p w:rsidR="00000000" w:rsidRPr="0054590E" w:rsidP="0054590E">
            <w:pPr>
              <w:pStyle w:val="BodyText"/>
            </w:pPr>
            <w:r w:rsidRPr="0054590E">
              <w:t>1.6</w:t>
            </w:r>
            <w:r w:rsidRPr="0054590E">
              <w:tab/>
              <w:t>Select appropriate type of equipment and/or attachments</w:t>
            </w:r>
          </w:p>
          <w:p w:rsidR="00000000" w:rsidRPr="0054590E" w:rsidP="0054590E">
            <w:pPr>
              <w:pStyle w:val="BodyText"/>
            </w:pPr>
            <w:r w:rsidRPr="0054590E">
              <w:t>1.7</w:t>
            </w:r>
            <w:r w:rsidRPr="0054590E">
              <w:tab/>
              <w:t>Identify and obtain barricade and signage requirements</w:t>
            </w:r>
          </w:p>
          <w:p w:rsidR="00000000" w:rsidRPr="0054590E" w:rsidP="0054590E">
            <w:pPr>
              <w:pStyle w:val="BodyText"/>
            </w:pPr>
            <w:r w:rsidRPr="0054590E">
              <w:t>1.8</w:t>
            </w:r>
            <w:r w:rsidRPr="0054590E">
              <w:tab/>
              <w:t xml:space="preserve">Conduct equipment pre-start checks </w:t>
            </w:r>
          </w:p>
          <w:p w:rsidR="00000000" w:rsidRPr="0054590E" w:rsidP="0054590E">
            <w:pPr>
              <w:pStyle w:val="BodyText"/>
            </w:pPr>
            <w:r w:rsidRPr="0054590E">
              <w:t>1.9</w:t>
            </w:r>
            <w:r w:rsidRPr="0054590E">
              <w:tab/>
              <w:t>Secure all equipment in preparation for to</w:t>
            </w:r>
            <w:r w:rsidRPr="0054590E">
              <w:t>wing</w:t>
            </w:r>
          </w:p>
          <w:p w:rsidR="00000000" w:rsidRPr="0054590E" w:rsidP="0054590E">
            <w:pPr>
              <w:pStyle w:val="BodyText"/>
            </w:pPr>
            <w:r w:rsidRPr="0054590E">
              <w:t>1.10</w:t>
            </w:r>
            <w:r w:rsidRPr="0054590E">
              <w:tab/>
              <w:t xml:space="preserve">Communicate and coordinate activities with others throughout the </w:t>
            </w:r>
            <w:r w:rsidRPr="0054590E">
              <w:tab/>
              <w:t xml:space="preserve">work activity </w:t>
            </w:r>
          </w:p>
          <w:p w:rsidR="00000000" w:rsidP="0054590E">
            <w:pPr>
              <w:pStyle w:val="BodyText"/>
              <w:rPr>
                <w:lang w:val="en-NZ"/>
              </w:rPr>
            </w:pPr>
            <w:r w:rsidRPr="0054590E">
              <w:t>1.11</w:t>
            </w:r>
            <w:r w:rsidRPr="0054590E">
              <w:tab/>
              <w:t xml:space="preserve">Obtain and interpret emergency procedures to ensure safety of </w:t>
            </w:r>
            <w:r w:rsidRPr="0054590E">
              <w:tab/>
              <w:t>personnel, plant and equipment</w:t>
            </w:r>
          </w:p>
        </w:tc>
      </w:tr>
      <w:tr w:rsidTr="0054590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0E">
            <w:pPr>
              <w:pStyle w:val="BodyText"/>
              <w:rPr>
                <w:lang w:val="en-NZ"/>
              </w:rPr>
            </w:pPr>
            <w:r w:rsidRPr="0054590E">
              <w:t>2.</w:t>
            </w:r>
            <w:r w:rsidRPr="0054590E">
              <w:tab/>
              <w:t>Position and activate lighting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90E" w:rsidP="0054590E">
            <w:pPr>
              <w:pStyle w:val="BodyText"/>
            </w:pPr>
            <w:r w:rsidRPr="0054590E">
              <w:t>2.1</w:t>
            </w:r>
            <w:r w:rsidRPr="0054590E">
              <w:tab/>
              <w:t>Isolate area using physical</w:t>
            </w:r>
            <w:r w:rsidRPr="0054590E">
              <w:t xml:space="preserve"> barricades and signage</w:t>
            </w:r>
          </w:p>
          <w:p w:rsidR="00000000" w:rsidRPr="0054590E" w:rsidP="0054590E">
            <w:pPr>
              <w:pStyle w:val="BodyText"/>
            </w:pPr>
            <w:r w:rsidRPr="0054590E">
              <w:t>2.2</w:t>
            </w:r>
            <w:r w:rsidRPr="0054590E">
              <w:tab/>
              <w:t xml:space="preserve">Position lighting to suit work activities and site conditions </w:t>
            </w:r>
          </w:p>
          <w:p w:rsidR="00000000" w:rsidRPr="0054590E" w:rsidP="0054590E">
            <w:pPr>
              <w:pStyle w:val="BodyText"/>
            </w:pPr>
            <w:r w:rsidRPr="0054590E">
              <w:t>2.3</w:t>
            </w:r>
            <w:r w:rsidRPr="0054590E">
              <w:tab/>
              <w:t>Test lights according to schedule, including start-up and shutdown procedures</w:t>
            </w:r>
          </w:p>
          <w:p w:rsidR="00000000" w:rsidRPr="0054590E" w:rsidP="0054590E">
            <w:pPr>
              <w:pStyle w:val="BodyText"/>
            </w:pPr>
            <w:r w:rsidRPr="0054590E">
              <w:t>2.4</w:t>
            </w:r>
            <w:r w:rsidRPr="0054590E">
              <w:tab/>
              <w:t>Activate lights according to schedule</w:t>
            </w:r>
          </w:p>
          <w:p w:rsidR="00000000" w:rsidRPr="0054590E" w:rsidP="0054590E">
            <w:pPr>
              <w:pStyle w:val="BodyText"/>
            </w:pPr>
            <w:r w:rsidRPr="0054590E">
              <w:t>2.5</w:t>
            </w:r>
            <w:r w:rsidRPr="0054590E">
              <w:tab/>
            </w:r>
            <w:r w:rsidRPr="0054590E">
              <w:t>Assess visibility of site and suitability of lighting location; reposition as required</w:t>
            </w:r>
          </w:p>
          <w:p w:rsidR="00000000" w:rsidRPr="0054590E" w:rsidP="0054590E">
            <w:pPr>
              <w:pStyle w:val="BodyText"/>
            </w:pPr>
            <w:r w:rsidRPr="0054590E">
              <w:t>2.6</w:t>
            </w:r>
            <w:r w:rsidRPr="0054590E">
              <w:tab/>
              <w:t xml:space="preserve">Continually assess risk to ensure enhanced illumination does not adversely affect safety </w:t>
            </w:r>
          </w:p>
        </w:tc>
      </w:tr>
    </w:tbl>
    <w:p w:rsidR="00000000" w:rsidRPr="0054590E" w:rsidP="0054590E">
      <w:pPr>
        <w:pStyle w:val="BodyText"/>
      </w:pPr>
    </w:p>
    <w:p w:rsidR="00000000" w:rsidRPr="0054590E" w:rsidP="0054590E">
      <w:pPr>
        <w:pStyle w:val="AllowPageBreak"/>
      </w:pPr>
    </w:p>
    <w:p w:rsidR="00000000" w:rsidRPr="0054590E" w:rsidP="0054590E">
      <w:pPr>
        <w:pStyle w:val="Heading1"/>
      </w:pPr>
      <w:bookmarkStart w:id="4" w:name="O_682962"/>
      <w:bookmarkEnd w:id="4"/>
      <w:r w:rsidRPr="0054590E">
        <w:t>Foundation Skills</w:t>
      </w:r>
    </w:p>
    <w:p w:rsidR="00000000" w:rsidRPr="0054590E" w:rsidP="003439E8">
      <w:pPr>
        <w:pStyle w:val="BodyText"/>
      </w:pPr>
      <w:r w:rsidRPr="0054590E">
        <w:t>Foundation skills essential to perform</w:t>
      </w:r>
      <w:r w:rsidRPr="0054590E">
        <w:t>ance are explicit in the performance criteria of this unit. Further information is available in the Resources and Infrastructure Industry Training Package Companion Volume.</w:t>
      </w:r>
    </w:p>
    <w:p w:rsidR="00000000" w:rsidRPr="0054590E" w:rsidP="0054590E">
      <w:pPr>
        <w:pStyle w:val="Heading1"/>
      </w:pPr>
      <w:bookmarkStart w:id="5" w:name="O_682961"/>
      <w:bookmarkEnd w:id="5"/>
      <w:r w:rsidRPr="0054590E">
        <w:t>Unit Mapping Information</w:t>
      </w:r>
    </w:p>
    <w:p w:rsidR="00000000" w:rsidRPr="0054590E" w:rsidP="003439E8">
      <w:pPr>
        <w:pStyle w:val="BodyText"/>
      </w:pPr>
      <w:r w:rsidRPr="0054590E">
        <w:t>RIISAM213APosition and set up mobile ligh</w:t>
      </w:r>
      <w:r w:rsidRPr="0054590E">
        <w:t xml:space="preserve">ting </w:t>
      </w:r>
    </w:p>
    <w:p w:rsidR="00000000" w:rsidRPr="0054590E" w:rsidP="0054590E">
      <w:pPr>
        <w:pStyle w:val="Heading1"/>
      </w:pPr>
      <w:bookmarkStart w:id="6" w:name="O_682966"/>
      <w:bookmarkEnd w:id="6"/>
      <w:r w:rsidRPr="0054590E">
        <w:t>Links</w:t>
      </w:r>
    </w:p>
    <w:p w:rsidR="00000000" w:rsidRPr="0054590E" w:rsidP="003439E8">
      <w:pPr>
        <w:pStyle w:val="BodyText"/>
      </w:pPr>
      <w:r w:rsidRPr="005459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238D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4590E" w:rsidP="0054590E"/>
    <w:sectPr w:rsidSect="005459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9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90E" w:rsidRPr="003439E8" w:rsidP="003439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9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9E8" w:rsidP="005459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39E8" w:rsidP="005459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39E8" w:rsidP="005459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9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9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90E" w:rsidRPr="003439E8" w:rsidP="003439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9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9E8" w:rsidRPr="002D2AF8" w:rsidP="005459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RIISAM213D Position and set up mobile 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3439E8" w:rsidP="005459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9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9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9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9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9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9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9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9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9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9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9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90E"/>
  </w:style>
  <w:style w:type="character" w:customStyle="1" w:styleId="Heading1Char">
    <w:name w:val="Heading 1 Char"/>
    <w:basedOn w:val="DefaultParagraphFont"/>
    <w:link w:val="Heading1"/>
    <w:rsid w:val="005459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90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459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90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459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9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59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9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9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9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9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9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9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9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9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9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9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9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9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9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59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459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590E"/>
    <w:rPr>
      <w:b/>
      <w:spacing w:val="0"/>
    </w:rPr>
  </w:style>
  <w:style w:type="paragraph" w:customStyle="1" w:styleId="SuperTitle">
    <w:name w:val="SuperTitle"/>
    <w:basedOn w:val="Title"/>
    <w:rsid w:val="005459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9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9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59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59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9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9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9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9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9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9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9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9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590E"/>
    <w:rPr>
      <w:i/>
    </w:rPr>
  </w:style>
  <w:style w:type="paragraph" w:styleId="Caption">
    <w:name w:val="caption"/>
    <w:basedOn w:val="BodyText"/>
    <w:next w:val="Normal"/>
    <w:qFormat/>
    <w:rsid w:val="005459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9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9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90E"/>
  </w:style>
  <w:style w:type="paragraph" w:styleId="TableofFigures">
    <w:name w:val="table of figures"/>
    <w:basedOn w:val="Normal"/>
    <w:next w:val="Normal"/>
    <w:semiHidden/>
    <w:rsid w:val="005459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9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4590E"/>
    <w:rPr>
      <w:rFonts w:ascii="Wingdings" w:hAnsi="Wingdings"/>
    </w:rPr>
  </w:style>
  <w:style w:type="paragraph" w:customStyle="1" w:styleId="TableHeading">
    <w:name w:val="Table Heading"/>
    <w:basedOn w:val="HeadingBase"/>
    <w:rsid w:val="005459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90E"/>
    <w:rPr>
      <w:color w:val="0033CC"/>
      <w:u w:val="none"/>
    </w:rPr>
  </w:style>
  <w:style w:type="paragraph" w:customStyle="1" w:styleId="BodyTextRight">
    <w:name w:val="Body Text Right"/>
    <w:basedOn w:val="BodyText"/>
    <w:rsid w:val="005459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9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9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9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9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9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90E"/>
    <w:rPr>
      <w:sz w:val="32"/>
    </w:rPr>
  </w:style>
  <w:style w:type="paragraph" w:customStyle="1" w:styleId="HeadingProcedure">
    <w:name w:val="Heading Procedure"/>
    <w:basedOn w:val="HeadingBase"/>
    <w:next w:val="Normal"/>
    <w:rsid w:val="005459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90E"/>
    <w:pPr>
      <w:spacing w:before="60" w:after="60"/>
    </w:pPr>
  </w:style>
  <w:style w:type="paragraph" w:styleId="ListContinue">
    <w:name w:val="List Continue"/>
    <w:basedOn w:val="List"/>
    <w:rsid w:val="0054590E"/>
    <w:pPr>
      <w:ind w:firstLine="0"/>
    </w:pPr>
  </w:style>
  <w:style w:type="paragraph" w:customStyle="1" w:styleId="ListNote">
    <w:name w:val="List Note"/>
    <w:basedOn w:val="List"/>
    <w:rsid w:val="005459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9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9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90E"/>
    <w:rPr>
      <w:rFonts w:ascii="Courier New" w:hAnsi="Courier New"/>
    </w:rPr>
  </w:style>
  <w:style w:type="paragraph" w:customStyle="1" w:styleId="NoteBullet">
    <w:name w:val="Note Bullet"/>
    <w:basedOn w:val="Note"/>
    <w:rsid w:val="005459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9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9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9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9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459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9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90E"/>
    <w:rPr>
      <w:b/>
      <w:smallCaps/>
    </w:rPr>
  </w:style>
  <w:style w:type="paragraph" w:customStyle="1" w:styleId="TableListNumber">
    <w:name w:val="Table List Number"/>
    <w:basedOn w:val="ListNumber"/>
    <w:rsid w:val="005459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9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90E"/>
    <w:pPr>
      <w:numPr>
        <w:numId w:val="7"/>
      </w:numPr>
    </w:pPr>
  </w:style>
  <w:style w:type="paragraph" w:customStyle="1" w:styleId="ListAlpha2">
    <w:name w:val="List Alpha 2"/>
    <w:basedOn w:val="List2"/>
    <w:rsid w:val="0054590E"/>
    <w:pPr>
      <w:numPr>
        <w:numId w:val="6"/>
      </w:numPr>
    </w:pPr>
  </w:style>
  <w:style w:type="paragraph" w:styleId="List2">
    <w:name w:val="List 2"/>
    <w:basedOn w:val="BodyText"/>
    <w:rsid w:val="005459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9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9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9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9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9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4590E"/>
    <w:pPr>
      <w:numPr>
        <w:numId w:val="2"/>
      </w:numPr>
    </w:pPr>
  </w:style>
  <w:style w:type="paragraph" w:styleId="ListContinue2">
    <w:name w:val="List Continue 2"/>
    <w:basedOn w:val="List2"/>
    <w:rsid w:val="0054590E"/>
    <w:pPr>
      <w:ind w:firstLine="0"/>
    </w:pPr>
  </w:style>
  <w:style w:type="paragraph" w:styleId="ListContinue3">
    <w:name w:val="List Continue 3"/>
    <w:basedOn w:val="List3"/>
    <w:rsid w:val="0054590E"/>
    <w:pPr>
      <w:ind w:left="1021" w:firstLine="0"/>
    </w:pPr>
  </w:style>
  <w:style w:type="paragraph" w:styleId="ListContinue4">
    <w:name w:val="List Continue 4"/>
    <w:basedOn w:val="List4"/>
    <w:rsid w:val="0054590E"/>
    <w:pPr>
      <w:ind w:firstLine="0"/>
    </w:pPr>
  </w:style>
  <w:style w:type="paragraph" w:styleId="ListContinue5">
    <w:name w:val="List Continue 5"/>
    <w:basedOn w:val="List5"/>
    <w:rsid w:val="0054590E"/>
    <w:pPr>
      <w:ind w:firstLine="0"/>
    </w:pPr>
  </w:style>
  <w:style w:type="paragraph" w:styleId="ListNumber3">
    <w:name w:val="List Number 3"/>
    <w:basedOn w:val="List3"/>
    <w:rsid w:val="0054590E"/>
    <w:pPr>
      <w:numPr>
        <w:numId w:val="3"/>
      </w:numPr>
    </w:pPr>
  </w:style>
  <w:style w:type="paragraph" w:styleId="ListNumber4">
    <w:name w:val="List Number 4"/>
    <w:basedOn w:val="List4"/>
    <w:rsid w:val="0054590E"/>
    <w:pPr>
      <w:numPr>
        <w:numId w:val="4"/>
      </w:numPr>
    </w:pPr>
  </w:style>
  <w:style w:type="paragraph" w:styleId="ListNumber5">
    <w:name w:val="List Number 5"/>
    <w:basedOn w:val="List5"/>
    <w:rsid w:val="0054590E"/>
    <w:pPr>
      <w:numPr>
        <w:numId w:val="5"/>
      </w:numPr>
    </w:pPr>
  </w:style>
  <w:style w:type="paragraph" w:styleId="BlockText">
    <w:name w:val="Block Text"/>
    <w:basedOn w:val="Normal"/>
    <w:rsid w:val="005459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9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90E"/>
    <w:rPr>
      <w:sz w:val="16"/>
      <w:vertAlign w:val="superscript"/>
    </w:rPr>
  </w:style>
  <w:style w:type="character" w:customStyle="1" w:styleId="Symbols">
    <w:name w:val="Symbols"/>
    <w:basedOn w:val="DefaultParagraphFont"/>
    <w:rsid w:val="0054590E"/>
    <w:rPr>
      <w:rFonts w:ascii="Symbol" w:hAnsi="Symbol"/>
    </w:rPr>
  </w:style>
  <w:style w:type="character" w:customStyle="1" w:styleId="MenuOptions">
    <w:name w:val="Menu Options"/>
    <w:basedOn w:val="DefaultParagraphFont"/>
    <w:rsid w:val="005459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90E"/>
    <w:rPr>
      <w:b/>
    </w:rPr>
  </w:style>
  <w:style w:type="character" w:customStyle="1" w:styleId="Underlined">
    <w:name w:val="Underlined"/>
    <w:basedOn w:val="DefaultParagraphFont"/>
    <w:rsid w:val="0054590E"/>
    <w:rPr>
      <w:u w:val="single"/>
    </w:rPr>
  </w:style>
  <w:style w:type="paragraph" w:customStyle="1" w:styleId="TableBodyTextRight">
    <w:name w:val="Table Body Text Right"/>
    <w:basedOn w:val="TableBodyText"/>
    <w:rsid w:val="005459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90E"/>
    <w:rPr>
      <w:sz w:val="18"/>
    </w:rPr>
  </w:style>
  <w:style w:type="paragraph" w:customStyle="1" w:styleId="BodySmallRight">
    <w:name w:val="Body Small Right"/>
    <w:basedOn w:val="BodyTextRight"/>
    <w:rsid w:val="0054590E"/>
    <w:rPr>
      <w:sz w:val="18"/>
      <w:szCs w:val="18"/>
    </w:rPr>
  </w:style>
  <w:style w:type="paragraph" w:customStyle="1" w:styleId="MarginEdition">
    <w:name w:val="Margin Edition"/>
    <w:basedOn w:val="MarginNote"/>
    <w:rsid w:val="005459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90E"/>
    <w:rPr>
      <w:sz w:val="2"/>
      <w:szCs w:val="2"/>
    </w:rPr>
  </w:style>
  <w:style w:type="character" w:customStyle="1" w:styleId="Small">
    <w:name w:val="Small"/>
    <w:basedOn w:val="DefaultParagraphFont"/>
    <w:rsid w:val="0054590E"/>
    <w:rPr>
      <w:sz w:val="16"/>
    </w:rPr>
  </w:style>
  <w:style w:type="paragraph" w:customStyle="1" w:styleId="WideTable">
    <w:name w:val="Wide Table"/>
    <w:basedOn w:val="Normal"/>
    <w:rsid w:val="005459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90E"/>
  </w:style>
  <w:style w:type="paragraph" w:styleId="Quote">
    <w:name w:val="Quote"/>
    <w:basedOn w:val="Heading1"/>
    <w:link w:val="QuoteChar"/>
    <w:qFormat/>
    <w:rsid w:val="005459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9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90E"/>
    <w:pPr>
      <w:pageBreakBefore/>
    </w:pPr>
  </w:style>
  <w:style w:type="paragraph" w:customStyle="1" w:styleId="Border">
    <w:name w:val="Border"/>
    <w:basedOn w:val="Normal"/>
    <w:qFormat/>
    <w:rsid w:val="005459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9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9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9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9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9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9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9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9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90E"/>
    <w:rPr>
      <w:u w:val="single"/>
    </w:rPr>
  </w:style>
  <w:style w:type="character" w:customStyle="1" w:styleId="BoldandItalics">
    <w:name w:val="Bold and Italics"/>
    <w:qFormat/>
    <w:rsid w:val="0054590E"/>
    <w:rPr>
      <w:b/>
      <w:i/>
      <w:u w:val="none"/>
    </w:rPr>
  </w:style>
  <w:style w:type="paragraph" w:styleId="BalloonText">
    <w:name w:val="Balloon Text"/>
    <w:basedOn w:val="Normal"/>
    <w:link w:val="BalloonTextChar"/>
    <w:rsid w:val="005459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9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9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9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9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9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90E"/>
    <w:pPr>
      <w:spacing w:before="0" w:after="0"/>
    </w:pPr>
  </w:style>
  <w:style w:type="paragraph" w:customStyle="1" w:styleId="BodyTextBold">
    <w:name w:val="Body Text Bold"/>
    <w:basedOn w:val="BodyText"/>
    <w:qFormat/>
    <w:rsid w:val="0054590E"/>
    <w:rPr>
      <w:b/>
    </w:rPr>
  </w:style>
  <w:style w:type="character" w:styleId="Hyperlink">
    <w:name w:val="Hyperlink"/>
    <w:basedOn w:val="DefaultParagraphFont"/>
    <w:uiPriority w:val="99"/>
    <w:unhideWhenUsed/>
    <w:rsid w:val="003439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2467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2803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RIISAM213D Position and set up mobile lighting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2020-07-08T05:52:00Z</dcterms:created>
  <dcterms:modified xsi:type="dcterms:W3CDTF">2020-07-08T05:52:00Z</dcterms:modified>
</cp:coreProperties>
</file>