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291" w:rsidP="00683291">
      <w:pPr>
        <w:pStyle w:val="Title"/>
      </w:pPr>
      <w:r>
        <w:fldChar w:fldCharType="begin"/>
      </w:r>
      <w:r>
        <w:instrText xml:space="preserve"> TITLE   \* MERGEFORMAT </w:instrText>
      </w:r>
      <w:r>
        <w:fldChar w:fldCharType="separate"/>
      </w:r>
      <w:r>
        <w:t>RIISAM211D Remove, repair and refit tyres and tubes</w:t>
      </w:r>
      <w:r>
        <w:fldChar w:fldCharType="end"/>
      </w:r>
    </w:p>
    <w:p w:rsidR="00683291" w:rsidP="00683291">
      <w:pPr>
        <w:pStyle w:val="Version"/>
        <w:sectPr w:rsidSect="00EA05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0501" w:rsidP="00EA0501">
      <w:pPr>
        <w:pStyle w:val="SuperHeading"/>
      </w:pPr>
      <w:r w:rsidRPr="00EA0501">
        <w:t>RIISAM211D Remove, repair and refit tyres and tubes</w:t>
      </w:r>
    </w:p>
    <w:p w:rsidR="00000000" w:rsidRPr="00EA0501" w:rsidP="00EA0501">
      <w:pPr>
        <w:pStyle w:val="Heading1"/>
      </w:pPr>
      <w:bookmarkStart w:id="1" w:name="O_667448"/>
      <w:bookmarkEnd w:id="1"/>
      <w:r w:rsidRPr="00EA0501">
        <w:t>Modification History</w:t>
      </w:r>
    </w:p>
    <w:tbl>
      <w:tblPr>
        <w:tblW w:w="0" w:type="auto"/>
        <w:tblLayout w:type="fixed"/>
        <w:tblCellMar>
          <w:left w:w="62" w:type="dxa"/>
          <w:right w:w="62" w:type="dxa"/>
        </w:tblCellMar>
        <w:tblLook w:val="0000"/>
      </w:tblPr>
      <w:tblGrid>
        <w:gridCol w:w="1260"/>
        <w:gridCol w:w="7380"/>
      </w:tblGrid>
      <w:tr w:rsidTr="0068329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Heading4"/>
              <w:rPr>
                <w:lang w:val="en-NZ"/>
              </w:rPr>
            </w:pPr>
            <w:r w:rsidRPr="00EA0501">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Heading4"/>
              <w:rPr>
                <w:lang w:val="en-NZ"/>
              </w:rPr>
            </w:pPr>
            <w:r w:rsidRPr="00EA0501">
              <w:t>Comment</w:t>
            </w:r>
          </w:p>
        </w:tc>
      </w:tr>
      <w:tr w:rsidTr="0068329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BodyText"/>
              <w:rPr>
                <w:lang w:val="en-NZ"/>
              </w:rPr>
            </w:pPr>
            <w:r w:rsidRPr="00EA0501">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BodyText"/>
              <w:rPr>
                <w:lang w:val="en-NZ"/>
              </w:rPr>
            </w:pPr>
            <w:r w:rsidRPr="00EA0501">
              <w:t>This unit replaces RIISAM211B Remove, repair and refit tyres and tubes.</w:t>
            </w:r>
          </w:p>
        </w:tc>
      </w:tr>
      <w:tr w:rsidTr="0068329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BodyText"/>
              <w:rPr>
                <w:lang w:val="en-NZ"/>
              </w:rPr>
            </w:pPr>
            <w:r w:rsidRPr="00EA0501">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501" w:rsidP="00EA0501">
            <w:pPr>
              <w:pStyle w:val="BodyText"/>
            </w:pPr>
            <w:r w:rsidRPr="00EA0501">
              <w:t>Performance Evidence numbering corrected.</w:t>
            </w:r>
          </w:p>
          <w:p w:rsidR="00000000" w:rsidRPr="00EA0501" w:rsidP="00EA0501">
            <w:pPr>
              <w:pStyle w:val="BodyText"/>
            </w:pPr>
            <w:r w:rsidRPr="00EA0501">
              <w:t>Required frequency and volume of evidence amended in Performance evidence.</w:t>
            </w:r>
          </w:p>
          <w:p w:rsidR="00000000" w:rsidRPr="00EA0501" w:rsidP="00EA0501">
            <w:pPr>
              <w:pStyle w:val="BodyText"/>
            </w:pPr>
            <w:r w:rsidRPr="00EA0501">
              <w:t>Substantial amen</w:t>
            </w:r>
            <w:r w:rsidRPr="00EA0501">
              <w:t>dments made in Assessment Conditions field, including: references to Industry Sectors, assessor and subject matter expert experience requirements, how assessment should be conducted and what it should confirm.</w:t>
            </w:r>
          </w:p>
        </w:tc>
      </w:tr>
    </w:tbl>
    <w:p w:rsidR="00000000" w:rsidRPr="00EA0501" w:rsidP="00EA0501">
      <w:pPr>
        <w:pStyle w:val="BodyText"/>
      </w:pPr>
    </w:p>
    <w:p w:rsidR="00000000" w:rsidRPr="00EA0501" w:rsidP="00EA0501">
      <w:pPr>
        <w:pStyle w:val="AllowPageBreak"/>
      </w:pPr>
    </w:p>
    <w:p w:rsidR="00000000" w:rsidRPr="00EA0501" w:rsidP="00EA0501">
      <w:pPr>
        <w:pStyle w:val="Heading1"/>
      </w:pPr>
      <w:bookmarkStart w:id="2" w:name="O_667447"/>
      <w:bookmarkEnd w:id="2"/>
      <w:r w:rsidRPr="00EA0501">
        <w:t>Application</w:t>
      </w:r>
    </w:p>
    <w:p w:rsidR="00000000" w:rsidRPr="00EA0501" w:rsidP="00683291">
      <w:pPr>
        <w:pStyle w:val="BodyText"/>
      </w:pPr>
      <w:r w:rsidRPr="00EA0501">
        <w:t>This unit descr</w:t>
      </w:r>
      <w:r w:rsidRPr="00EA0501">
        <w:t xml:space="preserve">ibes a participant’s skills and knowledge required to remove, repair and refit tyres and tubes in the Resources and Infrastructure Industries. </w:t>
      </w:r>
    </w:p>
    <w:p w:rsidR="00000000" w:rsidRPr="00EA0501" w:rsidP="00683291">
      <w:pPr>
        <w:pStyle w:val="BodyText"/>
      </w:pPr>
      <w:r w:rsidRPr="00EA0501">
        <w:t>This unit is appropriate for those working in operational roles.</w:t>
      </w:r>
    </w:p>
    <w:p w:rsidR="00683291" w:rsidP="00683291">
      <w:pPr>
        <w:pStyle w:val="BodyText"/>
      </w:pPr>
      <w:r w:rsidRPr="00EA0501">
        <w:t>No licensing, legislation or certification requ</w:t>
      </w:r>
      <w:r w:rsidRPr="00EA0501">
        <w:t>irements apply to this unit at the time of publication.</w:t>
      </w:r>
    </w:p>
    <w:p w:rsidR="00000000" w:rsidRPr="00EA0501" w:rsidP="00EA0501">
      <w:pPr>
        <w:pStyle w:val="Heading1"/>
      </w:pPr>
      <w:bookmarkStart w:id="3" w:name="O_667446"/>
      <w:bookmarkEnd w:id="3"/>
      <w:r w:rsidRPr="00EA0501">
        <w:t>Elements and Performance Criteria</w:t>
      </w:r>
    </w:p>
    <w:tbl>
      <w:tblPr>
        <w:tblW w:w="9322" w:type="dxa"/>
        <w:tblLayout w:type="fixed"/>
        <w:tblCellMar>
          <w:left w:w="62" w:type="dxa"/>
          <w:right w:w="62" w:type="dxa"/>
        </w:tblCellMar>
        <w:tblLook w:val="0000"/>
      </w:tblPr>
      <w:tblGrid>
        <w:gridCol w:w="2438"/>
        <w:gridCol w:w="6884"/>
      </w:tblGrid>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1.</w:t>
            </w:r>
            <w:r w:rsidRPr="00EA0501">
              <w:tab/>
              <w:t>Plan for removal, repair and refitting of tyres and tubes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1.1</w:t>
            </w:r>
            <w:r w:rsidRPr="00EA0501">
              <w:tab/>
            </w:r>
            <w:r w:rsidRPr="00EA0501">
              <w:t xml:space="preserve">Access, interpret and apply tyre service and maintenance documentation  and ensure the work activity is compliant </w:t>
            </w:r>
          </w:p>
          <w:p w:rsidR="00000000" w:rsidRPr="00EA0501" w:rsidP="00EA0501">
            <w:pPr>
              <w:pStyle w:val="BodyText"/>
            </w:pPr>
            <w:r w:rsidRPr="00EA0501">
              <w:t>1.2</w:t>
            </w:r>
            <w:r w:rsidRPr="00EA0501">
              <w:tab/>
              <w:t>Obtain, read, interpret, clarify and confirm work requirements</w:t>
            </w:r>
          </w:p>
          <w:p w:rsidR="00000000" w:rsidRPr="00EA0501" w:rsidP="00EA0501">
            <w:pPr>
              <w:pStyle w:val="BodyText"/>
            </w:pPr>
            <w:r w:rsidRPr="00EA0501">
              <w:t>1.3</w:t>
            </w:r>
            <w:r w:rsidRPr="00EA0501">
              <w:tab/>
              <w:t>Identify and address potential risks, hazards and environmental issues</w:t>
            </w:r>
            <w:r w:rsidRPr="00EA0501">
              <w:t>, and implement control measures</w:t>
            </w:r>
          </w:p>
          <w:p w:rsidR="00000000" w:rsidRPr="00EA0501" w:rsidP="00EA0501">
            <w:pPr>
              <w:pStyle w:val="BodyText"/>
            </w:pPr>
            <w:r w:rsidRPr="00EA0501">
              <w:t>1.4</w:t>
            </w:r>
            <w:r w:rsidRPr="00EA0501">
              <w:tab/>
              <w:t>Select and wear personal protective equipment appropriate for the work activity</w:t>
            </w:r>
          </w:p>
          <w:p w:rsidR="00000000" w:rsidRPr="00EA0501" w:rsidP="00EA0501">
            <w:pPr>
              <w:pStyle w:val="BodyText"/>
            </w:pPr>
            <w:r w:rsidRPr="00EA0501">
              <w:t>1.5</w:t>
            </w:r>
            <w:r w:rsidRPr="00EA0501">
              <w:tab/>
              <w:t>Obtain and interpret emergency procedures and be prepared for fire/accident/emergency</w:t>
            </w:r>
          </w:p>
          <w:p w:rsidR="00000000" w:rsidP="00EA0501">
            <w:pPr>
              <w:pStyle w:val="BodyText"/>
              <w:rPr>
                <w:lang w:val="en-NZ"/>
              </w:rPr>
            </w:pPr>
            <w:r w:rsidRPr="00EA0501">
              <w:t>1.6</w:t>
            </w:r>
            <w:r w:rsidRPr="00EA0501">
              <w:tab/>
              <w:t>Set up and schedule work</w:t>
            </w:r>
          </w:p>
        </w:tc>
      </w:tr>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2.</w:t>
            </w:r>
            <w:r w:rsidRPr="00EA0501">
              <w:tab/>
              <w:t>Prepare for remo</w:t>
            </w:r>
            <w:r w:rsidRPr="00EA0501">
              <w:t xml:space="preserve">val, repair and </w:t>
            </w:r>
            <w:r w:rsidRPr="00EA0501">
              <w:t>refitting of tyres and tubes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2.1</w:t>
            </w:r>
            <w:r w:rsidRPr="00EA0501">
              <w:tab/>
              <w:t>Identify wheel assembly and the type of mounting system</w:t>
            </w:r>
          </w:p>
          <w:p w:rsidR="00000000" w:rsidRPr="00EA0501" w:rsidP="00EA0501">
            <w:pPr>
              <w:pStyle w:val="BodyText"/>
            </w:pPr>
            <w:r w:rsidRPr="00EA0501">
              <w:t>2.2</w:t>
            </w:r>
            <w:r w:rsidRPr="00EA0501">
              <w:tab/>
              <w:t>Prepare, clean and inspect wheel assembly for damage, wear, corrosion, foreign material, cracks, and compatibility of components</w:t>
            </w:r>
          </w:p>
          <w:p w:rsidR="00000000" w:rsidP="00EA0501">
            <w:pPr>
              <w:pStyle w:val="BodyText"/>
              <w:rPr>
                <w:lang w:val="en-NZ"/>
              </w:rPr>
            </w:pPr>
            <w:r w:rsidRPr="00EA0501">
              <w:t>2.3</w:t>
            </w:r>
            <w:r w:rsidRPr="00EA0501">
              <w:tab/>
              <w:t>Select tools a</w:t>
            </w:r>
            <w:r w:rsidRPr="00EA0501">
              <w:t>nd equipment and check they are fit for purpose</w:t>
            </w:r>
          </w:p>
        </w:tc>
      </w:tr>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3.</w:t>
            </w:r>
            <w:r w:rsidRPr="00EA0501">
              <w:tab/>
              <w:t>Assess and control risk in removal, repair and refitting of tyres and tubes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3.1</w:t>
            </w:r>
            <w:r w:rsidRPr="00EA0501">
              <w:tab/>
              <w:t>Identify, control or report any hazardous conditions of the work environment before proceeding. Note points where safety che</w:t>
            </w:r>
            <w:r w:rsidRPr="00EA0501">
              <w:t xml:space="preserve">cks are required </w:t>
            </w:r>
          </w:p>
          <w:p w:rsidR="00000000" w:rsidRPr="00EA0501" w:rsidP="00EA0501">
            <w:pPr>
              <w:pStyle w:val="BodyText"/>
            </w:pPr>
            <w:r w:rsidRPr="00EA0501">
              <w:t xml:space="preserve">3.2 Identify, control or report any hazardous conditions of the assembly before proceeding. Note points where safety checks are required </w:t>
            </w:r>
          </w:p>
          <w:p w:rsidR="00000000" w:rsidRPr="00EA0501" w:rsidP="00EA0501">
            <w:pPr>
              <w:pStyle w:val="BodyText"/>
            </w:pPr>
            <w:r w:rsidRPr="00EA0501">
              <w:t xml:space="preserve">3.3 Identify, control or report any task hazards before proceeding. Note points where safety checks </w:t>
            </w:r>
            <w:r w:rsidRPr="00EA0501">
              <w:t xml:space="preserve">are required </w:t>
            </w:r>
          </w:p>
          <w:p w:rsidR="00000000" w:rsidRPr="00EA0501" w:rsidP="00EA0501">
            <w:pPr>
              <w:pStyle w:val="BodyText"/>
            </w:pPr>
            <w:r w:rsidRPr="00EA0501">
              <w:t>3.4 Ensure that tyre and or tube is fully deflated before proceeding with the task</w:t>
            </w:r>
          </w:p>
          <w:p w:rsidR="00000000" w:rsidP="00EA0501">
            <w:pPr>
              <w:pStyle w:val="BodyText"/>
              <w:rPr>
                <w:lang w:val="en-NZ"/>
              </w:rPr>
            </w:pPr>
            <w:r w:rsidRPr="00EA0501">
              <w:t>3.5 Identify the safe removal and purging of toxic fill substances</w:t>
            </w:r>
          </w:p>
        </w:tc>
      </w:tr>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4.</w:t>
            </w:r>
            <w:r w:rsidRPr="00EA0501">
              <w:tab/>
              <w:t>Remove tyre and or tube from wheel/rim assembly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4.1</w:t>
            </w:r>
            <w:r w:rsidRPr="00EA0501">
              <w:tab/>
            </w:r>
            <w:r w:rsidRPr="00EA0501">
              <w:t>Apply methods for the removal of tyres and tubes</w:t>
            </w:r>
          </w:p>
          <w:p w:rsidR="00000000" w:rsidRPr="00EA0501" w:rsidP="00EA0501">
            <w:pPr>
              <w:pStyle w:val="BodyText"/>
            </w:pPr>
            <w:r w:rsidRPr="00EA0501">
              <w:t>4.2</w:t>
            </w:r>
            <w:r w:rsidRPr="00EA0501">
              <w:tab/>
              <w:t xml:space="preserve">Clean and inspect wheel/rim assembly components and assign status of disposition </w:t>
            </w:r>
          </w:p>
          <w:p w:rsidR="00000000" w:rsidP="00EA0501">
            <w:pPr>
              <w:pStyle w:val="BodyText"/>
              <w:rPr>
                <w:lang w:val="en-NZ"/>
              </w:rPr>
            </w:pPr>
            <w:r w:rsidRPr="00EA0501">
              <w:t>4.3</w:t>
            </w:r>
            <w:r w:rsidRPr="00EA0501">
              <w:tab/>
              <w:t>Complete required documentation</w:t>
            </w:r>
          </w:p>
        </w:tc>
      </w:tr>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5.</w:t>
            </w:r>
            <w:r w:rsidRPr="00EA0501">
              <w:tab/>
              <w:t>Inspect wheel/rim assembly components prior to assembly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5.1</w:t>
            </w:r>
            <w:r w:rsidRPr="00EA0501">
              <w:tab/>
              <w:t>Ensure selected wheel</w:t>
            </w:r>
            <w:r w:rsidRPr="00EA0501">
              <w:t>/rim assembly components are compatible and suitable for application</w:t>
            </w:r>
          </w:p>
          <w:p w:rsidR="00000000" w:rsidRPr="00EA0501" w:rsidP="00EA0501">
            <w:pPr>
              <w:pStyle w:val="BodyText"/>
            </w:pPr>
            <w:r w:rsidRPr="00EA0501">
              <w:t>5.2</w:t>
            </w:r>
            <w:r w:rsidRPr="00EA0501">
              <w:tab/>
              <w:t>Inspect the tyre for serviceability</w:t>
            </w:r>
          </w:p>
          <w:p w:rsidR="00000000" w:rsidRPr="00EA0501" w:rsidP="00EA0501">
            <w:pPr>
              <w:pStyle w:val="BodyText"/>
            </w:pPr>
            <w:r w:rsidRPr="00EA0501">
              <w:t>5.3</w:t>
            </w:r>
            <w:r w:rsidRPr="00EA0501">
              <w:tab/>
              <w:t>Inspect the wheel/rim and associated parts for serviceability</w:t>
            </w:r>
          </w:p>
          <w:p w:rsidR="00000000" w:rsidRPr="00EA0501" w:rsidP="00EA0501">
            <w:pPr>
              <w:pStyle w:val="BodyText"/>
            </w:pPr>
            <w:r w:rsidRPr="00EA0501">
              <w:t>5.4</w:t>
            </w:r>
            <w:r w:rsidRPr="00EA0501">
              <w:tab/>
              <w:t xml:space="preserve">Inspect the fastening systems for serviceability </w:t>
            </w:r>
          </w:p>
          <w:p w:rsidR="00000000" w:rsidP="00EA0501">
            <w:pPr>
              <w:pStyle w:val="BodyText"/>
              <w:rPr>
                <w:lang w:val="en-NZ"/>
              </w:rPr>
            </w:pPr>
            <w:r w:rsidRPr="00EA0501">
              <w:t>5.5</w:t>
            </w:r>
            <w:r w:rsidRPr="00EA0501">
              <w:tab/>
              <w:t xml:space="preserve">Assess vehicle hub for </w:t>
            </w:r>
            <w:r w:rsidRPr="00EA0501">
              <w:t>serviceability and inspect where applicable</w:t>
            </w:r>
          </w:p>
        </w:tc>
      </w:tr>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6.</w:t>
            </w:r>
            <w:r w:rsidRPr="00EA0501">
              <w:tab/>
              <w:t>Fit tyre and or tube to wheel/rim assembly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6.1</w:t>
            </w:r>
            <w:r w:rsidRPr="00EA0501">
              <w:tab/>
              <w:t>Apply methods for the fitment of tyres and tubes</w:t>
            </w:r>
          </w:p>
          <w:p w:rsidR="00000000" w:rsidRPr="00EA0501" w:rsidP="00EA0501">
            <w:pPr>
              <w:pStyle w:val="BodyText"/>
            </w:pPr>
            <w:r w:rsidRPr="00EA0501">
              <w:t>6.2</w:t>
            </w:r>
            <w:r w:rsidRPr="00EA0501">
              <w:tab/>
              <w:t>Assess need for tyre additive and add where required</w:t>
            </w:r>
          </w:p>
          <w:p w:rsidR="00000000" w:rsidRPr="00EA0501" w:rsidP="00EA0501">
            <w:pPr>
              <w:pStyle w:val="BodyText"/>
            </w:pPr>
            <w:r w:rsidRPr="00EA0501">
              <w:t>6.3</w:t>
            </w:r>
            <w:r w:rsidRPr="00EA0501">
              <w:tab/>
              <w:t xml:space="preserve">Carry out refitting/replacement </w:t>
            </w:r>
          </w:p>
          <w:p w:rsidR="00000000" w:rsidRPr="00EA0501" w:rsidP="00EA0501">
            <w:pPr>
              <w:pStyle w:val="BodyText"/>
            </w:pPr>
            <w:r w:rsidRPr="00EA0501">
              <w:t>6.4</w:t>
            </w:r>
            <w:r w:rsidRPr="00EA0501">
              <w:tab/>
              <w:t>Conduct integr</w:t>
            </w:r>
            <w:r w:rsidRPr="00EA0501">
              <w:t>ity check of wheel assembly</w:t>
            </w:r>
          </w:p>
          <w:p w:rsidR="00000000" w:rsidP="00EA0501">
            <w:pPr>
              <w:pStyle w:val="BodyText"/>
              <w:rPr>
                <w:lang w:val="en-NZ"/>
              </w:rPr>
            </w:pPr>
            <w:r w:rsidRPr="00EA0501">
              <w:t>6.5</w:t>
            </w:r>
            <w:r w:rsidRPr="00EA0501">
              <w:tab/>
              <w:t>Complete required documentation</w:t>
            </w:r>
          </w:p>
        </w:tc>
      </w:tr>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7.</w:t>
            </w:r>
            <w:r w:rsidRPr="00EA0501">
              <w:tab/>
              <w:t>Inflate assembly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7.1 Inflate assembly for storage or use</w:t>
            </w:r>
          </w:p>
          <w:p w:rsidR="00000000" w:rsidP="00EA0501">
            <w:pPr>
              <w:pStyle w:val="BodyText"/>
              <w:rPr>
                <w:lang w:val="en-NZ"/>
              </w:rPr>
            </w:pPr>
            <w:r w:rsidRPr="00EA0501">
              <w:t>7.2 Complete required documentation</w:t>
            </w:r>
          </w:p>
        </w:tc>
      </w:tr>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8.</w:t>
            </w:r>
            <w:r w:rsidRPr="00EA0501">
              <w:tab/>
              <w:t>Inspect, tyres, tubes and wheels/rims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8.1</w:t>
            </w:r>
            <w:r w:rsidRPr="00EA0501">
              <w:tab/>
              <w:t>Inspect tyres, tubes and wheels/rims for ser</w:t>
            </w:r>
            <w:r w:rsidRPr="00EA0501">
              <w:t>viceability, and or reparability</w:t>
            </w:r>
          </w:p>
          <w:p w:rsidR="00000000" w:rsidRPr="00EA0501" w:rsidP="00EA0501">
            <w:pPr>
              <w:pStyle w:val="BodyText"/>
            </w:pPr>
            <w:r w:rsidRPr="00EA0501">
              <w:t>8.2</w:t>
            </w:r>
            <w:r w:rsidRPr="00EA0501">
              <w:tab/>
              <w:t xml:space="preserve">Carry out inspections and tests and identify those requiring </w:t>
            </w:r>
            <w:r w:rsidRPr="00EA0501">
              <w:t>minor repair</w:t>
            </w:r>
          </w:p>
          <w:p w:rsidR="00000000" w:rsidP="00EA0501">
            <w:pPr>
              <w:pStyle w:val="BodyText"/>
              <w:rPr>
                <w:lang w:val="en-NZ"/>
              </w:rPr>
            </w:pPr>
            <w:r w:rsidRPr="00EA0501">
              <w:t>8.3</w:t>
            </w:r>
            <w:r w:rsidRPr="00EA0501">
              <w:tab/>
              <w:t>Complete required documentation</w:t>
            </w:r>
          </w:p>
        </w:tc>
      </w:tr>
      <w:tr w:rsidTr="00EA05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01">
            <w:pPr>
              <w:pStyle w:val="BodyText"/>
              <w:rPr>
                <w:lang w:val="en-NZ"/>
              </w:rPr>
            </w:pPr>
            <w:r w:rsidRPr="00EA0501">
              <w:t>9.</w:t>
            </w:r>
            <w:r w:rsidRPr="00EA0501">
              <w:tab/>
              <w:t>Carry out a minor tube and tyre repair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01" w:rsidP="00EA0501">
            <w:pPr>
              <w:pStyle w:val="BodyText"/>
            </w:pPr>
            <w:r w:rsidRPr="00EA0501">
              <w:t>9.1</w:t>
            </w:r>
            <w:r w:rsidRPr="00EA0501">
              <w:tab/>
              <w:t>Identify hazards and risks, and apply risk controls and equipm</w:t>
            </w:r>
            <w:r w:rsidRPr="00EA0501">
              <w:t>ent to be used</w:t>
            </w:r>
          </w:p>
          <w:p w:rsidR="00000000" w:rsidRPr="00EA0501" w:rsidP="00EA0501">
            <w:pPr>
              <w:pStyle w:val="BodyText"/>
            </w:pPr>
            <w:r w:rsidRPr="00EA0501">
              <w:t>9.2</w:t>
            </w:r>
            <w:r w:rsidRPr="00EA0501">
              <w:tab/>
              <w:t>Carry out minor repair of tubes and tyres</w:t>
            </w:r>
          </w:p>
          <w:p w:rsidR="00000000" w:rsidRPr="00EA0501" w:rsidP="00EA0501">
            <w:pPr>
              <w:pStyle w:val="BodyText"/>
            </w:pPr>
            <w:r w:rsidRPr="00EA0501">
              <w:t>9.3</w:t>
            </w:r>
            <w:r w:rsidRPr="00EA0501">
              <w:tab/>
              <w:t>Complete required documentation</w:t>
            </w:r>
          </w:p>
        </w:tc>
      </w:tr>
    </w:tbl>
    <w:p w:rsidR="00000000" w:rsidRPr="00EA0501" w:rsidP="00EA0501">
      <w:pPr>
        <w:pStyle w:val="BodyText"/>
      </w:pPr>
    </w:p>
    <w:p w:rsidR="00000000" w:rsidRPr="00EA0501" w:rsidP="00EA0501">
      <w:pPr>
        <w:pStyle w:val="AllowPageBreak"/>
      </w:pPr>
    </w:p>
    <w:p w:rsidR="00000000" w:rsidRPr="00EA0501" w:rsidP="00EA0501">
      <w:pPr>
        <w:pStyle w:val="Heading1"/>
      </w:pPr>
      <w:bookmarkStart w:id="4" w:name="O_667445"/>
      <w:bookmarkEnd w:id="4"/>
      <w:r w:rsidRPr="00EA0501">
        <w:t>Foundation Skills</w:t>
      </w:r>
    </w:p>
    <w:p w:rsidR="00000000" w:rsidRPr="00EA0501" w:rsidP="00683291">
      <w:pPr>
        <w:pStyle w:val="BodyText"/>
      </w:pPr>
      <w:r w:rsidRPr="00EA0501">
        <w:t>Foundation skills essential to performance are explicit in the performance criteria of this unit. Further information is a</w:t>
      </w:r>
      <w:r w:rsidRPr="00EA0501">
        <w:t>vailable in the Resources and Infrastructure Industry Training Package Companion Volume.</w:t>
      </w:r>
    </w:p>
    <w:p w:rsidR="00000000" w:rsidRPr="00EA0501" w:rsidP="00EA0501">
      <w:pPr>
        <w:pStyle w:val="Heading1"/>
      </w:pPr>
      <w:bookmarkStart w:id="5" w:name="O_667444"/>
      <w:bookmarkEnd w:id="5"/>
      <w:r w:rsidRPr="00EA0501">
        <w:t>Unit Mapping Information</w:t>
      </w:r>
    </w:p>
    <w:p w:rsidR="00000000" w:rsidRPr="00EA0501" w:rsidP="00683291">
      <w:pPr>
        <w:pStyle w:val="BodyText"/>
      </w:pPr>
      <w:r w:rsidRPr="00EA0501">
        <w:t xml:space="preserve">RIISAM211B Remove, repair and refit tyres and tubes </w:t>
      </w:r>
    </w:p>
    <w:p w:rsidR="00000000" w:rsidRPr="00EA0501" w:rsidP="00EA0501">
      <w:pPr>
        <w:pStyle w:val="Heading1"/>
      </w:pPr>
      <w:bookmarkStart w:id="6" w:name="O_667449"/>
      <w:bookmarkEnd w:id="6"/>
      <w:r w:rsidRPr="00EA0501">
        <w:t>Links</w:t>
      </w:r>
    </w:p>
    <w:p w:rsidR="00000000" w:rsidRPr="00EA0501" w:rsidP="00683291">
      <w:pPr>
        <w:pStyle w:val="BodyText"/>
      </w:pPr>
      <w:r w:rsidRPr="00EA0501">
        <w:t xml:space="preserve">Companion Volume implementation guides are found </w:t>
      </w:r>
      <w:r w:rsidRPr="00EA0501">
        <w:t xml:space="preserve">in VETNet - </w:t>
      </w:r>
      <w:r>
        <w:fldChar w:fldCharType="begin"/>
      </w:r>
      <w:r>
        <w:instrText xml:space="preserve"> HYPERLINK "https://vetnet.gov.au/Pages/TrainingDocs.aspx?q=88a61002-9a21-4386-aaf8-69c76e675272" </w:instrText>
      </w:r>
      <w:r>
        <w:fldChar w:fldCharType="separate"/>
      </w:r>
      <w:r w:rsidRPr="00307F22">
        <w:rPr>
          <w:rStyle w:val="Hyperlink"/>
        </w:rPr>
        <w:t>https://vetnet.gov.au/Pages/TrainingDocs.aspx?q=88a61002-9a21-4386-aaf8-69c76e675272</w:t>
      </w:r>
      <w:r>
        <w:fldChar w:fldCharType="end"/>
      </w:r>
    </w:p>
    <w:p w:rsidR="00000000" w:rsidRPr="00EA0501" w:rsidP="00683291">
      <w:pPr>
        <w:pStyle w:val="BodyText"/>
        <w:sectPr w:rsidSect="00EA0501">
          <w:headerReference w:type="default" r:id="rId10"/>
          <w:footerReference w:type="default" r:id="rId11"/>
          <w:pgSz w:w="11908" w:h="16833"/>
          <w:pgMar w:top="1702" w:right="1418" w:bottom="1702" w:left="1418" w:header="992" w:footer="992" w:gutter="0"/>
          <w:cols w:space="720"/>
          <w:noEndnote/>
          <w:docGrid w:linePitch="299"/>
        </w:sectPr>
      </w:pPr>
    </w:p>
    <w:p w:rsidR="00000000" w:rsidRPr="00EA0501" w:rsidP="00EA0501">
      <w:pPr>
        <w:pStyle w:val="SuperHeading"/>
      </w:pPr>
      <w:r w:rsidRPr="00EA0501">
        <w:t>Assessment Requirements for RIISAM211D Remove, repair and refit tyres and tubes</w:t>
      </w:r>
    </w:p>
    <w:p w:rsidR="00000000" w:rsidRPr="00EA0501" w:rsidP="00EA0501">
      <w:pPr>
        <w:pStyle w:val="Heading1"/>
      </w:pPr>
      <w:bookmarkStart w:id="7" w:name="O_667442"/>
      <w:bookmarkEnd w:id="7"/>
      <w:r w:rsidRPr="00EA0501">
        <w:t>Modification History</w:t>
      </w:r>
    </w:p>
    <w:tbl>
      <w:tblPr>
        <w:tblW w:w="0" w:type="auto"/>
        <w:tblLayout w:type="fixed"/>
        <w:tblCellMar>
          <w:left w:w="62" w:type="dxa"/>
          <w:right w:w="62" w:type="dxa"/>
        </w:tblCellMar>
        <w:tblLook w:val="0000"/>
      </w:tblPr>
      <w:tblGrid>
        <w:gridCol w:w="1260"/>
        <w:gridCol w:w="7380"/>
      </w:tblGrid>
      <w:tr w:rsidTr="0068329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Heading4"/>
              <w:rPr>
                <w:lang w:val="en-NZ"/>
              </w:rPr>
            </w:pPr>
            <w:r w:rsidRPr="00EA0501">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Heading4"/>
              <w:rPr>
                <w:lang w:val="en-NZ"/>
              </w:rPr>
            </w:pPr>
            <w:r w:rsidRPr="00EA0501">
              <w:t>Comment</w:t>
            </w:r>
          </w:p>
        </w:tc>
      </w:tr>
      <w:tr w:rsidTr="0068329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BodyText"/>
              <w:rPr>
                <w:lang w:val="en-NZ"/>
              </w:rPr>
            </w:pPr>
            <w:r w:rsidRPr="00EA0501">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BodyText"/>
              <w:rPr>
                <w:lang w:val="en-NZ"/>
              </w:rPr>
            </w:pPr>
            <w:r w:rsidRPr="00EA0501">
              <w:t>This unit replaces RIISAM211B Remove, repair and refit tyres and tubes.</w:t>
            </w:r>
          </w:p>
        </w:tc>
      </w:tr>
      <w:tr w:rsidTr="0068329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501">
            <w:pPr>
              <w:pStyle w:val="BodyText"/>
              <w:rPr>
                <w:lang w:val="en-NZ"/>
              </w:rPr>
            </w:pPr>
            <w:r w:rsidRPr="00EA0501">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501" w:rsidP="00EA0501">
            <w:pPr>
              <w:pStyle w:val="BodyText"/>
            </w:pPr>
            <w:r w:rsidRPr="00EA0501">
              <w:t>Performance Evidence numbering corrected.</w:t>
            </w:r>
          </w:p>
          <w:p w:rsidR="00000000" w:rsidRPr="00EA0501" w:rsidP="00EA0501">
            <w:pPr>
              <w:pStyle w:val="BodyText"/>
            </w:pPr>
            <w:r w:rsidRPr="00EA0501">
              <w:t>Required frequency and volume of evidence amended in Performance evidence.</w:t>
            </w:r>
          </w:p>
          <w:p w:rsidR="00000000" w:rsidRPr="00EA0501" w:rsidP="00EA0501">
            <w:pPr>
              <w:pStyle w:val="BodyText"/>
            </w:pPr>
            <w:r w:rsidRPr="00EA0501">
              <w:t>Substantial amendments m</w:t>
            </w:r>
            <w:r w:rsidRPr="00EA0501">
              <w:t>ade in Assessment Conditions field, including: references to Industry Sectors, assessor and subject matter expert experience requirements, how assessment should be conducted and what it should confirm.</w:t>
            </w:r>
          </w:p>
        </w:tc>
      </w:tr>
    </w:tbl>
    <w:p w:rsidR="00000000" w:rsidRPr="00EA0501" w:rsidP="00EA0501">
      <w:pPr>
        <w:pStyle w:val="BodyText"/>
      </w:pPr>
    </w:p>
    <w:p w:rsidR="00000000" w:rsidRPr="00EA0501" w:rsidP="00EA0501">
      <w:pPr>
        <w:pStyle w:val="AllowPageBreak"/>
      </w:pPr>
    </w:p>
    <w:p w:rsidR="00000000" w:rsidRPr="00EA0501" w:rsidP="00EA0501">
      <w:pPr>
        <w:pStyle w:val="Heading1"/>
      </w:pPr>
      <w:bookmarkStart w:id="8" w:name="O_667441"/>
      <w:bookmarkEnd w:id="8"/>
      <w:r w:rsidRPr="00EA0501">
        <w:t>Performance Evidence</w:t>
      </w:r>
    </w:p>
    <w:p w:rsidR="00000000" w:rsidRPr="00EA0501" w:rsidP="00683291">
      <w:pPr>
        <w:pStyle w:val="BodyText"/>
      </w:pPr>
      <w:r w:rsidRPr="00EA0501">
        <w:t>Evidence is required to be collected that demonstrates a candidate’s competency in this unit. Evidence must be relevant to the roles within this sector’s work operations and satisfy all of the requirements of the performance criteria of this unit and inclu</w:t>
      </w:r>
      <w:r w:rsidRPr="00EA0501">
        <w:t>de evidence that the candidate:</w:t>
      </w:r>
    </w:p>
    <w:p w:rsidR="00000000" w:rsidRPr="00EA0501" w:rsidP="00EA0501">
      <w:pPr>
        <w:pStyle w:val="ListBullet"/>
      </w:pPr>
      <w:r w:rsidRPr="00EA0501">
        <w:t>locates and applies relevant documentation, policies and procedures</w:t>
      </w:r>
    </w:p>
    <w:p w:rsidR="00000000" w:rsidRPr="00EA0501" w:rsidP="00EA0501">
      <w:pPr>
        <w:pStyle w:val="ListBullet"/>
      </w:pPr>
      <w:r w:rsidRPr="00EA0501">
        <w:t>demonstrates completion of the removal, fitting and repair of tyres and tubes that safely, effectively and efficiently meets all of the required outcomes o</w:t>
      </w:r>
      <w:r w:rsidRPr="00EA0501">
        <w:t>n more than one (1) occasion including:</w:t>
      </w:r>
    </w:p>
    <w:p w:rsidR="00000000" w:rsidRPr="00EA0501" w:rsidP="00EA0501">
      <w:pPr>
        <w:pStyle w:val="ListBullet2"/>
      </w:pPr>
      <w:r w:rsidRPr="00EA0501">
        <w:t>Inspecting wheel assembly for:</w:t>
      </w:r>
    </w:p>
    <w:p w:rsidR="00000000" w:rsidRPr="00EA0501" w:rsidP="00EA0501">
      <w:pPr>
        <w:pStyle w:val="ListBullet3"/>
      </w:pPr>
      <w:r w:rsidRPr="00EA0501">
        <w:t>damage</w:t>
      </w:r>
    </w:p>
    <w:p w:rsidR="00000000" w:rsidRPr="00EA0501" w:rsidP="00EA0501">
      <w:pPr>
        <w:pStyle w:val="ListBullet3"/>
      </w:pPr>
      <w:r w:rsidRPr="00EA0501">
        <w:t>wear</w:t>
      </w:r>
    </w:p>
    <w:p w:rsidR="00000000" w:rsidRPr="00EA0501" w:rsidP="00EA0501">
      <w:pPr>
        <w:pStyle w:val="ListBullet3"/>
      </w:pPr>
      <w:r w:rsidRPr="00EA0501">
        <w:t>corrosion</w:t>
      </w:r>
    </w:p>
    <w:p w:rsidR="00000000" w:rsidRPr="00EA0501" w:rsidP="00EA0501">
      <w:pPr>
        <w:pStyle w:val="ListBullet3"/>
      </w:pPr>
      <w:r w:rsidRPr="00EA0501">
        <w:t>foreign material</w:t>
      </w:r>
    </w:p>
    <w:p w:rsidR="00000000" w:rsidRPr="00EA0501" w:rsidP="00EA0501">
      <w:pPr>
        <w:pStyle w:val="ListBullet3"/>
      </w:pPr>
      <w:r w:rsidRPr="00EA0501">
        <w:t>cracks</w:t>
      </w:r>
    </w:p>
    <w:p w:rsidR="00000000" w:rsidRPr="00EA0501" w:rsidP="00EA0501">
      <w:pPr>
        <w:pStyle w:val="ListBullet3"/>
      </w:pPr>
      <w:r w:rsidRPr="00EA0501">
        <w:t>compatibility of components</w:t>
      </w:r>
    </w:p>
    <w:p w:rsidR="00000000" w:rsidRPr="00EA0501" w:rsidP="00EA0501">
      <w:pPr>
        <w:pStyle w:val="ListBullet2"/>
      </w:pPr>
      <w:r w:rsidRPr="00EA0501">
        <w:t>controlling or reporting hazardous conditions related to:</w:t>
      </w:r>
    </w:p>
    <w:p w:rsidR="00000000" w:rsidRPr="00EA0501" w:rsidP="00EA0501">
      <w:pPr>
        <w:pStyle w:val="ListBullet3"/>
      </w:pPr>
      <w:r w:rsidRPr="00EA0501">
        <w:t>work environment</w:t>
      </w:r>
    </w:p>
    <w:p w:rsidR="00000000" w:rsidRPr="00EA0501" w:rsidP="00EA0501">
      <w:pPr>
        <w:pStyle w:val="ListBullet3"/>
      </w:pPr>
      <w:r w:rsidRPr="00EA0501">
        <w:t>assembly</w:t>
      </w:r>
    </w:p>
    <w:p w:rsidR="00000000" w:rsidRPr="00EA0501" w:rsidP="00EA0501">
      <w:pPr>
        <w:pStyle w:val="ListBullet3"/>
      </w:pPr>
      <w:r w:rsidRPr="00EA0501">
        <w:t>tasks</w:t>
      </w:r>
    </w:p>
    <w:p w:rsidR="00000000" w:rsidRPr="00EA0501" w:rsidP="00EA0501">
      <w:pPr>
        <w:pStyle w:val="ListBullet3"/>
      </w:pPr>
      <w:r w:rsidRPr="00EA0501">
        <w:t>tyre/tube</w:t>
      </w:r>
    </w:p>
    <w:p w:rsidR="00000000" w:rsidRPr="00EA0501" w:rsidP="00EA0501">
      <w:pPr>
        <w:pStyle w:val="ListBullet3"/>
      </w:pPr>
      <w:r w:rsidRPr="00EA0501">
        <w:t>toxic fill substances</w:t>
      </w:r>
    </w:p>
    <w:p w:rsidR="00000000" w:rsidRPr="00EA0501" w:rsidP="00EA0501">
      <w:pPr>
        <w:pStyle w:val="ListBullet2"/>
      </w:pPr>
      <w:r w:rsidRPr="00EA0501">
        <w:t>removing tyre and/or tube from wheel/rim</w:t>
      </w:r>
    </w:p>
    <w:p w:rsidR="00000000" w:rsidRPr="00EA0501" w:rsidP="00EA0501">
      <w:pPr>
        <w:pStyle w:val="ListBullet2"/>
      </w:pPr>
      <w:r w:rsidRPr="00EA0501">
        <w:t>inspecting wheel/rim</w:t>
      </w:r>
    </w:p>
    <w:p w:rsidR="00000000" w:rsidRPr="00EA0501" w:rsidP="00EA0501">
      <w:pPr>
        <w:pStyle w:val="ListBullet2"/>
      </w:pPr>
      <w:r w:rsidRPr="00EA0501">
        <w:t>carrying out minor tube and tyre repairs</w:t>
      </w:r>
    </w:p>
    <w:p w:rsidR="00000000" w:rsidRPr="00EA0501" w:rsidP="00EA0501">
      <w:pPr>
        <w:pStyle w:val="ListBullet2"/>
      </w:pPr>
      <w:r w:rsidRPr="00EA0501">
        <w:t>fitting tyre and/or tube</w:t>
      </w:r>
    </w:p>
    <w:p w:rsidR="00000000" w:rsidRPr="00EA0501" w:rsidP="00EA0501">
      <w:pPr>
        <w:pStyle w:val="ListBullet2"/>
      </w:pPr>
      <w:r w:rsidRPr="00EA0501">
        <w:t>inflating assembly</w:t>
      </w:r>
    </w:p>
    <w:p w:rsidR="00000000" w:rsidRPr="00EA0501" w:rsidP="00EA0501">
      <w:pPr>
        <w:pStyle w:val="AllowPageBreak"/>
      </w:pPr>
    </w:p>
    <w:p w:rsidR="00000000" w:rsidRPr="00EA0501" w:rsidP="00EA0501">
      <w:pPr>
        <w:pStyle w:val="Heading1"/>
      </w:pPr>
      <w:bookmarkStart w:id="9" w:name="O_667440"/>
      <w:bookmarkEnd w:id="9"/>
      <w:r w:rsidRPr="00EA0501">
        <w:t>Knowledge Evidence</w:t>
      </w:r>
    </w:p>
    <w:p w:rsidR="00000000" w:rsidRPr="00EA0501" w:rsidP="00683291">
      <w:pPr>
        <w:pStyle w:val="BodyText"/>
      </w:pPr>
      <w:r w:rsidRPr="00EA0501">
        <w:t>The candidate must demonstrate knowledge in removing, repairing and refitting tyres and tubes through:</w:t>
      </w:r>
    </w:p>
    <w:p w:rsidR="00000000" w:rsidRPr="00EA0501" w:rsidP="00EA0501">
      <w:pPr>
        <w:pStyle w:val="ListBullet"/>
      </w:pPr>
      <w:r w:rsidRPr="00EA0501">
        <w:t>accessing, interpreting and applying organisational and site requirements and procedures for:</w:t>
      </w:r>
    </w:p>
    <w:p w:rsidR="00000000" w:rsidRPr="00EA0501" w:rsidP="00EA0501">
      <w:pPr>
        <w:pStyle w:val="ListBullet2"/>
      </w:pPr>
      <w:r w:rsidRPr="00EA0501">
        <w:t>identifying and managing risks</w:t>
      </w:r>
    </w:p>
    <w:p w:rsidR="00000000" w:rsidRPr="00EA0501" w:rsidP="00EA0501">
      <w:pPr>
        <w:pStyle w:val="ListBullet2"/>
      </w:pPr>
      <w:r w:rsidRPr="00EA0501">
        <w:t>equipment safety requireme</w:t>
      </w:r>
      <w:r w:rsidRPr="00EA0501">
        <w:t>nts</w:t>
      </w:r>
    </w:p>
    <w:p w:rsidR="00000000" w:rsidRPr="00EA0501" w:rsidP="00EA0501">
      <w:pPr>
        <w:pStyle w:val="ListBullet2"/>
      </w:pPr>
      <w:r w:rsidRPr="00EA0501">
        <w:t>inspections</w:t>
      </w:r>
    </w:p>
    <w:p w:rsidR="00000000" w:rsidRPr="00EA0501" w:rsidP="00EA0501">
      <w:pPr>
        <w:pStyle w:val="ListBullet2"/>
      </w:pPr>
      <w:r w:rsidRPr="00EA0501">
        <w:t>tyre and tube removal and refitting/replacement</w:t>
      </w:r>
    </w:p>
    <w:p w:rsidR="00000000" w:rsidRPr="00EA0501" w:rsidP="00EA0501">
      <w:pPr>
        <w:pStyle w:val="ListBullet2"/>
      </w:pPr>
      <w:r w:rsidRPr="00EA0501">
        <w:t xml:space="preserve">tyre and tube repair </w:t>
      </w:r>
    </w:p>
    <w:p w:rsidR="00000000" w:rsidRPr="00EA0501" w:rsidP="00EA0501">
      <w:pPr>
        <w:pStyle w:val="ListBullet2"/>
      </w:pPr>
      <w:r w:rsidRPr="00EA0501">
        <w:t>ballast identification, types and application</w:t>
      </w:r>
    </w:p>
    <w:p w:rsidR="00000000" w:rsidRPr="00EA0501" w:rsidP="00EA0501">
      <w:pPr>
        <w:pStyle w:val="ListBullet2"/>
      </w:pPr>
      <w:r w:rsidRPr="00EA0501">
        <w:t>tyre fill identification, types and application</w:t>
      </w:r>
    </w:p>
    <w:p w:rsidR="00000000" w:rsidRPr="00EA0501" w:rsidP="00EA0501">
      <w:pPr>
        <w:pStyle w:val="ListBullet2"/>
      </w:pPr>
      <w:r w:rsidRPr="00EA0501">
        <w:t>tyre fill adding/removal methods</w:t>
      </w:r>
    </w:p>
    <w:p w:rsidR="00000000" w:rsidRPr="00EA0501" w:rsidP="00EA0501">
      <w:pPr>
        <w:pStyle w:val="ListBullet2"/>
      </w:pPr>
      <w:r w:rsidRPr="00EA0501">
        <w:t>relevant manufacturer/company policies</w:t>
      </w:r>
    </w:p>
    <w:p w:rsidR="00000000" w:rsidRPr="00EA0501" w:rsidP="00EA0501">
      <w:pPr>
        <w:pStyle w:val="ListBullet"/>
      </w:pPr>
      <w:r w:rsidRPr="00EA0501">
        <w:t>types of tubes and tyres and their construction</w:t>
      </w:r>
    </w:p>
    <w:p w:rsidR="00000000" w:rsidRPr="00EA0501" w:rsidP="00EA0501">
      <w:pPr>
        <w:pStyle w:val="ListBullet"/>
      </w:pPr>
      <w:r w:rsidRPr="00EA0501">
        <w:t>workplace requirements in relation to tyre repair</w:t>
      </w:r>
    </w:p>
    <w:p w:rsidR="00000000" w:rsidRPr="00EA0501" w:rsidP="00EA0501">
      <w:pPr>
        <w:pStyle w:val="ListBullet"/>
      </w:pPr>
      <w:r w:rsidRPr="00EA0501">
        <w:t>roadworthiness requirements relating to tyres and rims</w:t>
      </w:r>
    </w:p>
    <w:p w:rsidR="00000000" w:rsidRPr="00EA0501" w:rsidP="00EA0501">
      <w:pPr>
        <w:pStyle w:val="AllowPageBreak"/>
      </w:pPr>
    </w:p>
    <w:p w:rsidR="00000000" w:rsidRPr="00EA0501" w:rsidP="00EA0501">
      <w:pPr>
        <w:pStyle w:val="Heading1"/>
      </w:pPr>
      <w:bookmarkStart w:id="10" w:name="O_667439"/>
      <w:bookmarkEnd w:id="10"/>
      <w:r w:rsidRPr="00EA0501">
        <w:t>Assessment Conditions</w:t>
      </w:r>
    </w:p>
    <w:p w:rsidR="00000000" w:rsidRPr="00EA0501" w:rsidP="00EA0501">
      <w:pPr>
        <w:pStyle w:val="ListBullet"/>
      </w:pPr>
      <w:r w:rsidRPr="00EA0501">
        <w:t>An assessor of this unit must satisfy the requirements of the N</w:t>
      </w:r>
      <w:r w:rsidRPr="00EA0501">
        <w:t xml:space="preserve">VR/AQTF or their successors; and Industry regulations for certification and licensing; and, </w:t>
      </w:r>
    </w:p>
    <w:p w:rsidR="00000000" w:rsidRPr="00EA0501" w:rsidP="00EA0501">
      <w:pPr>
        <w:pStyle w:val="ListBullet"/>
      </w:pPr>
      <w:r w:rsidRPr="00EA0501">
        <w:t>this unit is best assessed in the context of this sector’s work environment;</w:t>
      </w:r>
    </w:p>
    <w:p w:rsidR="00000000" w:rsidRPr="00EA0501" w:rsidP="00EA0501">
      <w:pPr>
        <w:pStyle w:val="ListBullet"/>
      </w:pPr>
      <w:r w:rsidRPr="00EA0501">
        <w:t>where personal safety or environmental damage are limiting factors, assessment may occ</w:t>
      </w:r>
      <w:r w:rsidRPr="00EA0501">
        <w:t>ur in a simulated environment provided it is realistic and sufficiently rigorous to cover all aspects of this sector’s workplace performance, including environment, task skills, task management skills, contingency management skills and job role environment</w:t>
      </w:r>
      <w:r w:rsidRPr="00EA0501">
        <w:t xml:space="preserve"> skills; and,</w:t>
      </w:r>
    </w:p>
    <w:p w:rsidR="00000000" w:rsidRPr="00EA0501" w:rsidP="00EA0501">
      <w:pPr>
        <w:pStyle w:val="ListBullet"/>
      </w:pPr>
      <w:r w:rsidRPr="00EA0501">
        <w:t>this unit must be assessed in compliance with relevant legislation/regulation and using policies, procedures, processes and operational manuals directly related to the industry sector for which it is being assessed; and,</w:t>
      </w:r>
    </w:p>
    <w:p w:rsidR="00000000" w:rsidRPr="00EA0501" w:rsidP="00EA0501">
      <w:pPr>
        <w:pStyle w:val="ListBullet"/>
      </w:pPr>
      <w:r w:rsidRPr="00EA0501">
        <w:t>assessment may be con</w:t>
      </w:r>
      <w:r w:rsidRPr="00EA0501">
        <w:t>ducted in conjunction with the assessment of other Units of Competency; and,</w:t>
      </w:r>
    </w:p>
    <w:p w:rsidR="00000000" w:rsidRPr="00EA0501" w:rsidP="00EA0501">
      <w:pPr>
        <w:pStyle w:val="ListBullet"/>
      </w:pPr>
      <w:r w:rsidRPr="00EA0501">
        <w:t>assessment must confirm consistent performance can be applied in a range of relevant workplace circumstances; and,</w:t>
      </w:r>
    </w:p>
    <w:p w:rsidR="00000000" w:rsidRPr="00EA0501" w:rsidP="00EA0501">
      <w:pPr>
        <w:pStyle w:val="ListBullet"/>
      </w:pPr>
      <w:r w:rsidRPr="00EA050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A0501" w:rsidP="00EA0501">
      <w:pPr>
        <w:pStyle w:val="ListBullet"/>
      </w:pPr>
      <w:r w:rsidRPr="00EA0501">
        <w:t>wh</w:t>
      </w:r>
      <w:r w:rsidRPr="00EA0501">
        <w:t>ere the assessor does not meet experience requirements a co-assessment or partnership arrangement must exist between the qualified assessor and an Industry subject matter expert. The Industry subject matter expert should hold the unit being assessed (or an</w:t>
      </w:r>
      <w:r w:rsidRPr="00EA050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A0501">
        <w:t>cluding time spent in roles related to the unit being assessed; and,</w:t>
      </w:r>
    </w:p>
    <w:p w:rsidR="00000000" w:rsidRPr="00EA0501" w:rsidP="00EA0501">
      <w:pPr>
        <w:pStyle w:val="ListBullet"/>
      </w:pPr>
      <w:r w:rsidRPr="00EA0501">
        <w:t>assessor and Industry subject matter expert requirements differ depending on the Australian Qualifications Framework Level (AQF) of the qualification being assessed and/or Industry Sector</w:t>
      </w:r>
      <w:r w:rsidRPr="00EA050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A05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Heading4"/>
              <w:rPr>
                <w:lang w:val="en-NZ"/>
              </w:rPr>
            </w:pPr>
            <w:r w:rsidRPr="00EA050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Heading4"/>
              <w:rPr>
                <w:lang w:val="en-NZ"/>
              </w:rPr>
            </w:pPr>
            <w:r w:rsidRPr="00EA050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Heading4"/>
              <w:rPr>
                <w:lang w:val="en-NZ"/>
              </w:rPr>
            </w:pPr>
            <w:r w:rsidRPr="00EA0501">
              <w:t>Required assessor or Industry subject matter expert experience</w:t>
            </w:r>
          </w:p>
        </w:tc>
      </w:tr>
      <w:tr w:rsidTr="00EA050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1 Year</w:t>
            </w:r>
          </w:p>
        </w:tc>
      </w:tr>
      <w:tr w:rsidTr="00EA050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2 Years</w:t>
            </w:r>
          </w:p>
        </w:tc>
      </w:tr>
      <w:tr w:rsidTr="00EA05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3 Years</w:t>
            </w:r>
          </w:p>
        </w:tc>
      </w:tr>
      <w:tr w:rsidTr="00EA05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5 Years</w:t>
            </w:r>
          </w:p>
        </w:tc>
      </w:tr>
      <w:tr w:rsidTr="00EA05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01">
            <w:pPr>
              <w:pStyle w:val="BodyText"/>
              <w:rPr>
                <w:lang w:val="en-NZ"/>
              </w:rPr>
            </w:pPr>
            <w:r w:rsidRPr="00EA050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0501" w:rsidP="00EA0501">
            <w:pPr>
              <w:pStyle w:val="BodyText"/>
            </w:pPr>
            <w:r w:rsidRPr="00EA0501">
              <w:t>Where this Unit is being assessed outside of the Resources and Infrastructure Sectors assessor and/or Industry subject matter expert experience should be in-line with industry standards for the sector in which it is being assessed and where no Industry sta</w:t>
            </w:r>
            <w:r w:rsidRPr="00EA0501">
              <w:t>ndard is specified should comply with any relevant regulation.</w:t>
            </w:r>
          </w:p>
        </w:tc>
      </w:tr>
    </w:tbl>
    <w:p w:rsidR="00000000" w:rsidRPr="00EA0501" w:rsidP="00683291">
      <w:pPr>
        <w:pStyle w:val="BodyText"/>
      </w:pPr>
      <w:r w:rsidRPr="00EA0501">
        <w:t>*Assessors can demonstrate current work experience through employment within Industry in a role relevant to the outcomes of the Unit; or, for external assessors this can be demonstrated throu</w:t>
      </w:r>
      <w:r w:rsidRPr="00EA0501">
        <w:t>gh exposure to Industry by conducting frequent site assessments across various locations.</w:t>
      </w:r>
    </w:p>
    <w:p w:rsidR="00000000" w:rsidRPr="00EA0501" w:rsidP="00683291">
      <w:pPr>
        <w:pStyle w:val="BodyText"/>
      </w:pPr>
      <w:r w:rsidRPr="00EA0501">
        <w:t>**Where a unit is being delivered outside of a Qualification the first numeric character in the Unit code should be considered to indicate the AQF level</w:t>
      </w:r>
    </w:p>
    <w:p w:rsidR="00000000" w:rsidRPr="00EA0501" w:rsidP="00EA0501">
      <w:pPr>
        <w:pStyle w:val="Heading1"/>
      </w:pPr>
      <w:bookmarkStart w:id="11" w:name="O_667450"/>
      <w:bookmarkEnd w:id="11"/>
      <w:r w:rsidRPr="00EA0501">
        <w:t>Links</w:t>
      </w:r>
    </w:p>
    <w:p w:rsidR="00000000" w:rsidRPr="00EA0501" w:rsidP="00683291">
      <w:pPr>
        <w:pStyle w:val="BodyText"/>
      </w:pPr>
      <w:r w:rsidRPr="00EA050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07F22">
        <w:rPr>
          <w:rStyle w:val="Hyperlink"/>
        </w:rPr>
        <w:t>https://vetnet.gov.au/Pages/TrainingDocs.aspx?q=88a61002-9a21-4386-aaf8-69c76e675272</w:t>
      </w:r>
      <w:r>
        <w:fldChar w:fldCharType="end"/>
      </w:r>
    </w:p>
    <w:p w:rsidR="00000000" w:rsidRPr="00EA0501" w:rsidP="00EA0501"/>
    <w:sectPr w:rsidSect="00EA05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rsidRPr="00683291" w:rsidP="00683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91" w:rsidP="00EA05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3291" w:rsidP="00EA05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3291" w:rsidP="00EA05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rsidP="00EA0501">
    <w:pPr>
      <w:pStyle w:val="Footer"/>
      <w:framePr w:wrap="around"/>
    </w:pPr>
    <w:r>
      <w:fldChar w:fldCharType="begin"/>
    </w:r>
    <w:r>
      <w:instrText xml:space="preserve"> DOCPROPERTY  Subject  \* MERGEFORMAT </w:instrText>
    </w:r>
    <w:r>
      <w:fldChar w:fldCharType="separate"/>
    </w:r>
    <w:r w:rsidR="00683291">
      <w:t>Approved</w:t>
    </w:r>
    <w:r w:rsidR="00683291">
      <w:fldChar w:fldCharType="end"/>
    </w:r>
    <w:r>
      <w:tab/>
      <w:t xml:space="preserve">Page </w:t>
    </w:r>
    <w:r>
      <w:fldChar w:fldCharType="begin"/>
    </w:r>
    <w:r>
      <w:instrText xml:space="preserve"> PAGE  \* Arabic  \* MERGEFORMAT </w:instrText>
    </w:r>
    <w:r>
      <w:fldChar w:fldCharType="separate"/>
    </w:r>
    <w:r w:rsidR="006832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3291">
      <w:rPr>
        <w:noProof/>
      </w:rPr>
      <w:t>5</w:t>
    </w:r>
    <w:r>
      <w:rPr>
        <w:noProof/>
      </w:rPr>
      <w:fldChar w:fldCharType="end"/>
    </w:r>
  </w:p>
  <w:p w:rsidR="00EA0501" w:rsidP="00EA0501">
    <w:pPr>
      <w:pStyle w:val="Footer"/>
      <w:framePr w:wrap="around"/>
    </w:pPr>
    <w:r>
      <w:t xml:space="preserve">© Commonwealth of Australia, </w:t>
    </w:r>
    <w:r>
      <w:fldChar w:fldCharType="begin"/>
    </w:r>
    <w:r>
      <w:instrText xml:space="preserve"> DATE  \@ "yyyy"  \* MERGEFORMAT </w:instrText>
    </w:r>
    <w:r>
      <w:fldChar w:fldCharType="separate"/>
    </w:r>
    <w:r w:rsidR="00683291">
      <w:rPr>
        <w:noProof/>
      </w:rPr>
      <w:t>2025</w:t>
    </w:r>
    <w:r>
      <w:fldChar w:fldCharType="end"/>
    </w:r>
    <w:r>
      <w:tab/>
    </w:r>
    <w:r>
      <w:fldChar w:fldCharType="begin"/>
    </w:r>
    <w:r>
      <w:instrText xml:space="preserve"> DOCPROPERTY  Author  \* MERGEFORMAT </w:instrText>
    </w:r>
    <w:r>
      <w:fldChar w:fldCharType="separate"/>
    </w:r>
    <w:r w:rsidR="00683291">
      <w:t>Mining and Automotive Skills Alliance</w:t>
    </w:r>
    <w:r w:rsidR="00683291">
      <w:fldChar w:fldCharType="end"/>
    </w:r>
  </w:p>
  <w:p w:rsidR="00EA0501" w:rsidP="00EA05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501" w:rsidRPr="00683291" w:rsidP="00683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91" w:rsidRPr="002D2AF8" w:rsidP="00EA0501">
    <w:pPr>
      <w:pStyle w:val="Header"/>
      <w:framePr w:wrap="around"/>
    </w:pPr>
    <w:r>
      <w:fldChar w:fldCharType="begin"/>
    </w:r>
    <w:r>
      <w:instrText xml:space="preserve"> TITLE   \* MERGEFORMAT </w:instrText>
    </w:r>
    <w:r>
      <w:fldChar w:fldCharType="separate"/>
    </w:r>
    <w:r>
      <w:t>RIISAM211D Remove, repair and refit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3291" w:rsidP="00EA05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01" w:rsidRPr="002D2AF8" w:rsidP="00EA0501">
    <w:pPr>
      <w:pStyle w:val="Header"/>
      <w:framePr w:wrap="around"/>
    </w:pPr>
    <w:r>
      <w:fldChar w:fldCharType="begin"/>
    </w:r>
    <w:r>
      <w:instrText xml:space="preserve"> TITLE   \* MERGEFORMAT </w:instrText>
    </w:r>
    <w:r>
      <w:fldChar w:fldCharType="separate"/>
    </w:r>
    <w:r w:rsidR="00683291">
      <w:t>RIISAM211D Remove, repair and refit tyres and tubes</w:t>
    </w:r>
    <w:r w:rsidR="00683291">
      <w:fldChar w:fldCharType="end"/>
    </w:r>
    <w:r>
      <w:tab/>
      <w:t xml:space="preserve">Date this document was generated: </w:t>
    </w:r>
    <w:r>
      <w:fldChar w:fldCharType="begin"/>
    </w:r>
    <w:r>
      <w:instrText xml:space="preserve"> CREATEDATE  \@ "d MMMM yyyy"  \* MERGEFORMAT </w:instrText>
    </w:r>
    <w:r>
      <w:fldChar w:fldCharType="separate"/>
    </w:r>
    <w:r w:rsidR="00683291">
      <w:rPr>
        <w:noProof/>
      </w:rPr>
      <w:t>2 March 2025</w:t>
    </w:r>
    <w:r>
      <w:fldChar w:fldCharType="end"/>
    </w:r>
  </w:p>
  <w:p w:rsidR="00EA0501" w:rsidP="00EA05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2C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0D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AD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5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501"/>
    <w:pPr>
      <w:spacing w:before="360" w:after="60"/>
      <w:outlineLvl w:val="0"/>
    </w:pPr>
    <w:rPr>
      <w:sz w:val="32"/>
    </w:rPr>
  </w:style>
  <w:style w:type="paragraph" w:styleId="Heading2">
    <w:name w:val="heading 2"/>
    <w:basedOn w:val="HeadingBase"/>
    <w:next w:val="BodyText"/>
    <w:link w:val="Heading2Char"/>
    <w:qFormat/>
    <w:rsid w:val="00EA0501"/>
    <w:pPr>
      <w:keepLines/>
      <w:spacing w:before="240" w:after="120"/>
      <w:outlineLvl w:val="1"/>
    </w:pPr>
    <w:rPr>
      <w:sz w:val="28"/>
      <w:szCs w:val="40"/>
    </w:rPr>
  </w:style>
  <w:style w:type="paragraph" w:styleId="Heading3">
    <w:name w:val="heading 3"/>
    <w:basedOn w:val="HeadingBase"/>
    <w:next w:val="BodyText"/>
    <w:link w:val="Heading3Char"/>
    <w:qFormat/>
    <w:rsid w:val="00EA0501"/>
    <w:pPr>
      <w:spacing w:before="180" w:after="120"/>
      <w:outlineLvl w:val="2"/>
    </w:pPr>
    <w:rPr>
      <w:spacing w:val="-10"/>
      <w:kern w:val="32"/>
    </w:rPr>
  </w:style>
  <w:style w:type="paragraph" w:styleId="Heading4">
    <w:name w:val="heading 4"/>
    <w:basedOn w:val="HeadingBase"/>
    <w:next w:val="BodyText"/>
    <w:link w:val="Heading4Char"/>
    <w:qFormat/>
    <w:rsid w:val="00EA0501"/>
    <w:pPr>
      <w:spacing w:before="160" w:after="120"/>
      <w:outlineLvl w:val="3"/>
    </w:pPr>
    <w:rPr>
      <w:sz w:val="22"/>
    </w:rPr>
  </w:style>
  <w:style w:type="paragraph" w:styleId="Heading5">
    <w:name w:val="heading 5"/>
    <w:basedOn w:val="HeadingBase"/>
    <w:next w:val="Normal"/>
    <w:link w:val="Heading5Char"/>
    <w:qFormat/>
    <w:rsid w:val="00EA0501"/>
    <w:pPr>
      <w:spacing w:before="80"/>
      <w:outlineLvl w:val="4"/>
    </w:pPr>
    <w:rPr>
      <w:color w:val="918585"/>
      <w:sz w:val="20"/>
    </w:rPr>
  </w:style>
  <w:style w:type="paragraph" w:styleId="Heading6">
    <w:name w:val="heading 6"/>
    <w:basedOn w:val="HeadingBase"/>
    <w:next w:val="Normal"/>
    <w:link w:val="Heading6Char"/>
    <w:qFormat/>
    <w:rsid w:val="00EA0501"/>
    <w:pPr>
      <w:spacing w:before="60"/>
      <w:outlineLvl w:val="5"/>
    </w:pPr>
    <w:rPr>
      <w:color w:val="918585"/>
      <w:sz w:val="20"/>
    </w:rPr>
  </w:style>
  <w:style w:type="paragraph" w:styleId="Heading7">
    <w:name w:val="heading 7"/>
    <w:basedOn w:val="Normal"/>
    <w:next w:val="Normal"/>
    <w:link w:val="Heading7Char"/>
    <w:qFormat/>
    <w:rsid w:val="00EA0501"/>
    <w:pPr>
      <w:ind w:left="720"/>
      <w:outlineLvl w:val="6"/>
    </w:pPr>
    <w:rPr>
      <w:i/>
    </w:rPr>
  </w:style>
  <w:style w:type="paragraph" w:styleId="Heading8">
    <w:name w:val="heading 8"/>
    <w:basedOn w:val="Normal"/>
    <w:next w:val="Normal"/>
    <w:link w:val="Heading8Char"/>
    <w:qFormat/>
    <w:rsid w:val="00EA0501"/>
    <w:pPr>
      <w:ind w:left="720"/>
      <w:outlineLvl w:val="7"/>
    </w:pPr>
    <w:rPr>
      <w:i/>
    </w:rPr>
  </w:style>
  <w:style w:type="paragraph" w:styleId="Heading9">
    <w:name w:val="heading 9"/>
    <w:basedOn w:val="Normal"/>
    <w:next w:val="Normal"/>
    <w:link w:val="Heading9Char"/>
    <w:qFormat/>
    <w:rsid w:val="00EA0501"/>
    <w:pPr>
      <w:ind w:left="720"/>
      <w:outlineLvl w:val="8"/>
    </w:pPr>
    <w:rPr>
      <w:i/>
    </w:rPr>
  </w:style>
  <w:style w:type="character" w:default="1" w:styleId="DefaultParagraphFont">
    <w:name w:val="Default Paragraph Font"/>
    <w:uiPriority w:val="1"/>
    <w:unhideWhenUsed/>
    <w:rsid w:val="00EA0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501"/>
  </w:style>
  <w:style w:type="character" w:customStyle="1" w:styleId="Heading1Char">
    <w:name w:val="Heading 1 Char"/>
    <w:basedOn w:val="DefaultParagraphFont"/>
    <w:link w:val="Heading1"/>
    <w:rsid w:val="00EA05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A0501"/>
    <w:rPr>
      <w:rFonts w:ascii="Times New Roman" w:eastAsia="Times New Roman" w:hAnsi="Times New Roman" w:cs="Times New Roman"/>
      <w:b/>
      <w:szCs w:val="20"/>
      <w:lang w:eastAsia="en-US"/>
    </w:rPr>
  </w:style>
  <w:style w:type="paragraph" w:styleId="BodyText">
    <w:name w:val="Body Text"/>
    <w:basedOn w:val="Normal"/>
    <w:link w:val="BodyTextChar"/>
    <w:rsid w:val="00EA05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501"/>
    <w:rPr>
      <w:rFonts w:ascii="Times New Roman" w:eastAsia="Times New Roman" w:hAnsi="Times New Roman" w:cs="Times New Roman"/>
      <w:sz w:val="24"/>
      <w:lang w:eastAsia="en-US"/>
    </w:rPr>
  </w:style>
  <w:style w:type="paragraph" w:styleId="ListBullet">
    <w:name w:val="List Bullet"/>
    <w:basedOn w:val="List"/>
    <w:rsid w:val="00EA0501"/>
    <w:pPr>
      <w:numPr>
        <w:numId w:val="13"/>
      </w:numPr>
      <w:tabs>
        <w:tab w:val="clear" w:pos="340"/>
      </w:tabs>
      <w:spacing w:before="40" w:after="40"/>
    </w:pPr>
  </w:style>
  <w:style w:type="paragraph" w:styleId="ListBullet2">
    <w:name w:val="List Bullet 2"/>
    <w:basedOn w:val="List2"/>
    <w:rsid w:val="00EA0501"/>
    <w:pPr>
      <w:numPr>
        <w:numId w:val="14"/>
      </w:numPr>
      <w:tabs>
        <w:tab w:val="clear" w:pos="680"/>
      </w:tabs>
    </w:pPr>
  </w:style>
  <w:style w:type="paragraph" w:customStyle="1" w:styleId="SuperHeading">
    <w:name w:val="SuperHeading"/>
    <w:basedOn w:val="Normal"/>
    <w:rsid w:val="00EA0501"/>
    <w:pPr>
      <w:spacing w:before="240" w:after="120"/>
      <w:outlineLvl w:val="0"/>
    </w:pPr>
    <w:rPr>
      <w:rFonts w:ascii="Times New Roman" w:hAnsi="Times New Roman"/>
      <w:b/>
      <w:sz w:val="32"/>
    </w:rPr>
  </w:style>
  <w:style w:type="paragraph" w:customStyle="1" w:styleId="AllowPageBreak">
    <w:name w:val="AllowPageBreak"/>
    <w:rsid w:val="00EA05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0501"/>
    <w:pPr>
      <w:numPr>
        <w:numId w:val="3"/>
      </w:numPr>
      <w:tabs>
        <w:tab w:val="clear" w:pos="1021"/>
      </w:tabs>
      <w:ind w:left="1037" w:hanging="357"/>
    </w:pPr>
  </w:style>
  <w:style w:type="character" w:customStyle="1" w:styleId="Heading2Char">
    <w:name w:val="Heading 2 Char"/>
    <w:basedOn w:val="DefaultParagraphFont"/>
    <w:link w:val="Heading2"/>
    <w:rsid w:val="00EA05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5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A05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5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5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501"/>
    <w:rPr>
      <w:rFonts w:ascii="Courier New" w:eastAsia="Times New Roman" w:hAnsi="Courier New" w:cs="Times New Roman"/>
      <w:i/>
      <w:szCs w:val="20"/>
      <w:lang w:eastAsia="en-US"/>
    </w:rPr>
  </w:style>
  <w:style w:type="paragraph" w:customStyle="1" w:styleId="HeadingBase">
    <w:name w:val="Heading Base"/>
    <w:rsid w:val="00EA0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501"/>
    <w:pPr>
      <w:tabs>
        <w:tab w:val="right" w:leader="dot" w:pos="9072"/>
      </w:tabs>
      <w:ind w:left="567"/>
    </w:pPr>
    <w:rPr>
      <w:szCs w:val="22"/>
    </w:rPr>
  </w:style>
  <w:style w:type="paragraph" w:customStyle="1" w:styleId="TOCBase">
    <w:name w:val="TOC Base"/>
    <w:rsid w:val="00EA0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501"/>
    <w:pPr>
      <w:tabs>
        <w:tab w:val="right" w:leader="dot" w:pos="9072"/>
      </w:tabs>
      <w:spacing w:before="40" w:after="40"/>
      <w:ind w:left="284"/>
    </w:pPr>
    <w:rPr>
      <w:rFonts w:ascii="Times New Roman" w:hAnsi="Times New Roman"/>
    </w:rPr>
  </w:style>
  <w:style w:type="paragraph" w:styleId="TOC1">
    <w:name w:val="toc 1"/>
    <w:basedOn w:val="TOCBase"/>
    <w:next w:val="Normal"/>
    <w:rsid w:val="00EA05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501"/>
    <w:rPr>
      <w:rFonts w:ascii="Times New Roman" w:eastAsia="Times New Roman" w:hAnsi="Times New Roman" w:cs="Times New Roman"/>
      <w:sz w:val="16"/>
      <w:lang w:eastAsia="en-US"/>
    </w:rPr>
  </w:style>
  <w:style w:type="paragraph" w:styleId="Title">
    <w:name w:val="Title"/>
    <w:basedOn w:val="HeadingBase"/>
    <w:link w:val="TitleChar"/>
    <w:qFormat/>
    <w:rsid w:val="00EA0501"/>
    <w:pPr>
      <w:spacing w:before="5040"/>
      <w:jc w:val="center"/>
    </w:pPr>
    <w:rPr>
      <w:sz w:val="48"/>
      <w:szCs w:val="72"/>
      <w:lang w:val="en-US"/>
    </w:rPr>
  </w:style>
  <w:style w:type="character" w:customStyle="1" w:styleId="TitleChar">
    <w:name w:val="Title Char"/>
    <w:basedOn w:val="DefaultParagraphFont"/>
    <w:link w:val="Title"/>
    <w:rsid w:val="00EA0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501"/>
    <w:pPr>
      <w:tabs>
        <w:tab w:val="left" w:pos="3600"/>
        <w:tab w:val="left" w:pos="3958"/>
      </w:tabs>
    </w:pPr>
  </w:style>
  <w:style w:type="paragraph" w:styleId="List">
    <w:name w:val="List"/>
    <w:basedOn w:val="BodyText"/>
    <w:next w:val="BodyText"/>
    <w:rsid w:val="00EA0501"/>
    <w:pPr>
      <w:tabs>
        <w:tab w:val="left" w:pos="340"/>
      </w:tabs>
      <w:spacing w:before="60" w:after="60"/>
      <w:ind w:left="340" w:hanging="340"/>
    </w:pPr>
  </w:style>
  <w:style w:type="paragraph" w:customStyle="1" w:styleId="Note">
    <w:name w:val="Note"/>
    <w:basedOn w:val="BodyText"/>
    <w:rsid w:val="00EA05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0501"/>
    <w:rPr>
      <w:b/>
      <w:spacing w:val="0"/>
    </w:rPr>
  </w:style>
  <w:style w:type="paragraph" w:customStyle="1" w:styleId="SuperTitle">
    <w:name w:val="SuperTitle"/>
    <w:basedOn w:val="Title"/>
    <w:rsid w:val="00EA0501"/>
    <w:pPr>
      <w:framePr w:wrap="auto" w:hAnchor="text" w:y="6049"/>
    </w:pPr>
    <w:rPr>
      <w:color w:val="000000"/>
      <w:sz w:val="40"/>
    </w:rPr>
  </w:style>
  <w:style w:type="paragraph" w:customStyle="1" w:styleId="TOCTitle">
    <w:name w:val="TOCTitle"/>
    <w:basedOn w:val="Heading1"/>
    <w:rsid w:val="00EA0501"/>
    <w:pPr>
      <w:spacing w:after="240"/>
      <w:jc w:val="center"/>
      <w:outlineLvl w:val="9"/>
    </w:pPr>
    <w:rPr>
      <w:caps/>
    </w:rPr>
  </w:style>
  <w:style w:type="paragraph" w:customStyle="1" w:styleId="Version">
    <w:name w:val="Version"/>
    <w:rsid w:val="00EA05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501"/>
    <w:pPr>
      <w:keepNext w:val="0"/>
      <w:tabs>
        <w:tab w:val="right" w:pos="4176"/>
      </w:tabs>
      <w:ind w:left="198" w:hanging="198"/>
    </w:pPr>
    <w:rPr>
      <w:rFonts w:ascii="Garamond" w:hAnsi="Garamond"/>
    </w:rPr>
  </w:style>
  <w:style w:type="paragraph" w:styleId="IndexHeading">
    <w:name w:val="index heading"/>
    <w:basedOn w:val="Normal"/>
    <w:next w:val="Index1"/>
    <w:semiHidden/>
    <w:rsid w:val="00EA0501"/>
    <w:pPr>
      <w:spacing w:before="120" w:after="120"/>
    </w:pPr>
    <w:rPr>
      <w:rFonts w:ascii="Arial" w:hAnsi="Arial"/>
      <w:b/>
      <w:color w:val="918585"/>
      <w:sz w:val="24"/>
    </w:rPr>
  </w:style>
  <w:style w:type="paragraph" w:styleId="Header">
    <w:name w:val="header"/>
    <w:basedOn w:val="Normal"/>
    <w:link w:val="HeaderChar"/>
    <w:rsid w:val="00EA0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501"/>
    <w:rPr>
      <w:rFonts w:ascii="Times New Roman" w:eastAsia="Times New Roman" w:hAnsi="Times New Roman" w:cs="Times New Roman"/>
      <w:sz w:val="16"/>
      <w:szCs w:val="20"/>
      <w:lang w:val="en-GB" w:eastAsia="en-US"/>
    </w:rPr>
  </w:style>
  <w:style w:type="paragraph" w:customStyle="1" w:styleId="Chapter">
    <w:name w:val="Chapter"/>
    <w:basedOn w:val="Normal"/>
    <w:rsid w:val="00EA0501"/>
    <w:pPr>
      <w:spacing w:before="240"/>
    </w:pPr>
    <w:rPr>
      <w:rFonts w:ascii="Times New Roman" w:hAnsi="Times New Roman"/>
      <w:smallCaps/>
      <w:spacing w:val="80"/>
      <w:sz w:val="28"/>
    </w:rPr>
  </w:style>
  <w:style w:type="paragraph" w:customStyle="1" w:styleId="InChapter">
    <w:name w:val="InChapter"/>
    <w:basedOn w:val="Heading3"/>
    <w:rsid w:val="00EA0501"/>
    <w:pPr>
      <w:spacing w:after="240"/>
      <w:outlineLvl w:val="9"/>
    </w:pPr>
    <w:rPr>
      <w:noProof/>
    </w:rPr>
  </w:style>
  <w:style w:type="paragraph" w:styleId="Index2">
    <w:name w:val="index 2"/>
    <w:basedOn w:val="Normal"/>
    <w:next w:val="Normal"/>
    <w:semiHidden/>
    <w:rsid w:val="00EA0501"/>
    <w:pPr>
      <w:tabs>
        <w:tab w:val="right" w:pos="4176"/>
      </w:tabs>
      <w:ind w:left="568" w:hanging="284"/>
    </w:pPr>
    <w:rPr>
      <w:rFonts w:ascii="Garamond" w:hAnsi="Garamond"/>
    </w:rPr>
  </w:style>
  <w:style w:type="paragraph" w:customStyle="1" w:styleId="Byline">
    <w:name w:val="Byline"/>
    <w:rsid w:val="00EA0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501"/>
    <w:pPr>
      <w:tabs>
        <w:tab w:val="clear" w:pos="3600"/>
        <w:tab w:val="clear" w:pos="3958"/>
      </w:tabs>
      <w:jc w:val="right"/>
    </w:pPr>
  </w:style>
  <w:style w:type="character" w:styleId="Emphasis">
    <w:name w:val="Emphasis"/>
    <w:basedOn w:val="DefaultParagraphFont"/>
    <w:qFormat/>
    <w:rsid w:val="00EA0501"/>
    <w:rPr>
      <w:i/>
    </w:rPr>
  </w:style>
  <w:style w:type="paragraph" w:styleId="Caption">
    <w:name w:val="caption"/>
    <w:basedOn w:val="BodyText"/>
    <w:next w:val="Normal"/>
    <w:qFormat/>
    <w:rsid w:val="00EA0501"/>
    <w:pPr>
      <w:framePr w:w="2268" w:hSpace="181" w:vSpace="181" w:wrap="around" w:vAnchor="text" w:hAnchor="page" w:x="1135" w:y="285" w:anchorLock="1"/>
    </w:pPr>
    <w:rPr>
      <w:i/>
    </w:rPr>
  </w:style>
  <w:style w:type="paragraph" w:customStyle="1" w:styleId="MiniTOCTitle">
    <w:name w:val="MiniTOCTitle"/>
    <w:basedOn w:val="Heading4"/>
    <w:rsid w:val="00EA0501"/>
    <w:pPr>
      <w:spacing w:before="240"/>
      <w:outlineLvl w:val="9"/>
    </w:pPr>
    <w:rPr>
      <w:noProof/>
      <w:sz w:val="24"/>
    </w:rPr>
  </w:style>
  <w:style w:type="paragraph" w:customStyle="1" w:styleId="MiniTOCItem">
    <w:name w:val="MiniTOCItem"/>
    <w:basedOn w:val="ListBullet"/>
    <w:rsid w:val="00EA0501"/>
    <w:pPr>
      <w:numPr>
        <w:numId w:val="0"/>
      </w:numPr>
      <w:tabs>
        <w:tab w:val="right" w:leader="dot" w:pos="6521"/>
      </w:tabs>
      <w:spacing w:before="0" w:after="0"/>
    </w:pPr>
  </w:style>
  <w:style w:type="paragraph" w:customStyle="1" w:styleId="TOFTitle">
    <w:name w:val="TOFTitle"/>
    <w:basedOn w:val="TOCTitle"/>
    <w:rsid w:val="00EA0501"/>
  </w:style>
  <w:style w:type="paragraph" w:styleId="TableofFigures">
    <w:name w:val="table of figures"/>
    <w:basedOn w:val="Normal"/>
    <w:next w:val="Normal"/>
    <w:semiHidden/>
    <w:rsid w:val="00EA0501"/>
    <w:pPr>
      <w:tabs>
        <w:tab w:val="right" w:leader="dot" w:pos="9072"/>
      </w:tabs>
      <w:ind w:left="970" w:hanging="403"/>
    </w:pPr>
    <w:rPr>
      <w:rFonts w:ascii="Times New Roman" w:hAnsi="Times New Roman"/>
      <w:b/>
    </w:rPr>
  </w:style>
  <w:style w:type="paragraph" w:styleId="ListNumber">
    <w:name w:val="List Number"/>
    <w:basedOn w:val="List"/>
    <w:rsid w:val="00EA0501"/>
    <w:pPr>
      <w:numPr>
        <w:numId w:val="16"/>
      </w:numPr>
      <w:tabs>
        <w:tab w:val="clear" w:pos="340"/>
      </w:tabs>
    </w:pPr>
  </w:style>
  <w:style w:type="character" w:customStyle="1" w:styleId="WingdingSymbols">
    <w:name w:val="Wingding Symbols"/>
    <w:rsid w:val="00EA0501"/>
    <w:rPr>
      <w:rFonts w:ascii="Wingdings" w:hAnsi="Wingdings"/>
    </w:rPr>
  </w:style>
  <w:style w:type="paragraph" w:customStyle="1" w:styleId="TableHeading">
    <w:name w:val="Table Heading"/>
    <w:basedOn w:val="HeadingBase"/>
    <w:rsid w:val="00EA0501"/>
    <w:pPr>
      <w:keepLines/>
      <w:pBdr>
        <w:bottom w:val="single" w:sz="6" w:space="1" w:color="918585"/>
      </w:pBdr>
      <w:spacing w:before="240"/>
    </w:pPr>
  </w:style>
  <w:style w:type="character" w:customStyle="1" w:styleId="HotSpot">
    <w:name w:val="HotSpot"/>
    <w:rsid w:val="00EA0501"/>
    <w:rPr>
      <w:color w:val="0033CC"/>
      <w:u w:val="none"/>
    </w:rPr>
  </w:style>
  <w:style w:type="paragraph" w:customStyle="1" w:styleId="BodyTextRight">
    <w:name w:val="Body Text Right"/>
    <w:basedOn w:val="BodyText"/>
    <w:rsid w:val="00EA0501"/>
    <w:pPr>
      <w:spacing w:before="0" w:after="0"/>
      <w:jc w:val="right"/>
    </w:pPr>
  </w:style>
  <w:style w:type="paragraph" w:styleId="Index3">
    <w:name w:val="index 3"/>
    <w:basedOn w:val="ListNumber2"/>
    <w:next w:val="Normal"/>
    <w:semiHidden/>
    <w:rsid w:val="00EA0501"/>
    <w:pPr>
      <w:numPr>
        <w:numId w:val="0"/>
      </w:numPr>
      <w:tabs>
        <w:tab w:val="right" w:leader="dot" w:pos="4176"/>
      </w:tabs>
    </w:pPr>
  </w:style>
  <w:style w:type="paragraph" w:styleId="ListNumber2">
    <w:name w:val="List Number 2"/>
    <w:basedOn w:val="List2"/>
    <w:rsid w:val="00EA0501"/>
    <w:pPr>
      <w:numPr>
        <w:numId w:val="11"/>
      </w:numPr>
      <w:tabs>
        <w:tab w:val="clear" w:pos="1060"/>
      </w:tabs>
    </w:pPr>
  </w:style>
  <w:style w:type="paragraph" w:customStyle="1" w:styleId="MarginNote">
    <w:name w:val="Margin Note"/>
    <w:basedOn w:val="BodyText"/>
    <w:rsid w:val="00EA0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5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501"/>
    <w:rPr>
      <w:sz w:val="32"/>
    </w:rPr>
  </w:style>
  <w:style w:type="paragraph" w:customStyle="1" w:styleId="HeadingProcedure">
    <w:name w:val="Heading Procedure"/>
    <w:basedOn w:val="HeadingBase"/>
    <w:next w:val="Normal"/>
    <w:rsid w:val="00EA0501"/>
    <w:pPr>
      <w:tabs>
        <w:tab w:val="left" w:pos="0"/>
      </w:tabs>
      <w:spacing w:before="120" w:after="60"/>
    </w:pPr>
    <w:rPr>
      <w:i/>
      <w:color w:val="918585"/>
      <w:sz w:val="22"/>
    </w:rPr>
  </w:style>
  <w:style w:type="paragraph" w:customStyle="1" w:styleId="TableBodyText">
    <w:name w:val="Table Body Text"/>
    <w:basedOn w:val="BodyText"/>
    <w:rsid w:val="00EA0501"/>
    <w:pPr>
      <w:spacing w:before="60" w:after="60"/>
    </w:pPr>
  </w:style>
  <w:style w:type="paragraph" w:styleId="ListContinue">
    <w:name w:val="List Continue"/>
    <w:basedOn w:val="List"/>
    <w:rsid w:val="00EA0501"/>
    <w:pPr>
      <w:ind w:firstLine="0"/>
    </w:pPr>
  </w:style>
  <w:style w:type="paragraph" w:customStyle="1" w:styleId="ListNote">
    <w:name w:val="List Note"/>
    <w:basedOn w:val="List"/>
    <w:rsid w:val="00EA0501"/>
    <w:pPr>
      <w:pBdr>
        <w:top w:val="single" w:sz="6" w:space="2" w:color="918585"/>
        <w:bottom w:val="single" w:sz="6" w:space="2" w:color="918585"/>
      </w:pBdr>
      <w:tabs>
        <w:tab w:val="left" w:pos="1021"/>
      </w:tabs>
      <w:ind w:firstLine="0"/>
    </w:pPr>
  </w:style>
  <w:style w:type="paragraph" w:customStyle="1" w:styleId="Warning">
    <w:name w:val="Warning"/>
    <w:basedOn w:val="BodyText"/>
    <w:rsid w:val="00EA0501"/>
    <w:pPr>
      <w:shd w:val="clear" w:color="auto" w:fill="D9D9D9"/>
      <w:tabs>
        <w:tab w:val="left" w:pos="992"/>
      </w:tabs>
      <w:ind w:left="119" w:right="119"/>
    </w:pPr>
    <w:rPr>
      <w:sz w:val="20"/>
    </w:rPr>
  </w:style>
  <w:style w:type="paragraph" w:customStyle="1" w:styleId="MarginIcons">
    <w:name w:val="Margin Icons"/>
    <w:basedOn w:val="BodyText"/>
    <w:rsid w:val="00EA05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501"/>
    <w:rPr>
      <w:rFonts w:ascii="Courier New" w:hAnsi="Courier New"/>
    </w:rPr>
  </w:style>
  <w:style w:type="paragraph" w:customStyle="1" w:styleId="NoteBullet">
    <w:name w:val="Note Bullet"/>
    <w:basedOn w:val="Note"/>
    <w:rsid w:val="00EA0501"/>
    <w:pPr>
      <w:tabs>
        <w:tab w:val="clear" w:pos="680"/>
      </w:tabs>
      <w:spacing w:before="60" w:after="60"/>
    </w:pPr>
  </w:style>
  <w:style w:type="paragraph" w:customStyle="1" w:styleId="SubHeading2">
    <w:name w:val="SubHeading2"/>
    <w:basedOn w:val="HeadingBase"/>
    <w:rsid w:val="00EA0501"/>
    <w:pPr>
      <w:spacing w:before="240" w:after="60"/>
    </w:pPr>
    <w:rPr>
      <w:sz w:val="20"/>
    </w:rPr>
  </w:style>
  <w:style w:type="paragraph" w:customStyle="1" w:styleId="SubHeading1">
    <w:name w:val="SubHeading1"/>
    <w:basedOn w:val="HeadingBase"/>
    <w:rsid w:val="00EA0501"/>
    <w:pPr>
      <w:spacing w:before="240" w:after="60"/>
    </w:pPr>
    <w:rPr>
      <w:color w:val="918585"/>
      <w:sz w:val="22"/>
    </w:rPr>
  </w:style>
  <w:style w:type="paragraph" w:customStyle="1" w:styleId="SideHeading">
    <w:name w:val="Side Heading"/>
    <w:basedOn w:val="HeadingBase"/>
    <w:rsid w:val="00EA0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501"/>
    <w:pPr>
      <w:numPr>
        <w:numId w:val="12"/>
      </w:numPr>
    </w:pPr>
  </w:style>
  <w:style w:type="paragraph" w:styleId="PlainText">
    <w:name w:val="Plain Text"/>
    <w:basedOn w:val="Normal"/>
    <w:link w:val="PlainTextChar"/>
    <w:rsid w:val="00EA0501"/>
    <w:rPr>
      <w:sz w:val="20"/>
    </w:rPr>
  </w:style>
  <w:style w:type="character" w:customStyle="1" w:styleId="PlainTextChar">
    <w:name w:val="Plain Text Char"/>
    <w:basedOn w:val="DefaultParagraphFont"/>
    <w:link w:val="PlainText"/>
    <w:rsid w:val="00EA0501"/>
    <w:rPr>
      <w:rFonts w:ascii="Courier New" w:eastAsia="Times New Roman" w:hAnsi="Courier New" w:cs="Times New Roman"/>
      <w:sz w:val="20"/>
      <w:szCs w:val="20"/>
      <w:lang w:eastAsia="en-US"/>
    </w:rPr>
  </w:style>
  <w:style w:type="character" w:customStyle="1" w:styleId="MenuOption">
    <w:name w:val="Menu Option"/>
    <w:basedOn w:val="DefaultParagraphFont"/>
    <w:rsid w:val="00EA0501"/>
    <w:rPr>
      <w:b/>
      <w:smallCaps/>
    </w:rPr>
  </w:style>
  <w:style w:type="paragraph" w:customStyle="1" w:styleId="TableListNumber">
    <w:name w:val="Table List Number"/>
    <w:basedOn w:val="ListNumber"/>
    <w:rsid w:val="00EA0501"/>
    <w:pPr>
      <w:numPr>
        <w:numId w:val="0"/>
      </w:numPr>
    </w:pPr>
  </w:style>
  <w:style w:type="paragraph" w:styleId="TOC4">
    <w:name w:val="toc 4"/>
    <w:basedOn w:val="TOCBase"/>
    <w:next w:val="Normal"/>
    <w:semiHidden/>
    <w:rsid w:val="00EA0501"/>
    <w:pPr>
      <w:tabs>
        <w:tab w:val="right" w:leader="dot" w:pos="9071"/>
      </w:tabs>
      <w:ind w:left="1701"/>
    </w:pPr>
  </w:style>
  <w:style w:type="paragraph" w:customStyle="1" w:styleId="ListAlpha">
    <w:name w:val="List Alpha"/>
    <w:basedOn w:val="List"/>
    <w:rsid w:val="00EA0501"/>
    <w:pPr>
      <w:numPr>
        <w:numId w:val="10"/>
      </w:numPr>
    </w:pPr>
  </w:style>
  <w:style w:type="paragraph" w:customStyle="1" w:styleId="ListAlpha2">
    <w:name w:val="List Alpha 2"/>
    <w:basedOn w:val="List2"/>
    <w:rsid w:val="00EA0501"/>
    <w:pPr>
      <w:numPr>
        <w:numId w:val="9"/>
      </w:numPr>
    </w:pPr>
  </w:style>
  <w:style w:type="paragraph" w:styleId="List2">
    <w:name w:val="List 2"/>
    <w:basedOn w:val="BodyText"/>
    <w:rsid w:val="00EA0501"/>
    <w:pPr>
      <w:tabs>
        <w:tab w:val="left" w:pos="680"/>
      </w:tabs>
      <w:spacing w:before="60" w:after="60"/>
      <w:ind w:left="680" w:hanging="340"/>
    </w:pPr>
  </w:style>
  <w:style w:type="paragraph" w:styleId="List3">
    <w:name w:val="List 3"/>
    <w:basedOn w:val="BodyText"/>
    <w:rsid w:val="00EA0501"/>
    <w:pPr>
      <w:tabs>
        <w:tab w:val="left" w:pos="1021"/>
      </w:tabs>
      <w:spacing w:before="60" w:after="60"/>
      <w:ind w:left="1020" w:hanging="340"/>
    </w:pPr>
  </w:style>
  <w:style w:type="paragraph" w:styleId="List4">
    <w:name w:val="List 4"/>
    <w:basedOn w:val="BodyText"/>
    <w:rsid w:val="00EA0501"/>
    <w:pPr>
      <w:tabs>
        <w:tab w:val="left" w:pos="1361"/>
      </w:tabs>
      <w:spacing w:before="60" w:after="60"/>
      <w:ind w:left="1361" w:hanging="340"/>
    </w:pPr>
  </w:style>
  <w:style w:type="paragraph" w:styleId="List5">
    <w:name w:val="List 5"/>
    <w:basedOn w:val="BodyText"/>
    <w:rsid w:val="00EA0501"/>
    <w:pPr>
      <w:tabs>
        <w:tab w:val="left" w:pos="1701"/>
      </w:tabs>
      <w:spacing w:before="60" w:after="60"/>
      <w:ind w:left="1701" w:hanging="340"/>
    </w:pPr>
  </w:style>
  <w:style w:type="paragraph" w:styleId="ListBullet4">
    <w:name w:val="List Bullet 4"/>
    <w:basedOn w:val="List4"/>
    <w:rsid w:val="00EA0501"/>
    <w:pPr>
      <w:numPr>
        <w:numId w:val="4"/>
      </w:numPr>
      <w:tabs>
        <w:tab w:val="clear" w:pos="1361"/>
      </w:tabs>
    </w:pPr>
  </w:style>
  <w:style w:type="paragraph" w:styleId="ListBullet5">
    <w:name w:val="List Bullet 5"/>
    <w:basedOn w:val="List5"/>
    <w:rsid w:val="00EA0501"/>
    <w:pPr>
      <w:numPr>
        <w:numId w:val="5"/>
      </w:numPr>
    </w:pPr>
  </w:style>
  <w:style w:type="paragraph" w:styleId="ListContinue2">
    <w:name w:val="List Continue 2"/>
    <w:basedOn w:val="List2"/>
    <w:rsid w:val="00EA0501"/>
    <w:pPr>
      <w:ind w:firstLine="0"/>
    </w:pPr>
  </w:style>
  <w:style w:type="paragraph" w:styleId="ListContinue3">
    <w:name w:val="List Continue 3"/>
    <w:basedOn w:val="List3"/>
    <w:rsid w:val="00EA0501"/>
    <w:pPr>
      <w:ind w:left="1021" w:firstLine="0"/>
    </w:pPr>
  </w:style>
  <w:style w:type="paragraph" w:styleId="ListContinue4">
    <w:name w:val="List Continue 4"/>
    <w:basedOn w:val="List4"/>
    <w:rsid w:val="00EA0501"/>
    <w:pPr>
      <w:ind w:firstLine="0"/>
    </w:pPr>
  </w:style>
  <w:style w:type="paragraph" w:styleId="ListContinue5">
    <w:name w:val="List Continue 5"/>
    <w:basedOn w:val="List5"/>
    <w:rsid w:val="00EA0501"/>
    <w:pPr>
      <w:ind w:firstLine="0"/>
    </w:pPr>
  </w:style>
  <w:style w:type="paragraph" w:styleId="ListNumber3">
    <w:name w:val="List Number 3"/>
    <w:basedOn w:val="List3"/>
    <w:rsid w:val="00EA0501"/>
    <w:pPr>
      <w:numPr>
        <w:numId w:val="6"/>
      </w:numPr>
    </w:pPr>
  </w:style>
  <w:style w:type="paragraph" w:styleId="ListNumber4">
    <w:name w:val="List Number 4"/>
    <w:basedOn w:val="List4"/>
    <w:rsid w:val="00EA0501"/>
    <w:pPr>
      <w:numPr>
        <w:numId w:val="7"/>
      </w:numPr>
    </w:pPr>
  </w:style>
  <w:style w:type="paragraph" w:styleId="ListNumber5">
    <w:name w:val="List Number 5"/>
    <w:basedOn w:val="List5"/>
    <w:rsid w:val="00EA0501"/>
    <w:pPr>
      <w:numPr>
        <w:numId w:val="8"/>
      </w:numPr>
    </w:pPr>
  </w:style>
  <w:style w:type="paragraph" w:styleId="BlockText">
    <w:name w:val="Block Text"/>
    <w:basedOn w:val="Normal"/>
    <w:rsid w:val="00EA0501"/>
    <w:pPr>
      <w:spacing w:after="120"/>
      <w:ind w:left="1440" w:right="1440"/>
    </w:pPr>
  </w:style>
  <w:style w:type="character" w:customStyle="1" w:styleId="Subscript">
    <w:name w:val="Subscript"/>
    <w:basedOn w:val="DefaultParagraphFont"/>
    <w:rsid w:val="00EA0501"/>
    <w:rPr>
      <w:sz w:val="16"/>
      <w:vertAlign w:val="subscript"/>
    </w:rPr>
  </w:style>
  <w:style w:type="character" w:customStyle="1" w:styleId="Superscript">
    <w:name w:val="Superscript"/>
    <w:basedOn w:val="DefaultParagraphFont"/>
    <w:rsid w:val="00EA0501"/>
    <w:rPr>
      <w:sz w:val="16"/>
      <w:vertAlign w:val="superscript"/>
    </w:rPr>
  </w:style>
  <w:style w:type="character" w:customStyle="1" w:styleId="Symbols">
    <w:name w:val="Symbols"/>
    <w:basedOn w:val="DefaultParagraphFont"/>
    <w:rsid w:val="00EA0501"/>
    <w:rPr>
      <w:rFonts w:ascii="Symbol" w:hAnsi="Symbol"/>
    </w:rPr>
  </w:style>
  <w:style w:type="character" w:customStyle="1" w:styleId="MenuOptions">
    <w:name w:val="Menu Options"/>
    <w:basedOn w:val="DefaultParagraphFont"/>
    <w:rsid w:val="00EA0501"/>
    <w:rPr>
      <w:rFonts w:ascii="Arial Narrow" w:hAnsi="Arial Narrow"/>
      <w:smallCaps/>
    </w:rPr>
  </w:style>
  <w:style w:type="character" w:customStyle="1" w:styleId="Buttons">
    <w:name w:val="Buttons"/>
    <w:basedOn w:val="DefaultParagraphFont"/>
    <w:rsid w:val="00EA0501"/>
    <w:rPr>
      <w:b/>
    </w:rPr>
  </w:style>
  <w:style w:type="character" w:customStyle="1" w:styleId="Underlined">
    <w:name w:val="Underlined"/>
    <w:basedOn w:val="DefaultParagraphFont"/>
    <w:rsid w:val="00EA0501"/>
    <w:rPr>
      <w:u w:val="single"/>
    </w:rPr>
  </w:style>
  <w:style w:type="paragraph" w:customStyle="1" w:styleId="TableBodyTextRight">
    <w:name w:val="Table Body Text Right"/>
    <w:basedOn w:val="TableBodyText"/>
    <w:rsid w:val="00EA0501"/>
    <w:pPr>
      <w:widowControl w:val="0"/>
      <w:autoSpaceDE w:val="0"/>
      <w:autoSpaceDN w:val="0"/>
      <w:adjustRightInd w:val="0"/>
      <w:jc w:val="right"/>
    </w:pPr>
    <w:rPr>
      <w:rFonts w:cs="Arial"/>
      <w:szCs w:val="18"/>
    </w:rPr>
  </w:style>
  <w:style w:type="paragraph" w:customStyle="1" w:styleId="CopyrightText">
    <w:name w:val="Copyright Text"/>
    <w:basedOn w:val="BodyText"/>
    <w:rsid w:val="00EA0501"/>
    <w:rPr>
      <w:sz w:val="18"/>
    </w:rPr>
  </w:style>
  <w:style w:type="paragraph" w:customStyle="1" w:styleId="BodySmallRight">
    <w:name w:val="Body Small Right"/>
    <w:basedOn w:val="BodyTextRight"/>
    <w:rsid w:val="00EA0501"/>
    <w:rPr>
      <w:sz w:val="18"/>
      <w:szCs w:val="18"/>
    </w:rPr>
  </w:style>
  <w:style w:type="paragraph" w:customStyle="1" w:styleId="MarginEdition">
    <w:name w:val="Margin Edition"/>
    <w:basedOn w:val="MarginNote"/>
    <w:rsid w:val="00EA0501"/>
    <w:pPr>
      <w:spacing w:before="0" w:after="0"/>
    </w:pPr>
    <w:rPr>
      <w:rFonts w:ascii="Times New Roman" w:hAnsi="Times New Roman"/>
      <w:color w:val="999999"/>
    </w:rPr>
  </w:style>
  <w:style w:type="paragraph" w:customStyle="1" w:styleId="Spacer">
    <w:name w:val="Spacer"/>
    <w:basedOn w:val="Normal"/>
    <w:rsid w:val="00EA0501"/>
    <w:rPr>
      <w:sz w:val="2"/>
      <w:szCs w:val="2"/>
    </w:rPr>
  </w:style>
  <w:style w:type="character" w:customStyle="1" w:styleId="Small">
    <w:name w:val="Small"/>
    <w:basedOn w:val="DefaultParagraphFont"/>
    <w:rsid w:val="00EA0501"/>
    <w:rPr>
      <w:sz w:val="16"/>
    </w:rPr>
  </w:style>
  <w:style w:type="paragraph" w:customStyle="1" w:styleId="WideTable">
    <w:name w:val="Wide Table"/>
    <w:basedOn w:val="Normal"/>
    <w:rsid w:val="00EA0501"/>
    <w:pPr>
      <w:ind w:left="-1418"/>
    </w:pPr>
    <w:rPr>
      <w:sz w:val="2"/>
      <w:szCs w:val="2"/>
    </w:rPr>
  </w:style>
  <w:style w:type="character" w:styleId="PageNumber">
    <w:name w:val="page number"/>
    <w:basedOn w:val="DefaultParagraphFont"/>
    <w:rsid w:val="00EA0501"/>
  </w:style>
  <w:style w:type="paragraph" w:styleId="Quote">
    <w:name w:val="Quote"/>
    <w:basedOn w:val="Heading1"/>
    <w:link w:val="QuoteChar"/>
    <w:qFormat/>
    <w:rsid w:val="00EA0501"/>
    <w:rPr>
      <w:b w:val="0"/>
      <w:sz w:val="72"/>
      <w:szCs w:val="72"/>
      <w:lang w:val="en-NZ"/>
    </w:rPr>
  </w:style>
  <w:style w:type="character" w:customStyle="1" w:styleId="QuoteChar">
    <w:name w:val="Quote Char"/>
    <w:basedOn w:val="DefaultParagraphFont"/>
    <w:link w:val="Quote"/>
    <w:rsid w:val="00EA0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501"/>
    <w:pPr>
      <w:pageBreakBefore/>
    </w:pPr>
  </w:style>
  <w:style w:type="paragraph" w:customStyle="1" w:styleId="Border">
    <w:name w:val="Border"/>
    <w:basedOn w:val="Normal"/>
    <w:qFormat/>
    <w:rsid w:val="00EA05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501"/>
    <w:rPr>
      <w:b/>
      <w:bCs/>
      <w:i/>
      <w:iCs/>
      <w:color w:val="auto"/>
    </w:rPr>
  </w:style>
  <w:style w:type="paragraph" w:styleId="IntenseQuote">
    <w:name w:val="Intense Quote"/>
    <w:basedOn w:val="Normal"/>
    <w:next w:val="Normal"/>
    <w:link w:val="IntenseQuoteChar"/>
    <w:uiPriority w:val="30"/>
    <w:qFormat/>
    <w:rsid w:val="00EA05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5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501"/>
    <w:rPr>
      <w:smallCaps/>
      <w:color w:val="auto"/>
      <w:u w:val="single"/>
    </w:rPr>
  </w:style>
  <w:style w:type="character" w:styleId="IntenseReference">
    <w:name w:val="Intense Reference"/>
    <w:basedOn w:val="DefaultParagraphFont"/>
    <w:uiPriority w:val="32"/>
    <w:qFormat/>
    <w:rsid w:val="00EA0501"/>
    <w:rPr>
      <w:b/>
      <w:bCs/>
      <w:smallCaps/>
      <w:color w:val="auto"/>
      <w:spacing w:val="5"/>
      <w:u w:val="single"/>
    </w:rPr>
  </w:style>
  <w:style w:type="paragraph" w:customStyle="1" w:styleId="2ColumnHeading">
    <w:name w:val="2Column Heading"/>
    <w:basedOn w:val="BodyText"/>
    <w:qFormat/>
    <w:rsid w:val="00EA0501"/>
    <w:pPr>
      <w:spacing w:after="60"/>
      <w:ind w:left="-2268"/>
    </w:pPr>
    <w:rPr>
      <w:b/>
    </w:rPr>
  </w:style>
  <w:style w:type="paragraph" w:customStyle="1" w:styleId="Heading1TOC">
    <w:name w:val="Heading1 TOC"/>
    <w:basedOn w:val="Normal"/>
    <w:qFormat/>
    <w:rsid w:val="00EA0501"/>
    <w:pPr>
      <w:spacing w:before="240" w:after="120"/>
    </w:pPr>
    <w:rPr>
      <w:rFonts w:ascii="Times New Roman" w:hAnsi="Times New Roman"/>
      <w:b/>
      <w:sz w:val="32"/>
    </w:rPr>
  </w:style>
  <w:style w:type="paragraph" w:customStyle="1" w:styleId="Heading2TOC">
    <w:name w:val="Heading2 TOC"/>
    <w:basedOn w:val="Normal"/>
    <w:qFormat/>
    <w:rsid w:val="00EA0501"/>
    <w:pPr>
      <w:spacing w:before="240" w:after="60"/>
    </w:pPr>
    <w:rPr>
      <w:rFonts w:ascii="Times New Roman" w:hAnsi="Times New Roman"/>
      <w:b/>
      <w:sz w:val="28"/>
    </w:rPr>
  </w:style>
  <w:style w:type="character" w:customStyle="1" w:styleId="Underline">
    <w:name w:val="Underline"/>
    <w:basedOn w:val="DefaultParagraphFont"/>
    <w:qFormat/>
    <w:rsid w:val="00EA0501"/>
    <w:rPr>
      <w:u w:val="single"/>
    </w:rPr>
  </w:style>
  <w:style w:type="character" w:customStyle="1" w:styleId="BoldandItalics">
    <w:name w:val="Bold and Italics"/>
    <w:qFormat/>
    <w:rsid w:val="00EA0501"/>
    <w:rPr>
      <w:b/>
      <w:i/>
      <w:u w:val="none"/>
    </w:rPr>
  </w:style>
  <w:style w:type="paragraph" w:styleId="BalloonText">
    <w:name w:val="Balloon Text"/>
    <w:basedOn w:val="Normal"/>
    <w:link w:val="BalloonTextChar"/>
    <w:rsid w:val="00EA0501"/>
    <w:rPr>
      <w:rFonts w:ascii="Tahoma" w:hAnsi="Tahoma" w:cs="Tahoma"/>
      <w:sz w:val="16"/>
      <w:szCs w:val="16"/>
    </w:rPr>
  </w:style>
  <w:style w:type="character" w:customStyle="1" w:styleId="BalloonTextChar">
    <w:name w:val="Balloon Text Char"/>
    <w:basedOn w:val="DefaultParagraphFont"/>
    <w:link w:val="BalloonText"/>
    <w:rsid w:val="00EA05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5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5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501"/>
    <w:rPr>
      <w:b/>
      <w:color w:val="660033"/>
      <w:spacing w:val="0"/>
    </w:rPr>
  </w:style>
  <w:style w:type="paragraph" w:customStyle="1" w:styleId="Nameditemlist">
    <w:name w:val="Named item list"/>
    <w:basedOn w:val="BodyText"/>
    <w:qFormat/>
    <w:rsid w:val="00EA0501"/>
    <w:pPr>
      <w:tabs>
        <w:tab w:val="left" w:pos="2835"/>
      </w:tabs>
      <w:ind w:left="2835" w:hanging="2835"/>
    </w:pPr>
  </w:style>
  <w:style w:type="paragraph" w:customStyle="1" w:styleId="BodyTextnopadding">
    <w:name w:val="Body Text no padding"/>
    <w:basedOn w:val="BodyText"/>
    <w:qFormat/>
    <w:rsid w:val="00EA0501"/>
    <w:pPr>
      <w:spacing w:before="0" w:after="0"/>
    </w:pPr>
  </w:style>
  <w:style w:type="paragraph" w:customStyle="1" w:styleId="BodyTextBold">
    <w:name w:val="Body Text Bold"/>
    <w:basedOn w:val="BodyText"/>
    <w:qFormat/>
    <w:rsid w:val="00EA0501"/>
    <w:rPr>
      <w:b/>
    </w:rPr>
  </w:style>
  <w:style w:type="character" w:styleId="Hyperlink">
    <w:name w:val="Hyperlink"/>
    <w:basedOn w:val="DefaultParagraphFont"/>
    <w:uiPriority w:val="99"/>
    <w:unhideWhenUsed/>
    <w:rsid w:val="00683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8689</Characters>
  <Application>Microsoft Office Word</Application>
  <DocSecurity>0</DocSecurity>
  <Lines>263</Lines>
  <Paragraphs>171</Paragraphs>
  <ScaleCrop>false</ScaleCrop>
  <Company>Author-it Software Corporation Ltd.</Company>
  <LinksUpToDate>false</LinksUpToDate>
  <CharactersWithSpaces>9944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RIISAM211D Remove, repair and refit tyres and tubes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