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07C8" w:rsidP="002D07C8">
      <w:pPr>
        <w:pStyle w:val="Title"/>
      </w:pPr>
      <w:r>
        <w:fldChar w:fldCharType="begin"/>
      </w:r>
      <w:r>
        <w:instrText xml:space="preserve"> TITLE   \* MERGEFORMAT </w:instrText>
      </w:r>
      <w:r>
        <w:fldChar w:fldCharType="separate"/>
      </w:r>
      <w:r>
        <w:t>RIISAM205D Cut, weld and bend materials</w:t>
      </w:r>
      <w:r>
        <w:fldChar w:fldCharType="end"/>
      </w:r>
    </w:p>
    <w:p w:rsidR="002D07C8" w:rsidP="002D07C8">
      <w:pPr>
        <w:pStyle w:val="Version"/>
        <w:sectPr w:rsidSect="00136E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36E20" w:rsidP="00136E20">
      <w:pPr>
        <w:pStyle w:val="SuperHeading"/>
      </w:pPr>
      <w:r w:rsidRPr="00136E20">
        <w:t>RIISAM205D Cut, weld and bend materials</w:t>
      </w:r>
    </w:p>
    <w:p w:rsidR="00000000" w:rsidRPr="00136E20" w:rsidP="00136E20">
      <w:pPr>
        <w:pStyle w:val="Heading1"/>
      </w:pPr>
      <w:bookmarkStart w:id="1" w:name="O_682775"/>
      <w:bookmarkEnd w:id="1"/>
      <w:r w:rsidRPr="00136E20">
        <w:t>Modification History</w:t>
      </w:r>
    </w:p>
    <w:tbl>
      <w:tblPr>
        <w:tblW w:w="0" w:type="auto"/>
        <w:tblCellMar>
          <w:left w:w="62" w:type="dxa"/>
          <w:right w:w="62" w:type="dxa"/>
        </w:tblCellMar>
        <w:tblLook w:val="0000"/>
      </w:tblPr>
      <w:tblGrid>
        <w:gridCol w:w="1107"/>
        <w:gridCol w:w="8089"/>
      </w:tblGrid>
      <w:tr w:rsidTr="002D07C8">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E20">
            <w:pPr>
              <w:pStyle w:val="Heading4"/>
              <w:rPr>
                <w:lang w:val="en-NZ"/>
              </w:rPr>
            </w:pPr>
            <w:r w:rsidRPr="00136E2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E20">
            <w:pPr>
              <w:pStyle w:val="Heading4"/>
              <w:rPr>
                <w:lang w:val="en-NZ"/>
              </w:rPr>
            </w:pPr>
            <w:r w:rsidRPr="00136E20">
              <w:t>Comment</w:t>
            </w:r>
          </w:p>
        </w:tc>
      </w:tr>
      <w:tr w:rsidTr="002D07C8">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E20">
            <w:pPr>
              <w:pStyle w:val="BodyText"/>
              <w:rPr>
                <w:lang w:val="en-NZ"/>
              </w:rPr>
            </w:pPr>
            <w:r w:rsidRPr="00136E2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E20">
            <w:pPr>
              <w:pStyle w:val="BodyText"/>
              <w:rPr>
                <w:lang w:val="en-NZ"/>
              </w:rPr>
            </w:pPr>
            <w:r w:rsidRPr="00136E20">
              <w:t>This unit replaces RIISAM205A Cut, weld and bend materials</w:t>
            </w:r>
          </w:p>
        </w:tc>
      </w:tr>
      <w:tr w:rsidTr="002D07C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E20">
            <w:pPr>
              <w:pStyle w:val="BodyText"/>
              <w:rPr>
                <w:lang w:val="en-NZ"/>
              </w:rPr>
            </w:pPr>
            <w:r w:rsidRPr="00136E2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E20">
            <w:pPr>
              <w:pStyle w:val="BodyText"/>
              <w:rPr>
                <w:lang w:val="en-NZ"/>
              </w:rPr>
            </w:pPr>
            <w:r w:rsidRPr="00136E20">
              <w:t>Editorial corrections</w:t>
            </w:r>
          </w:p>
        </w:tc>
      </w:tr>
      <w:tr w:rsidTr="002D07C8">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E20">
            <w:pPr>
              <w:pStyle w:val="BodyText"/>
              <w:rPr>
                <w:lang w:val="en-NZ"/>
              </w:rPr>
            </w:pPr>
            <w:r w:rsidRPr="00136E2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E20" w:rsidP="00136E20">
            <w:pPr>
              <w:pStyle w:val="BodyText"/>
            </w:pPr>
            <w:r w:rsidRPr="00136E20">
              <w:t>Required frequency and volume of evidence amended in Performance evidence.</w:t>
            </w:r>
          </w:p>
          <w:p w:rsidR="00000000" w:rsidRPr="00136E20" w:rsidP="00136E20">
            <w:pPr>
              <w:pStyle w:val="BodyText"/>
            </w:pPr>
            <w:r w:rsidRPr="00136E20">
              <w:t>Substantial amendments made in Assessment Conditions f</w:t>
            </w:r>
            <w:r w:rsidRPr="00136E20">
              <w:t>ield, including: references to Industry Sectors, assessor and subject matter expert experience requirements, how assessment should be conducted and what it should confirm.</w:t>
            </w:r>
          </w:p>
        </w:tc>
      </w:tr>
    </w:tbl>
    <w:p w:rsidR="00000000" w:rsidRPr="00136E20" w:rsidP="00136E20">
      <w:pPr>
        <w:pStyle w:val="BodyText"/>
      </w:pPr>
    </w:p>
    <w:p w:rsidR="00000000" w:rsidRPr="00136E20" w:rsidP="00136E20">
      <w:pPr>
        <w:pStyle w:val="AllowPageBreak"/>
      </w:pPr>
    </w:p>
    <w:p w:rsidR="00000000" w:rsidRPr="00136E20" w:rsidP="00136E20">
      <w:pPr>
        <w:pStyle w:val="Heading1"/>
      </w:pPr>
      <w:bookmarkStart w:id="2" w:name="O_682774"/>
      <w:bookmarkEnd w:id="2"/>
      <w:r w:rsidRPr="00136E20">
        <w:t>Application</w:t>
      </w:r>
    </w:p>
    <w:p w:rsidR="00000000" w:rsidRPr="00136E20" w:rsidP="002D07C8">
      <w:pPr>
        <w:pStyle w:val="BodyText"/>
      </w:pPr>
      <w:r w:rsidRPr="00136E20">
        <w:t>This unit describes a participant’</w:t>
      </w:r>
      <w:r w:rsidRPr="00136E20">
        <w:t>s skills and knowledge required to apply cut, weld and bend materials in the Resources and Infrastructure Industries.</w:t>
      </w:r>
    </w:p>
    <w:p w:rsidR="00000000" w:rsidRPr="00136E20" w:rsidP="002D07C8">
      <w:pPr>
        <w:pStyle w:val="BodyText"/>
      </w:pPr>
      <w:r w:rsidRPr="00136E20">
        <w:t>This unit is appropriate for those working in operational roles.</w:t>
      </w:r>
    </w:p>
    <w:p w:rsidR="00000000" w:rsidRPr="00136E20" w:rsidP="002D07C8">
      <w:pPr>
        <w:pStyle w:val="BodyText"/>
      </w:pPr>
      <w:r w:rsidRPr="00136E20">
        <w:t>No licensing, legislative or certification requirements apply to this uni</w:t>
      </w:r>
      <w:r w:rsidRPr="00136E20">
        <w:t>t at the time of publication.</w:t>
      </w:r>
    </w:p>
    <w:p w:rsidR="00000000" w:rsidRPr="00136E20" w:rsidP="00136E20">
      <w:pPr>
        <w:pStyle w:val="Heading1"/>
      </w:pPr>
      <w:bookmarkStart w:id="3" w:name="O_682773"/>
      <w:bookmarkEnd w:id="3"/>
      <w:r w:rsidRPr="00136E20">
        <w:t>Elements and Performance Criteria</w:t>
      </w:r>
    </w:p>
    <w:tbl>
      <w:tblPr>
        <w:tblW w:w="9322" w:type="dxa"/>
        <w:tblLayout w:type="fixed"/>
        <w:tblCellMar>
          <w:left w:w="62" w:type="dxa"/>
          <w:right w:w="62" w:type="dxa"/>
        </w:tblCellMar>
        <w:tblLook w:val="0000"/>
      </w:tblPr>
      <w:tblGrid>
        <w:gridCol w:w="2438"/>
        <w:gridCol w:w="6884"/>
      </w:tblGrid>
      <w:tr w:rsidTr="00136E2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20">
            <w:pPr>
              <w:pStyle w:val="BodyText"/>
              <w:rPr>
                <w:lang w:val="en-NZ"/>
              </w:rPr>
            </w:pPr>
            <w:r w:rsidRPr="00136E20">
              <w:t>1. Plan and prepare  to cut, weld and bend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20" w:rsidP="00136E20">
            <w:pPr>
              <w:pStyle w:val="BodyText"/>
            </w:pPr>
            <w:r w:rsidRPr="00136E20">
              <w:t>1.1</w:t>
            </w:r>
            <w:r w:rsidRPr="00136E20">
              <w:tab/>
              <w:t xml:space="preserve">Access, interpret and apply cut, weld and bend materials documentation to ensure the work activity is compliant </w:t>
            </w:r>
          </w:p>
          <w:p w:rsidR="00000000" w:rsidRPr="00136E20" w:rsidP="00136E20">
            <w:pPr>
              <w:pStyle w:val="BodyText"/>
            </w:pPr>
            <w:r w:rsidRPr="00136E20">
              <w:t>1.2</w:t>
            </w:r>
            <w:r w:rsidRPr="00136E20">
              <w:tab/>
              <w:t>O</w:t>
            </w:r>
            <w:r w:rsidRPr="00136E20">
              <w:t xml:space="preserve">btain, read, interpret, clarify and confirm work requirements </w:t>
            </w:r>
          </w:p>
          <w:p w:rsidR="00000000" w:rsidRPr="00136E20" w:rsidP="00136E20">
            <w:pPr>
              <w:pStyle w:val="BodyText"/>
            </w:pPr>
            <w:r w:rsidRPr="00136E20">
              <w:t>1.3</w:t>
            </w:r>
            <w:r w:rsidRPr="00136E20">
              <w:tab/>
              <w:t>Identify and address potential risks, hazards and environmental issues, and implement control measures</w:t>
            </w:r>
          </w:p>
          <w:p w:rsidR="00000000" w:rsidRPr="00136E20" w:rsidP="00136E20">
            <w:pPr>
              <w:pStyle w:val="BodyText"/>
            </w:pPr>
            <w:r w:rsidRPr="00136E20">
              <w:t>1.4</w:t>
            </w:r>
            <w:r w:rsidRPr="00136E20">
              <w:tab/>
              <w:t>Select and wear personal protective equipment appropriate for work activities</w:t>
            </w:r>
          </w:p>
          <w:p w:rsidR="00000000" w:rsidRPr="00136E20" w:rsidP="00136E20">
            <w:pPr>
              <w:pStyle w:val="BodyText"/>
            </w:pPr>
            <w:r w:rsidRPr="00136E20">
              <w:t>1.5</w:t>
            </w:r>
            <w:r w:rsidRPr="00136E20">
              <w:tab/>
            </w:r>
            <w:r w:rsidRPr="00136E20">
              <w:t>Identify and implement signage/barricade requirements</w:t>
            </w:r>
          </w:p>
          <w:p w:rsidR="00000000" w:rsidRPr="00136E20" w:rsidP="00136E20">
            <w:pPr>
              <w:pStyle w:val="BodyText"/>
            </w:pPr>
            <w:r w:rsidRPr="00136E20">
              <w:t>1.6</w:t>
            </w:r>
            <w:r w:rsidRPr="00136E20">
              <w:tab/>
              <w:t xml:space="preserve">Select appropriate plant, tools and equipment for the job, and inspect them for serviceability and rectify or report any faults prior to commencement </w:t>
            </w:r>
          </w:p>
          <w:p w:rsidR="00000000" w:rsidRPr="00136E20" w:rsidP="00136E20">
            <w:pPr>
              <w:pStyle w:val="BodyText"/>
            </w:pPr>
            <w:r w:rsidRPr="00136E20">
              <w:t>1.7</w:t>
            </w:r>
            <w:r w:rsidRPr="00136E20">
              <w:tab/>
              <w:t>Calculate material quantity requirements in</w:t>
            </w:r>
            <w:r w:rsidRPr="00136E20">
              <w:t xml:space="preserve"> accordance with plans and/or specifications </w:t>
            </w:r>
          </w:p>
          <w:p w:rsidR="00000000" w:rsidRPr="00136E20" w:rsidP="00136E20">
            <w:pPr>
              <w:pStyle w:val="BodyText"/>
            </w:pPr>
            <w:r w:rsidRPr="00136E20">
              <w:t>1.8</w:t>
            </w:r>
            <w:r w:rsidRPr="00136E20">
              <w:tab/>
              <w:t xml:space="preserve">Identify, obtain, prepare, safely handle and locate materials </w:t>
            </w:r>
            <w:r w:rsidRPr="00136E20">
              <w:t xml:space="preserve">ready for use appropriate to the work application </w:t>
            </w:r>
          </w:p>
          <w:p w:rsidR="00000000" w:rsidP="00136E20">
            <w:pPr>
              <w:pStyle w:val="BodyText"/>
              <w:rPr>
                <w:lang w:val="en-NZ"/>
              </w:rPr>
            </w:pPr>
            <w:r w:rsidRPr="00136E20">
              <w:t>1.9</w:t>
            </w:r>
            <w:r w:rsidRPr="00136E20">
              <w:tab/>
              <w:t>Obtain and interpret emergency procedures, and be prepared for fire/accident/emergency</w:t>
            </w:r>
          </w:p>
        </w:tc>
      </w:tr>
      <w:tr w:rsidTr="00136E2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20">
            <w:pPr>
              <w:pStyle w:val="BodyText"/>
              <w:rPr>
                <w:lang w:val="en-NZ"/>
              </w:rPr>
            </w:pPr>
            <w:r w:rsidRPr="00136E20">
              <w:t>2. Set up and test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20" w:rsidP="00136E20">
            <w:pPr>
              <w:pStyle w:val="BodyText"/>
            </w:pPr>
            <w:r w:rsidRPr="00136E20">
              <w:t>2.1</w:t>
            </w:r>
            <w:r w:rsidRPr="00136E20">
              <w:tab/>
              <w:t xml:space="preserve">Select and locate correct fire extinguisher, ensuring  accessibility prior to and during operations </w:t>
            </w:r>
          </w:p>
          <w:p w:rsidR="00000000" w:rsidRPr="00136E20" w:rsidP="00136E20">
            <w:pPr>
              <w:pStyle w:val="BodyText"/>
            </w:pPr>
            <w:r w:rsidRPr="00136E20">
              <w:t>2.2</w:t>
            </w:r>
            <w:r w:rsidRPr="00136E20">
              <w:tab/>
              <w:t>Attach regulators correctly to Oxy and Acetylene bottles</w:t>
            </w:r>
          </w:p>
          <w:p w:rsidR="00000000" w:rsidRPr="00136E20" w:rsidP="00136E20">
            <w:pPr>
              <w:pStyle w:val="BodyText"/>
            </w:pPr>
            <w:r w:rsidRPr="00136E20">
              <w:t>2.3</w:t>
            </w:r>
            <w:r w:rsidRPr="00136E20">
              <w:tab/>
              <w:t xml:space="preserve">Purge lines prior to lighting up </w:t>
            </w:r>
          </w:p>
          <w:p w:rsidR="00000000" w:rsidRPr="00136E20" w:rsidP="00136E20">
            <w:pPr>
              <w:pStyle w:val="BodyText"/>
            </w:pPr>
            <w:r w:rsidRPr="00136E20">
              <w:t>2.4</w:t>
            </w:r>
            <w:r w:rsidRPr="00136E20">
              <w:tab/>
              <w:t xml:space="preserve">Test equipment for </w:t>
            </w:r>
            <w:r w:rsidRPr="00136E20">
              <w:t xml:space="preserve">leaks and undertake corrective action or report faults </w:t>
            </w:r>
          </w:p>
          <w:p w:rsidR="00000000" w:rsidP="00136E20">
            <w:pPr>
              <w:pStyle w:val="BodyText"/>
              <w:rPr>
                <w:lang w:val="en-NZ"/>
              </w:rPr>
            </w:pPr>
            <w:r w:rsidRPr="00136E20">
              <w:t>2.5</w:t>
            </w:r>
            <w:r w:rsidRPr="00136E20">
              <w:tab/>
              <w:t xml:space="preserve">Select correct pressures and cutting tips </w:t>
            </w:r>
          </w:p>
        </w:tc>
      </w:tr>
      <w:tr w:rsidTr="00136E2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20">
            <w:pPr>
              <w:pStyle w:val="BodyText"/>
              <w:rPr>
                <w:lang w:val="en-NZ"/>
              </w:rPr>
            </w:pPr>
            <w:r w:rsidRPr="00136E20">
              <w:t>3. Cut material using oxyacetylene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20" w:rsidP="00136E20">
            <w:pPr>
              <w:pStyle w:val="BodyText"/>
            </w:pPr>
            <w:r w:rsidRPr="00136E20">
              <w:t>3.1</w:t>
            </w:r>
            <w:r w:rsidRPr="00136E20">
              <w:tab/>
              <w:t xml:space="preserve">Measure and mark material, and secure/clamp it for cutting </w:t>
            </w:r>
          </w:p>
          <w:p w:rsidR="00000000" w:rsidRPr="00136E20" w:rsidP="00136E20">
            <w:pPr>
              <w:pStyle w:val="BodyText"/>
            </w:pPr>
            <w:r w:rsidRPr="00136E20">
              <w:t>3.2</w:t>
            </w:r>
            <w:r w:rsidRPr="00136E20">
              <w:tab/>
              <w:t>Correctly light torch</w:t>
            </w:r>
          </w:p>
          <w:p w:rsidR="00000000" w:rsidRPr="00136E20" w:rsidP="00136E20">
            <w:pPr>
              <w:pStyle w:val="BodyText"/>
            </w:pPr>
            <w:r w:rsidRPr="00136E20">
              <w:t>3.3</w:t>
            </w:r>
            <w:r w:rsidRPr="00136E20">
              <w:tab/>
              <w:t>Adjust setting of flame</w:t>
            </w:r>
            <w:r w:rsidRPr="00136E20">
              <w:t xml:space="preserve"> for cutting </w:t>
            </w:r>
          </w:p>
          <w:p w:rsidR="00000000" w:rsidP="00136E20">
            <w:pPr>
              <w:pStyle w:val="BodyText"/>
              <w:rPr>
                <w:lang w:val="en-NZ"/>
              </w:rPr>
            </w:pPr>
            <w:r w:rsidRPr="00136E20">
              <w:t>3.4</w:t>
            </w:r>
            <w:r w:rsidRPr="00136E20">
              <w:tab/>
              <w:t>Ensure correct cutting position during cutting to set out mark</w:t>
            </w:r>
          </w:p>
        </w:tc>
      </w:tr>
      <w:tr w:rsidTr="00136E2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20">
            <w:pPr>
              <w:pStyle w:val="BodyText"/>
              <w:rPr>
                <w:lang w:val="en-NZ"/>
              </w:rPr>
            </w:pPr>
            <w:r w:rsidRPr="00136E20">
              <w:t>4. Cut and weld materials using electric welding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20" w:rsidP="00136E20">
            <w:pPr>
              <w:pStyle w:val="BodyText"/>
            </w:pPr>
            <w:r w:rsidRPr="00136E20">
              <w:t>4.1</w:t>
            </w:r>
            <w:r w:rsidRPr="00136E20">
              <w:tab/>
              <w:t xml:space="preserve">Complete and verify test runs </w:t>
            </w:r>
          </w:p>
          <w:p w:rsidR="00000000" w:rsidRPr="00136E20" w:rsidP="00136E20">
            <w:pPr>
              <w:pStyle w:val="BodyText"/>
            </w:pPr>
            <w:r w:rsidRPr="00136E20">
              <w:t>4.2</w:t>
            </w:r>
            <w:r w:rsidRPr="00136E20">
              <w:tab/>
              <w:t>Complete welding and cutting procedures</w:t>
            </w:r>
          </w:p>
          <w:p w:rsidR="00000000" w:rsidRPr="00136E20" w:rsidP="00136E20">
            <w:pPr>
              <w:pStyle w:val="BodyText"/>
            </w:pPr>
            <w:r w:rsidRPr="00136E20">
              <w:t>4.3</w:t>
            </w:r>
            <w:r w:rsidRPr="00136E20">
              <w:tab/>
              <w:t>Clean welds using appropriate to</w:t>
            </w:r>
            <w:r w:rsidRPr="00136E20">
              <w:t>ols and techniques</w:t>
            </w:r>
          </w:p>
          <w:p w:rsidR="00000000" w:rsidP="00136E20">
            <w:pPr>
              <w:pStyle w:val="BodyText"/>
              <w:rPr>
                <w:lang w:val="en-NZ"/>
              </w:rPr>
            </w:pPr>
            <w:r w:rsidRPr="00136E20">
              <w:t>4.4</w:t>
            </w:r>
            <w:r w:rsidRPr="00136E20">
              <w:tab/>
              <w:t>Confirm weld and cut specifications by visual inspection and defects identified and repaired</w:t>
            </w:r>
          </w:p>
        </w:tc>
      </w:tr>
      <w:tr w:rsidTr="00136E2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20">
            <w:pPr>
              <w:pStyle w:val="BodyText"/>
              <w:rPr>
                <w:lang w:val="en-NZ"/>
              </w:rPr>
            </w:pPr>
            <w:r w:rsidRPr="00136E20">
              <w:t>5. Heat and bend material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20" w:rsidP="00136E20">
            <w:pPr>
              <w:pStyle w:val="BodyText"/>
            </w:pPr>
            <w:r w:rsidRPr="00136E20">
              <w:t>5.1</w:t>
            </w:r>
            <w:r w:rsidRPr="00136E20">
              <w:tab/>
              <w:t xml:space="preserve">Measure and mark material, and secure/clamp it for bending </w:t>
            </w:r>
          </w:p>
          <w:p w:rsidR="00000000" w:rsidRPr="00136E20" w:rsidP="00136E20">
            <w:pPr>
              <w:pStyle w:val="BodyText"/>
            </w:pPr>
            <w:r w:rsidRPr="00136E20">
              <w:t>5.2</w:t>
            </w:r>
            <w:r w:rsidRPr="00136E20">
              <w:tab/>
              <w:t>Light torch according to manufacturer’s speci</w:t>
            </w:r>
            <w:r w:rsidRPr="00136E20">
              <w:t xml:space="preserve">fications </w:t>
            </w:r>
          </w:p>
          <w:p w:rsidR="00000000" w:rsidRPr="00136E20" w:rsidP="00136E20">
            <w:pPr>
              <w:pStyle w:val="BodyText"/>
            </w:pPr>
            <w:r w:rsidRPr="00136E20">
              <w:t>5.3</w:t>
            </w:r>
            <w:r w:rsidRPr="00136E20">
              <w:tab/>
              <w:t>Control heat to specified material and minimise weakening effects of the heating process</w:t>
            </w:r>
          </w:p>
          <w:p w:rsidR="00000000" w:rsidP="00136E20">
            <w:pPr>
              <w:pStyle w:val="BodyText"/>
              <w:rPr>
                <w:lang w:val="en-NZ"/>
              </w:rPr>
            </w:pPr>
            <w:r w:rsidRPr="00136E20">
              <w:t>5.4</w:t>
            </w:r>
            <w:r w:rsidRPr="00136E20">
              <w:tab/>
              <w:t>Bend material to specification and cool correctly</w:t>
            </w:r>
          </w:p>
        </w:tc>
      </w:tr>
      <w:tr w:rsidTr="00136E2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20">
            <w:pPr>
              <w:pStyle w:val="BodyText"/>
              <w:rPr>
                <w:lang w:val="en-NZ"/>
              </w:rPr>
            </w:pPr>
            <w:r w:rsidRPr="00136E20">
              <w:t>6. Shutdown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20" w:rsidP="00136E20">
            <w:pPr>
              <w:pStyle w:val="BodyText"/>
            </w:pPr>
            <w:r w:rsidRPr="00136E20">
              <w:t>6.1</w:t>
            </w:r>
            <w:r w:rsidRPr="00136E20">
              <w:tab/>
              <w:t>Switch off torch as instructed</w:t>
            </w:r>
          </w:p>
          <w:p w:rsidR="00000000" w:rsidP="00136E20">
            <w:pPr>
              <w:pStyle w:val="BodyText"/>
              <w:rPr>
                <w:lang w:val="en-NZ"/>
              </w:rPr>
            </w:pPr>
            <w:r w:rsidRPr="00136E20">
              <w:t>6.2</w:t>
            </w:r>
            <w:r w:rsidRPr="00136E20">
              <w:tab/>
              <w:t>Shut off gas supply per manufacturer’</w:t>
            </w:r>
            <w:r w:rsidRPr="00136E20">
              <w:t>s specifications</w:t>
            </w:r>
          </w:p>
        </w:tc>
      </w:tr>
      <w:tr w:rsidTr="00136E2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E20">
            <w:pPr>
              <w:pStyle w:val="BodyText"/>
              <w:rPr>
                <w:lang w:val="en-NZ"/>
              </w:rPr>
            </w:pPr>
            <w:r w:rsidRPr="00136E20">
              <w:t>7. 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E20" w:rsidP="00136E20">
            <w:pPr>
              <w:pStyle w:val="BodyText"/>
            </w:pPr>
            <w:r w:rsidRPr="00136E20">
              <w:t>7.1</w:t>
            </w:r>
            <w:r w:rsidRPr="00136E20">
              <w:tab/>
              <w:t>Clear work area and dispose of or recycle materials</w:t>
            </w:r>
          </w:p>
          <w:p w:rsidR="00000000" w:rsidRPr="00136E20" w:rsidP="00136E20">
            <w:pPr>
              <w:pStyle w:val="BodyText"/>
            </w:pPr>
            <w:r w:rsidRPr="00136E20">
              <w:t>7.2</w:t>
            </w:r>
            <w:r w:rsidRPr="00136E20">
              <w:tab/>
              <w:t>Clean and maintain condition of equipment, ensure suitability for use, and address/report issues</w:t>
            </w:r>
          </w:p>
          <w:p w:rsidR="00000000" w:rsidRPr="00136E20" w:rsidP="00136E20">
            <w:pPr>
              <w:pStyle w:val="BodyText"/>
            </w:pPr>
            <w:r w:rsidRPr="00136E20">
              <w:t>7.3</w:t>
            </w:r>
            <w:r w:rsidRPr="00136E20">
              <w:tab/>
              <w:t>Process records</w:t>
            </w:r>
          </w:p>
        </w:tc>
      </w:tr>
    </w:tbl>
    <w:p w:rsidR="00000000" w:rsidRPr="00136E20" w:rsidP="00136E20">
      <w:pPr>
        <w:pStyle w:val="BodyText"/>
      </w:pPr>
    </w:p>
    <w:p w:rsidR="00000000" w:rsidRPr="00136E20" w:rsidP="00136E20">
      <w:pPr>
        <w:pStyle w:val="AllowPageBreak"/>
      </w:pPr>
    </w:p>
    <w:p w:rsidR="00000000" w:rsidRPr="00136E20" w:rsidP="00136E20">
      <w:pPr>
        <w:pStyle w:val="Heading1"/>
      </w:pPr>
      <w:bookmarkStart w:id="4" w:name="O_682772"/>
      <w:bookmarkEnd w:id="4"/>
      <w:r w:rsidRPr="00136E20">
        <w:t>Foundation Skills</w:t>
      </w:r>
    </w:p>
    <w:p w:rsidR="00000000" w:rsidRPr="00136E20" w:rsidP="002D07C8">
      <w:pPr>
        <w:pStyle w:val="BodyText"/>
      </w:pPr>
      <w:r w:rsidRPr="00136E20">
        <w:t>Foundation s</w:t>
      </w:r>
      <w:r w:rsidRPr="00136E20">
        <w:t>kills essential to performance are explicit in the performance criteria of this unit. Further information is available in the Resources and Infrastructure Industry Training Package Companion Volume.</w:t>
      </w:r>
    </w:p>
    <w:p w:rsidR="00000000" w:rsidRPr="00136E20" w:rsidP="00136E20">
      <w:pPr>
        <w:pStyle w:val="Heading1"/>
      </w:pPr>
      <w:bookmarkStart w:id="5" w:name="O_682771"/>
      <w:bookmarkEnd w:id="5"/>
      <w:r w:rsidRPr="00136E20">
        <w:t>Unit Mapping Information</w:t>
      </w:r>
    </w:p>
    <w:p w:rsidR="00000000" w:rsidRPr="00136E20" w:rsidP="002D07C8">
      <w:pPr>
        <w:pStyle w:val="BodyText"/>
      </w:pPr>
      <w:r w:rsidRPr="00136E20">
        <w:t>RIISAM205A Cut,</w:t>
      </w:r>
      <w:r w:rsidRPr="00136E20">
        <w:t xml:space="preserve"> weld and bend materials </w:t>
      </w:r>
    </w:p>
    <w:p w:rsidR="00000000" w:rsidRPr="00136E20" w:rsidP="00136E20">
      <w:pPr>
        <w:pStyle w:val="Heading1"/>
      </w:pPr>
      <w:bookmarkStart w:id="6" w:name="O_682776"/>
      <w:bookmarkEnd w:id="6"/>
      <w:r w:rsidRPr="00136E20">
        <w:t>Links</w:t>
      </w:r>
    </w:p>
    <w:p w:rsidR="00000000" w:rsidRPr="00136E20" w:rsidP="002D07C8">
      <w:pPr>
        <w:pStyle w:val="BodyText"/>
      </w:pPr>
      <w:r w:rsidRPr="00136E2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20389">
        <w:rPr>
          <w:rStyle w:val="Hyperlink"/>
        </w:rPr>
        <w:t>https://vetnet.gov.au/Pages/TrainingDocs.aspx?q=88a61002-9a21-4386-aaf8-69c76e675272</w:t>
      </w:r>
      <w:r>
        <w:fldChar w:fldCharType="end"/>
      </w:r>
    </w:p>
    <w:p w:rsidR="00000000" w:rsidRPr="00136E20" w:rsidP="002D07C8">
      <w:pPr>
        <w:pStyle w:val="BodyText"/>
        <w:sectPr w:rsidSect="00136E20">
          <w:headerReference w:type="default" r:id="rId10"/>
          <w:footerReference w:type="default" r:id="rId11"/>
          <w:pgSz w:w="11908" w:h="16833"/>
          <w:pgMar w:top="1702" w:right="1418" w:bottom="1702" w:left="1418" w:header="992" w:footer="992" w:gutter="0"/>
          <w:cols w:space="720"/>
          <w:noEndnote/>
          <w:docGrid w:linePitch="299"/>
        </w:sectPr>
      </w:pPr>
    </w:p>
    <w:p w:rsidR="00000000" w:rsidRPr="00136E20" w:rsidP="00136E20">
      <w:pPr>
        <w:pStyle w:val="SuperHeading"/>
      </w:pPr>
      <w:r w:rsidRPr="00136E20">
        <w:t xml:space="preserve">Assessment </w:t>
      </w:r>
      <w:r w:rsidRPr="00136E20">
        <w:t>Requirements for RIISAM205D Cut, weld and bend materials</w:t>
      </w:r>
    </w:p>
    <w:p w:rsidR="00000000" w:rsidRPr="00136E20" w:rsidP="00136E20">
      <w:pPr>
        <w:pStyle w:val="Heading1"/>
      </w:pPr>
      <w:bookmarkStart w:id="7" w:name="O_682769"/>
      <w:bookmarkEnd w:id="7"/>
      <w:r w:rsidRPr="00136E20">
        <w:t>Modification History</w:t>
      </w:r>
    </w:p>
    <w:tbl>
      <w:tblPr>
        <w:tblW w:w="0" w:type="auto"/>
        <w:tblCellMar>
          <w:left w:w="62" w:type="dxa"/>
          <w:right w:w="62" w:type="dxa"/>
        </w:tblCellMar>
        <w:tblLook w:val="0000"/>
      </w:tblPr>
      <w:tblGrid>
        <w:gridCol w:w="1107"/>
        <w:gridCol w:w="8089"/>
      </w:tblGrid>
      <w:tr w:rsidTr="002D07C8">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E20">
            <w:pPr>
              <w:pStyle w:val="Heading4"/>
              <w:rPr>
                <w:lang w:val="en-NZ"/>
              </w:rPr>
            </w:pPr>
            <w:r w:rsidRPr="00136E2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E20">
            <w:pPr>
              <w:pStyle w:val="Heading4"/>
              <w:rPr>
                <w:lang w:val="en-NZ"/>
              </w:rPr>
            </w:pPr>
            <w:r w:rsidRPr="00136E20">
              <w:t>Comment</w:t>
            </w:r>
          </w:p>
        </w:tc>
      </w:tr>
      <w:tr w:rsidTr="002D07C8">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E20">
            <w:pPr>
              <w:pStyle w:val="BodyText"/>
              <w:rPr>
                <w:lang w:val="en-NZ"/>
              </w:rPr>
            </w:pPr>
            <w:r w:rsidRPr="00136E2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E20">
            <w:pPr>
              <w:pStyle w:val="BodyText"/>
              <w:rPr>
                <w:lang w:val="en-NZ"/>
              </w:rPr>
            </w:pPr>
            <w:r w:rsidRPr="00136E20">
              <w:t>This unit replaces RIISAM205A Cut, weld and bend materials</w:t>
            </w:r>
          </w:p>
        </w:tc>
      </w:tr>
      <w:tr w:rsidTr="002D07C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E20">
            <w:pPr>
              <w:pStyle w:val="BodyText"/>
              <w:rPr>
                <w:lang w:val="en-NZ"/>
              </w:rPr>
            </w:pPr>
            <w:r w:rsidRPr="00136E2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E20">
            <w:pPr>
              <w:pStyle w:val="BodyText"/>
              <w:rPr>
                <w:lang w:val="en-NZ"/>
              </w:rPr>
            </w:pPr>
            <w:r w:rsidRPr="00136E20">
              <w:t>Editorial corrections</w:t>
            </w:r>
          </w:p>
        </w:tc>
      </w:tr>
      <w:tr w:rsidTr="002D07C8">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E20">
            <w:pPr>
              <w:pStyle w:val="BodyText"/>
              <w:rPr>
                <w:lang w:val="en-NZ"/>
              </w:rPr>
            </w:pPr>
            <w:r w:rsidRPr="00136E2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E20" w:rsidP="00136E20">
            <w:pPr>
              <w:pStyle w:val="BodyText"/>
            </w:pPr>
            <w:r w:rsidRPr="00136E20">
              <w:t>Required frequency and volume of evidence amended in Performance evidence.</w:t>
            </w:r>
          </w:p>
          <w:p w:rsidR="00000000" w:rsidRPr="00136E20" w:rsidP="00136E20">
            <w:pPr>
              <w:pStyle w:val="BodyText"/>
            </w:pPr>
            <w:r w:rsidRPr="00136E20">
              <w:t>Substantial amendments made in Assessment Conditions field, including: references to Industry Sectors, assessor and subject matter expert experience requirements, how assessment sho</w:t>
            </w:r>
            <w:r w:rsidRPr="00136E20">
              <w:t>uld be conducted and what it should confirm.</w:t>
            </w:r>
          </w:p>
        </w:tc>
      </w:tr>
    </w:tbl>
    <w:p w:rsidR="00000000" w:rsidRPr="00136E20" w:rsidP="00136E20">
      <w:pPr>
        <w:pStyle w:val="BodyText"/>
      </w:pPr>
    </w:p>
    <w:p w:rsidR="00000000" w:rsidRPr="00136E20" w:rsidP="00136E20">
      <w:pPr>
        <w:pStyle w:val="AllowPageBreak"/>
      </w:pPr>
    </w:p>
    <w:p w:rsidR="00000000" w:rsidRPr="00136E20" w:rsidP="00136E20">
      <w:pPr>
        <w:pStyle w:val="Heading1"/>
      </w:pPr>
      <w:bookmarkStart w:id="8" w:name="O_682768"/>
      <w:bookmarkEnd w:id="8"/>
      <w:r w:rsidRPr="00136E20">
        <w:t>Performance Evidence</w:t>
      </w:r>
    </w:p>
    <w:p w:rsidR="00000000" w:rsidRPr="00136E20" w:rsidP="002D07C8">
      <w:pPr>
        <w:pStyle w:val="BodyText"/>
      </w:pPr>
      <w:r w:rsidRPr="00136E20">
        <w:t>Evidence is required to be collected that demonstrates a candidate’s competency in this unit. Evidence must be relevant to the roles within this sector’s work operations a</w:t>
      </w:r>
      <w:r w:rsidRPr="00136E20">
        <w:t>nd satisfy all of the requirements of the performance criteria of this unit and include evidence that the candidate:</w:t>
      </w:r>
    </w:p>
    <w:p w:rsidR="00000000" w:rsidRPr="00136E20" w:rsidP="00136E20">
      <w:pPr>
        <w:pStyle w:val="ListBullet"/>
      </w:pPr>
      <w:r w:rsidRPr="00136E20">
        <w:t>locates and applies relevant documentation, policies and procedures</w:t>
      </w:r>
    </w:p>
    <w:p w:rsidR="00000000" w:rsidRPr="00136E20" w:rsidP="00136E20">
      <w:pPr>
        <w:pStyle w:val="ListBullet"/>
      </w:pPr>
      <w:r w:rsidRPr="00136E20">
        <w:t>demonstrates completion of cutting, welding and bending materials that safely, effectively and efficiently meets all of the required outcomes on more than one (1) occasion including:</w:t>
      </w:r>
    </w:p>
    <w:p w:rsidR="00000000" w:rsidRPr="00136E20" w:rsidP="00136E20">
      <w:pPr>
        <w:pStyle w:val="ListBullet2"/>
      </w:pPr>
      <w:r w:rsidRPr="00136E20">
        <w:t>identifying and matching cutting equipment with job task</w:t>
      </w:r>
    </w:p>
    <w:p w:rsidR="00000000" w:rsidRPr="00136E20" w:rsidP="00136E20">
      <w:pPr>
        <w:pStyle w:val="ListBullet2"/>
      </w:pPr>
      <w:r w:rsidRPr="00136E20">
        <w:t>setting up oxya</w:t>
      </w:r>
      <w:r w:rsidRPr="00136E20">
        <w:t>cetylene, electric welding and bending equipment in correct sequence</w:t>
      </w:r>
    </w:p>
    <w:p w:rsidR="00000000" w:rsidRPr="00136E20" w:rsidP="00136E20">
      <w:pPr>
        <w:pStyle w:val="ListBullet2"/>
      </w:pPr>
      <w:r w:rsidRPr="00136E20">
        <w:t>testing the equipment</w:t>
      </w:r>
    </w:p>
    <w:p w:rsidR="00000000" w:rsidRPr="00136E20" w:rsidP="00136E20">
      <w:pPr>
        <w:pStyle w:val="ListBullet2"/>
      </w:pPr>
      <w:r w:rsidRPr="00136E20">
        <w:t xml:space="preserve">accurately mark and secure or clamp material ready for bending and cutting </w:t>
      </w:r>
    </w:p>
    <w:p w:rsidR="00000000" w:rsidRPr="00136E20" w:rsidP="00136E20">
      <w:pPr>
        <w:pStyle w:val="ListBullet2"/>
      </w:pPr>
      <w:r w:rsidRPr="00136E20">
        <w:t xml:space="preserve">lighting torch correctly and safely </w:t>
      </w:r>
    </w:p>
    <w:p w:rsidR="00000000" w:rsidRPr="00136E20" w:rsidP="00136E20">
      <w:pPr>
        <w:pStyle w:val="ListBullet2"/>
      </w:pPr>
      <w:r w:rsidRPr="00136E20">
        <w:t xml:space="preserve">adjusting setting of flame for cutting </w:t>
      </w:r>
    </w:p>
    <w:p w:rsidR="00000000" w:rsidRPr="00136E20" w:rsidP="00136E20">
      <w:pPr>
        <w:pStyle w:val="ListBullet2"/>
      </w:pPr>
      <w:r w:rsidRPr="00136E20">
        <w:t xml:space="preserve">controlling </w:t>
      </w:r>
      <w:r w:rsidRPr="00136E20">
        <w:t>the heat of the torch to suit the materials being bent</w:t>
      </w:r>
    </w:p>
    <w:p w:rsidR="00000000" w:rsidRPr="00136E20" w:rsidP="00136E20">
      <w:pPr>
        <w:pStyle w:val="ListBullet2"/>
      </w:pPr>
      <w:r w:rsidRPr="00136E20">
        <w:t>adopting correct cutting position during cutting to set out mark</w:t>
      </w:r>
    </w:p>
    <w:p w:rsidR="00000000" w:rsidRPr="00136E20" w:rsidP="00136E20">
      <w:pPr>
        <w:pStyle w:val="ListBullet2"/>
      </w:pPr>
      <w:r w:rsidRPr="00136E20">
        <w:t xml:space="preserve">welding and cutting materials cleanly </w:t>
      </w:r>
    </w:p>
    <w:p w:rsidR="00000000" w:rsidRPr="00136E20" w:rsidP="00136E20">
      <w:pPr>
        <w:pStyle w:val="ListBullet2"/>
      </w:pPr>
      <w:r w:rsidRPr="00136E20">
        <w:t>cleaning and visually inspecting the welds for defects</w:t>
      </w:r>
    </w:p>
    <w:p w:rsidR="00000000" w:rsidRPr="00136E20" w:rsidP="00136E20">
      <w:pPr>
        <w:pStyle w:val="ListBullet2"/>
      </w:pPr>
      <w:r w:rsidRPr="00136E20">
        <w:t>bending materials to job task requirements</w:t>
      </w:r>
      <w:r w:rsidRPr="00136E20">
        <w:t xml:space="preserve"> </w:t>
      </w:r>
    </w:p>
    <w:p w:rsidR="00000000" w:rsidRPr="00136E20" w:rsidP="00136E20">
      <w:pPr>
        <w:pStyle w:val="ListBullet2"/>
      </w:pPr>
      <w:r w:rsidRPr="00136E20">
        <w:t>shutting down the torch and gas supply in sequence</w:t>
      </w:r>
    </w:p>
    <w:p w:rsidR="00000000" w:rsidRPr="00136E20" w:rsidP="00136E20">
      <w:pPr>
        <w:pStyle w:val="AllowPageBreak"/>
      </w:pPr>
    </w:p>
    <w:p w:rsidR="00000000" w:rsidRPr="00136E20" w:rsidP="00136E20">
      <w:pPr>
        <w:pStyle w:val="Heading1"/>
      </w:pPr>
      <w:bookmarkStart w:id="9" w:name="O_682767"/>
      <w:bookmarkEnd w:id="9"/>
      <w:r w:rsidRPr="00136E20">
        <w:t>Knowledge Evidence</w:t>
      </w:r>
    </w:p>
    <w:p w:rsidR="00000000" w:rsidRPr="00136E20" w:rsidP="002D07C8">
      <w:pPr>
        <w:pStyle w:val="BodyText"/>
      </w:pPr>
      <w:r w:rsidRPr="00136E20">
        <w:t>The candidate must demonstrate knowledge of cutting, welding and bending materials through:</w:t>
      </w:r>
    </w:p>
    <w:p w:rsidR="00000000" w:rsidRPr="00136E20" w:rsidP="00136E20">
      <w:pPr>
        <w:pStyle w:val="ListBullet"/>
      </w:pPr>
      <w:r w:rsidRPr="00136E20">
        <w:t xml:space="preserve">identifying manual metal arc welding, oxyacetylene and LPG heating and cutting equipment types, characteristics, uses and limitations </w:t>
      </w:r>
    </w:p>
    <w:p w:rsidR="00000000" w:rsidRPr="00136E20" w:rsidP="00136E20">
      <w:pPr>
        <w:pStyle w:val="ListBullet"/>
      </w:pPr>
      <w:r w:rsidRPr="00136E20">
        <w:t>relevant welding, bending and cutting techniques</w:t>
      </w:r>
    </w:p>
    <w:p w:rsidR="00000000" w:rsidRPr="00136E20" w:rsidP="00136E20">
      <w:pPr>
        <w:pStyle w:val="ListBullet"/>
      </w:pPr>
      <w:r w:rsidRPr="00136E20">
        <w:t>relevant equipment and machinery used in welding, bending and cutting ma</w:t>
      </w:r>
      <w:r w:rsidRPr="00136E20">
        <w:t>terials</w:t>
      </w:r>
    </w:p>
    <w:p w:rsidR="00000000" w:rsidRPr="00136E20" w:rsidP="00136E20">
      <w:pPr>
        <w:pStyle w:val="ListBullet"/>
      </w:pPr>
      <w:r w:rsidRPr="00136E20">
        <w:t xml:space="preserve">using construction and steel fixing terminology </w:t>
      </w:r>
    </w:p>
    <w:p w:rsidR="00000000" w:rsidRPr="00136E20" w:rsidP="00136E20">
      <w:pPr>
        <w:pStyle w:val="ListBullet"/>
      </w:pPr>
      <w:r w:rsidRPr="00136E20">
        <w:t xml:space="preserve">types and properties of steel fixing materials </w:t>
      </w:r>
    </w:p>
    <w:p w:rsidR="00000000" w:rsidRPr="00136E20" w:rsidP="00136E20">
      <w:pPr>
        <w:pStyle w:val="ListBullet"/>
      </w:pPr>
      <w:r w:rsidRPr="00136E20">
        <w:t>processes for the calculation of material requirements</w:t>
      </w:r>
    </w:p>
    <w:p w:rsidR="00000000" w:rsidRPr="00136E20" w:rsidP="00136E20">
      <w:pPr>
        <w:pStyle w:val="AllowPageBreak"/>
      </w:pPr>
    </w:p>
    <w:p w:rsidR="00000000" w:rsidRPr="00136E20" w:rsidP="00136E20">
      <w:pPr>
        <w:pStyle w:val="Heading1"/>
      </w:pPr>
      <w:bookmarkStart w:id="10" w:name="O_682766"/>
      <w:bookmarkEnd w:id="10"/>
      <w:r w:rsidRPr="00136E20">
        <w:t>Assessment Conditions</w:t>
      </w:r>
    </w:p>
    <w:p w:rsidR="00000000" w:rsidRPr="00136E20" w:rsidP="00136E20">
      <w:pPr>
        <w:pStyle w:val="ListBullet"/>
      </w:pPr>
      <w:r w:rsidRPr="00136E20">
        <w:t>An assessor of this unit must satisfy the requirements o</w:t>
      </w:r>
      <w:r w:rsidRPr="00136E20">
        <w:t xml:space="preserve">f the NVR/AQTF or their successors; and Industry regulations for certification and licensing; and, </w:t>
      </w:r>
    </w:p>
    <w:p w:rsidR="00000000" w:rsidRPr="00136E20" w:rsidP="00136E20">
      <w:pPr>
        <w:pStyle w:val="ListBullet"/>
      </w:pPr>
      <w:r w:rsidRPr="00136E20">
        <w:t>this unit is best assessed in the context of this sector’s work environment;</w:t>
      </w:r>
    </w:p>
    <w:p w:rsidR="00000000" w:rsidRPr="00136E20" w:rsidP="00136E20">
      <w:pPr>
        <w:pStyle w:val="ListBullet"/>
      </w:pPr>
      <w:r w:rsidRPr="00136E20">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136E20">
        <w:t>skills, task management skills, contingency management skills and job role environment skills; and,</w:t>
      </w:r>
    </w:p>
    <w:p w:rsidR="00000000" w:rsidRPr="00136E20" w:rsidP="00136E20">
      <w:pPr>
        <w:pStyle w:val="ListBullet"/>
      </w:pPr>
      <w:r w:rsidRPr="00136E20">
        <w:t>this unit must be assessed in compliance with relevant legislation/regulation and using policies, procedures, processes and operational manuals directly rel</w:t>
      </w:r>
      <w:r w:rsidRPr="00136E20">
        <w:t>ated to the industry sector for which it is being assessed; and,</w:t>
      </w:r>
    </w:p>
    <w:p w:rsidR="00000000" w:rsidRPr="00136E20" w:rsidP="00136E20">
      <w:pPr>
        <w:pStyle w:val="ListBullet"/>
      </w:pPr>
      <w:r w:rsidRPr="00136E20">
        <w:t>assessment may be conducted in conjunction with the assessment of other Units of Competency; and,</w:t>
      </w:r>
    </w:p>
    <w:p w:rsidR="00000000" w:rsidRPr="00136E20" w:rsidP="00136E20">
      <w:pPr>
        <w:pStyle w:val="ListBullet"/>
      </w:pPr>
      <w:r w:rsidRPr="00136E20">
        <w:t>assessment must confirm consistent performance can be applied in a range of relevant workplac</w:t>
      </w:r>
      <w:r w:rsidRPr="00136E20">
        <w:t>e circumstances; and,</w:t>
      </w:r>
    </w:p>
    <w:p w:rsidR="00000000" w:rsidRPr="00136E20" w:rsidP="00136E20">
      <w:pPr>
        <w:pStyle w:val="ListBullet"/>
      </w:pPr>
      <w:r w:rsidRPr="00136E20">
        <w:t>assessors must demonstrate the performance evidence, and knowledge evidence as outlined in this Unit of Competency, and through the minimum years of current* work experience specified below in an Industry sector relevant to the outcom</w:t>
      </w:r>
      <w:r w:rsidRPr="00136E20">
        <w:t>es of the unit; or,</w:t>
      </w:r>
    </w:p>
    <w:p w:rsidR="00000000" w:rsidRPr="00136E20" w:rsidP="00136E20">
      <w:pPr>
        <w:pStyle w:val="ListBullet"/>
      </w:pPr>
      <w:r w:rsidRPr="00136E20">
        <w:t>where the assessor does not meet experience requirements a co-assessment or partnership arrangement must exist between the qualified assessor and an Industry subject matter expert. The Industry subject matter expert should hold the unit</w:t>
      </w:r>
      <w:r w:rsidRPr="00136E20">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136E20">
        <w:t>he Industry sector, including time spent in roles related to the unit being assessed; and,</w:t>
      </w:r>
    </w:p>
    <w:p w:rsidR="00000000" w:rsidRPr="00136E20" w:rsidP="00136E20">
      <w:pPr>
        <w:pStyle w:val="ListBullet"/>
      </w:pPr>
      <w:r w:rsidRPr="00136E20">
        <w:t xml:space="preserve">assessor and Industry subject matter expert requirements differ depending on the Australian Qualifications Framework Level (AQF) of the qualification being assessed </w:t>
      </w:r>
      <w:r w:rsidRPr="00136E20">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36E2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6E20">
            <w:pPr>
              <w:pStyle w:val="SubHeading1"/>
              <w:rPr>
                <w:lang w:val="en-NZ"/>
              </w:rPr>
            </w:pPr>
            <w:r w:rsidRPr="00136E2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6E20">
            <w:pPr>
              <w:pStyle w:val="SubHeading1"/>
              <w:rPr>
                <w:lang w:val="en-NZ"/>
              </w:rPr>
            </w:pPr>
            <w:r w:rsidRPr="00136E2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6E20">
            <w:pPr>
              <w:pStyle w:val="SubHeading1"/>
              <w:rPr>
                <w:lang w:val="en-NZ"/>
              </w:rPr>
            </w:pPr>
            <w:r w:rsidRPr="00136E20">
              <w:t>Required assessor or Industry subject matter expert experience</w:t>
            </w:r>
          </w:p>
        </w:tc>
      </w:tr>
      <w:tr w:rsidTr="00136E2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6E20">
            <w:pPr>
              <w:pStyle w:val="BodyText"/>
              <w:rPr>
                <w:lang w:val="en-NZ"/>
              </w:rPr>
            </w:pPr>
            <w:r w:rsidRPr="00136E2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6E20">
            <w:pPr>
              <w:pStyle w:val="BodyText"/>
              <w:rPr>
                <w:lang w:val="en-NZ"/>
              </w:rPr>
            </w:pPr>
            <w:r w:rsidRPr="00136E2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6E20">
            <w:pPr>
              <w:pStyle w:val="BodyText"/>
              <w:rPr>
                <w:lang w:val="en-NZ"/>
              </w:rPr>
            </w:pPr>
            <w:r w:rsidRPr="00136E20">
              <w:t>1 Year</w:t>
            </w:r>
          </w:p>
        </w:tc>
      </w:tr>
      <w:tr w:rsidTr="00136E2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6E20">
            <w:pPr>
              <w:pStyle w:val="BodyText"/>
              <w:rPr>
                <w:lang w:val="en-NZ"/>
              </w:rPr>
            </w:pPr>
            <w:r w:rsidRPr="00136E2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6E20">
            <w:pPr>
              <w:pStyle w:val="BodyText"/>
              <w:rPr>
                <w:lang w:val="en-NZ"/>
              </w:rPr>
            </w:pPr>
            <w:r w:rsidRPr="00136E20">
              <w:t>2 Years</w:t>
            </w:r>
          </w:p>
        </w:tc>
      </w:tr>
      <w:tr w:rsidTr="00136E2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6E20">
            <w:pPr>
              <w:pStyle w:val="BodyText"/>
              <w:rPr>
                <w:lang w:val="en-NZ"/>
              </w:rPr>
            </w:pPr>
            <w:r w:rsidRPr="00136E2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6E20">
            <w:pPr>
              <w:pStyle w:val="BodyText"/>
              <w:rPr>
                <w:lang w:val="en-NZ"/>
              </w:rPr>
            </w:pPr>
            <w:r w:rsidRPr="00136E2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6E20">
            <w:pPr>
              <w:pStyle w:val="BodyText"/>
              <w:rPr>
                <w:lang w:val="en-NZ"/>
              </w:rPr>
            </w:pPr>
            <w:r w:rsidRPr="00136E20">
              <w:t>3 Years</w:t>
            </w:r>
          </w:p>
        </w:tc>
      </w:tr>
      <w:tr w:rsidTr="00136E2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6E20">
            <w:pPr>
              <w:pStyle w:val="BodyText"/>
              <w:rPr>
                <w:lang w:val="en-NZ"/>
              </w:rPr>
            </w:pPr>
            <w:r w:rsidRPr="00136E2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6E20">
            <w:pPr>
              <w:pStyle w:val="BodyText"/>
              <w:rPr>
                <w:lang w:val="en-NZ"/>
              </w:rPr>
            </w:pPr>
            <w:r w:rsidRPr="00136E2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6E20">
            <w:pPr>
              <w:pStyle w:val="BodyText"/>
              <w:rPr>
                <w:lang w:val="en-NZ"/>
              </w:rPr>
            </w:pPr>
            <w:r w:rsidRPr="00136E20">
              <w:t>5 Years</w:t>
            </w:r>
          </w:p>
        </w:tc>
      </w:tr>
      <w:tr w:rsidTr="00136E2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6E20">
            <w:pPr>
              <w:pStyle w:val="BodyText"/>
              <w:rPr>
                <w:lang w:val="en-NZ"/>
              </w:rPr>
            </w:pPr>
            <w:r w:rsidRPr="00136E2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6E20" w:rsidP="00136E20">
            <w:pPr>
              <w:pStyle w:val="BodyText"/>
            </w:pPr>
            <w:r w:rsidRPr="00136E20">
              <w:t>Where this Unit is being assessed outside of the Resources and Infrastructure Sectors assessor and/or Industry subject matter expert experience should be in-line with industry standards for the sector in which it is being assessed and where no Industry sta</w:t>
            </w:r>
            <w:r w:rsidRPr="00136E20">
              <w:t>ndard is specified should comply with any relevant regulation.</w:t>
            </w:r>
          </w:p>
        </w:tc>
      </w:tr>
    </w:tbl>
    <w:p w:rsidR="00000000" w:rsidRPr="00136E20" w:rsidP="002D07C8">
      <w:pPr>
        <w:pStyle w:val="BodyText"/>
      </w:pPr>
      <w:r w:rsidRPr="00136E20">
        <w:t>*Assessors can demonstrate current work experience through employment within Industry in a role relevant to the outcomes of the Unit; or, for external assessors this can be demonstrated throu</w:t>
      </w:r>
      <w:r w:rsidRPr="00136E20">
        <w:t>gh exposure to Industry by conducting frequent site assessments across various locations.</w:t>
      </w:r>
    </w:p>
    <w:p w:rsidR="00000000" w:rsidRPr="00136E20" w:rsidP="002D07C8">
      <w:pPr>
        <w:pStyle w:val="BodyText"/>
      </w:pPr>
      <w:r w:rsidRPr="00136E20">
        <w:t>**Where a unit is being delivered outside of a Qualification the first numeric character in the Unit code should be considered to indicate the AQF level</w:t>
      </w:r>
    </w:p>
    <w:p w:rsidR="00000000" w:rsidRPr="00136E20" w:rsidP="00136E20">
      <w:pPr>
        <w:pStyle w:val="Heading1"/>
      </w:pPr>
      <w:bookmarkStart w:id="11" w:name="O_682777"/>
      <w:bookmarkEnd w:id="11"/>
      <w:r w:rsidRPr="00136E20">
        <w:t>Links</w:t>
      </w:r>
    </w:p>
    <w:p w:rsidR="00000000" w:rsidRPr="00136E20" w:rsidP="002D07C8">
      <w:pPr>
        <w:pStyle w:val="BodyText"/>
      </w:pPr>
      <w:r w:rsidRPr="00136E2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20389">
        <w:rPr>
          <w:rStyle w:val="Hyperlink"/>
        </w:rPr>
        <w:t>https://vetnet.gov.au/Pages/TrainingDocs.aspx?q=88a61002-9a21-4386-aaf8-69c76e675272</w:t>
      </w:r>
      <w:r>
        <w:fldChar w:fldCharType="end"/>
      </w:r>
    </w:p>
    <w:p w:rsidR="00000000" w:rsidRPr="00136E20" w:rsidP="00136E20"/>
    <w:sectPr w:rsidSect="00136E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E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E20" w:rsidRPr="002D07C8" w:rsidP="002D07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E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7C8" w:rsidP="00136E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07C8" w:rsidP="00136E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D07C8" w:rsidP="00136E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E20" w:rsidP="00136E20">
    <w:pPr>
      <w:pStyle w:val="Footer"/>
      <w:framePr w:wrap="around"/>
    </w:pPr>
    <w:r>
      <w:fldChar w:fldCharType="begin"/>
    </w:r>
    <w:r>
      <w:instrText xml:space="preserve"> DOCPROPERTY  Subject  \* MERGEFORMAT </w:instrText>
    </w:r>
    <w:r>
      <w:fldChar w:fldCharType="separate"/>
    </w:r>
    <w:r w:rsidR="002D07C8">
      <w:t>Approved</w:t>
    </w:r>
    <w:r w:rsidR="002D07C8">
      <w:fldChar w:fldCharType="end"/>
    </w:r>
    <w:r>
      <w:tab/>
      <w:t xml:space="preserve">Page </w:t>
    </w:r>
    <w:r>
      <w:fldChar w:fldCharType="begin"/>
    </w:r>
    <w:r>
      <w:instrText xml:space="preserve"> PAGE  \* Arabic  \* MERGEFORMAT </w:instrText>
    </w:r>
    <w:r>
      <w:fldChar w:fldCharType="separate"/>
    </w:r>
    <w:r w:rsidR="002D07C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07C8">
      <w:rPr>
        <w:noProof/>
      </w:rPr>
      <w:t>4</w:t>
    </w:r>
    <w:r>
      <w:rPr>
        <w:noProof/>
      </w:rPr>
      <w:fldChar w:fldCharType="end"/>
    </w:r>
  </w:p>
  <w:p w:rsidR="00136E20" w:rsidP="00136E20">
    <w:pPr>
      <w:pStyle w:val="Footer"/>
      <w:framePr w:wrap="around"/>
    </w:pPr>
    <w:r>
      <w:t xml:space="preserve">© Commonwealth of Australia, </w:t>
    </w:r>
    <w:r>
      <w:fldChar w:fldCharType="begin"/>
    </w:r>
    <w:r>
      <w:instrText xml:space="preserve"> DATE  \@ "yyyy"  \* MERGEFORMAT </w:instrText>
    </w:r>
    <w:r>
      <w:fldChar w:fldCharType="separate"/>
    </w:r>
    <w:r w:rsidR="002D07C8">
      <w:rPr>
        <w:noProof/>
      </w:rPr>
      <w:t>2025</w:t>
    </w:r>
    <w:r>
      <w:fldChar w:fldCharType="end"/>
    </w:r>
    <w:r>
      <w:tab/>
    </w:r>
    <w:r>
      <w:fldChar w:fldCharType="begin"/>
    </w:r>
    <w:r>
      <w:instrText xml:space="preserve"> DOCPROPERTY  Author  \* MERGEFORMAT </w:instrText>
    </w:r>
    <w:r>
      <w:fldChar w:fldCharType="separate"/>
    </w:r>
    <w:r w:rsidR="002D07C8">
      <w:t>Mining and Automotive Skills Alliance</w:t>
    </w:r>
    <w:r w:rsidR="002D07C8">
      <w:fldChar w:fldCharType="end"/>
    </w:r>
  </w:p>
  <w:p w:rsidR="00136E20" w:rsidP="00136E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E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7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6E20" w:rsidRPr="002D07C8" w:rsidP="002D07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E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7C8" w:rsidRPr="002D2AF8" w:rsidP="00136E20">
    <w:pPr>
      <w:pStyle w:val="Header"/>
      <w:framePr w:wrap="around"/>
    </w:pPr>
    <w:r>
      <w:fldChar w:fldCharType="begin"/>
    </w:r>
    <w:r>
      <w:instrText xml:space="preserve"> TITLE   \* MERGEFORMAT </w:instrText>
    </w:r>
    <w:r>
      <w:fldChar w:fldCharType="separate"/>
    </w:r>
    <w:r>
      <w:t>RIISAM205D Cut, weld and bend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07C8" w:rsidP="00136E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E20" w:rsidRPr="002D2AF8" w:rsidP="00136E20">
    <w:pPr>
      <w:pStyle w:val="Header"/>
      <w:framePr w:wrap="around"/>
    </w:pPr>
    <w:r>
      <w:fldChar w:fldCharType="begin"/>
    </w:r>
    <w:r>
      <w:instrText xml:space="preserve"> TITLE   \* MERGEFORMAT </w:instrText>
    </w:r>
    <w:r>
      <w:fldChar w:fldCharType="separate"/>
    </w:r>
    <w:r w:rsidR="002D07C8">
      <w:t>RIISAM205D Cut, weld and bend materials</w:t>
    </w:r>
    <w:r w:rsidR="002D07C8">
      <w:fldChar w:fldCharType="end"/>
    </w:r>
    <w:r>
      <w:tab/>
      <w:t xml:space="preserve">Date this document was generated: </w:t>
    </w:r>
    <w:r>
      <w:fldChar w:fldCharType="begin"/>
    </w:r>
    <w:r>
      <w:instrText xml:space="preserve"> CREATEDATE  \@ "d MMMM yyyy"  \* MERGEFORMAT </w:instrText>
    </w:r>
    <w:r>
      <w:fldChar w:fldCharType="separate"/>
    </w:r>
    <w:r w:rsidR="002D07C8">
      <w:rPr>
        <w:noProof/>
      </w:rPr>
      <w:t>2 March 2025</w:t>
    </w:r>
    <w:r>
      <w:fldChar w:fldCharType="end"/>
    </w:r>
  </w:p>
  <w:p w:rsidR="00136E20" w:rsidP="00136E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169D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B483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440D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E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6E20"/>
    <w:pPr>
      <w:spacing w:before="360" w:after="60"/>
      <w:outlineLvl w:val="0"/>
    </w:pPr>
    <w:rPr>
      <w:sz w:val="32"/>
    </w:rPr>
  </w:style>
  <w:style w:type="paragraph" w:styleId="Heading2">
    <w:name w:val="heading 2"/>
    <w:basedOn w:val="HeadingBase"/>
    <w:next w:val="BodyText"/>
    <w:link w:val="Heading2Char"/>
    <w:qFormat/>
    <w:rsid w:val="00136E20"/>
    <w:pPr>
      <w:keepLines/>
      <w:spacing w:before="240" w:after="120"/>
      <w:outlineLvl w:val="1"/>
    </w:pPr>
    <w:rPr>
      <w:sz w:val="28"/>
      <w:szCs w:val="40"/>
    </w:rPr>
  </w:style>
  <w:style w:type="paragraph" w:styleId="Heading3">
    <w:name w:val="heading 3"/>
    <w:basedOn w:val="HeadingBase"/>
    <w:next w:val="BodyText"/>
    <w:link w:val="Heading3Char"/>
    <w:qFormat/>
    <w:rsid w:val="00136E20"/>
    <w:pPr>
      <w:spacing w:before="180" w:after="120"/>
      <w:outlineLvl w:val="2"/>
    </w:pPr>
    <w:rPr>
      <w:spacing w:val="-10"/>
      <w:kern w:val="32"/>
    </w:rPr>
  </w:style>
  <w:style w:type="paragraph" w:styleId="Heading4">
    <w:name w:val="heading 4"/>
    <w:basedOn w:val="HeadingBase"/>
    <w:next w:val="BodyText"/>
    <w:link w:val="Heading4Char"/>
    <w:qFormat/>
    <w:rsid w:val="00136E20"/>
    <w:pPr>
      <w:spacing w:before="160" w:after="120"/>
      <w:outlineLvl w:val="3"/>
    </w:pPr>
    <w:rPr>
      <w:sz w:val="22"/>
    </w:rPr>
  </w:style>
  <w:style w:type="paragraph" w:styleId="Heading5">
    <w:name w:val="heading 5"/>
    <w:basedOn w:val="HeadingBase"/>
    <w:next w:val="Normal"/>
    <w:link w:val="Heading5Char"/>
    <w:qFormat/>
    <w:rsid w:val="00136E20"/>
    <w:pPr>
      <w:spacing w:before="80"/>
      <w:outlineLvl w:val="4"/>
    </w:pPr>
    <w:rPr>
      <w:color w:val="918585"/>
      <w:sz w:val="20"/>
    </w:rPr>
  </w:style>
  <w:style w:type="paragraph" w:styleId="Heading6">
    <w:name w:val="heading 6"/>
    <w:basedOn w:val="HeadingBase"/>
    <w:next w:val="Normal"/>
    <w:link w:val="Heading6Char"/>
    <w:qFormat/>
    <w:rsid w:val="00136E20"/>
    <w:pPr>
      <w:spacing w:before="60"/>
      <w:outlineLvl w:val="5"/>
    </w:pPr>
    <w:rPr>
      <w:color w:val="918585"/>
      <w:sz w:val="20"/>
    </w:rPr>
  </w:style>
  <w:style w:type="paragraph" w:styleId="Heading7">
    <w:name w:val="heading 7"/>
    <w:basedOn w:val="Normal"/>
    <w:next w:val="Normal"/>
    <w:link w:val="Heading7Char"/>
    <w:qFormat/>
    <w:rsid w:val="00136E20"/>
    <w:pPr>
      <w:ind w:left="720"/>
      <w:outlineLvl w:val="6"/>
    </w:pPr>
    <w:rPr>
      <w:i/>
    </w:rPr>
  </w:style>
  <w:style w:type="paragraph" w:styleId="Heading8">
    <w:name w:val="heading 8"/>
    <w:basedOn w:val="Normal"/>
    <w:next w:val="Normal"/>
    <w:link w:val="Heading8Char"/>
    <w:qFormat/>
    <w:rsid w:val="00136E20"/>
    <w:pPr>
      <w:ind w:left="720"/>
      <w:outlineLvl w:val="7"/>
    </w:pPr>
    <w:rPr>
      <w:i/>
    </w:rPr>
  </w:style>
  <w:style w:type="paragraph" w:styleId="Heading9">
    <w:name w:val="heading 9"/>
    <w:basedOn w:val="Normal"/>
    <w:next w:val="Normal"/>
    <w:link w:val="Heading9Char"/>
    <w:qFormat/>
    <w:rsid w:val="00136E20"/>
    <w:pPr>
      <w:ind w:left="720"/>
      <w:outlineLvl w:val="8"/>
    </w:pPr>
    <w:rPr>
      <w:i/>
    </w:rPr>
  </w:style>
  <w:style w:type="character" w:default="1" w:styleId="DefaultParagraphFont">
    <w:name w:val="Default Paragraph Font"/>
    <w:uiPriority w:val="1"/>
    <w:unhideWhenUsed/>
    <w:rsid w:val="00136E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6E20"/>
  </w:style>
  <w:style w:type="character" w:customStyle="1" w:styleId="Heading1Char">
    <w:name w:val="Heading 1 Char"/>
    <w:basedOn w:val="DefaultParagraphFont"/>
    <w:link w:val="Heading1"/>
    <w:rsid w:val="00136E2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36E20"/>
    <w:rPr>
      <w:rFonts w:ascii="Times New Roman" w:eastAsia="Times New Roman" w:hAnsi="Times New Roman" w:cs="Times New Roman"/>
      <w:b/>
      <w:szCs w:val="20"/>
      <w:lang w:eastAsia="en-US"/>
    </w:rPr>
  </w:style>
  <w:style w:type="paragraph" w:styleId="BodyText">
    <w:name w:val="Body Text"/>
    <w:basedOn w:val="Normal"/>
    <w:link w:val="BodyTextChar"/>
    <w:rsid w:val="00136E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6E20"/>
    <w:rPr>
      <w:rFonts w:ascii="Times New Roman" w:eastAsia="Times New Roman" w:hAnsi="Times New Roman" w:cs="Times New Roman"/>
      <w:sz w:val="24"/>
      <w:lang w:eastAsia="en-US"/>
    </w:rPr>
  </w:style>
  <w:style w:type="paragraph" w:styleId="ListBullet">
    <w:name w:val="List Bullet"/>
    <w:basedOn w:val="List"/>
    <w:rsid w:val="00136E20"/>
    <w:pPr>
      <w:numPr>
        <w:numId w:val="12"/>
      </w:numPr>
      <w:tabs>
        <w:tab w:val="clear" w:pos="340"/>
      </w:tabs>
      <w:spacing w:before="40" w:after="40"/>
    </w:pPr>
  </w:style>
  <w:style w:type="paragraph" w:styleId="ListBullet2">
    <w:name w:val="List Bullet 2"/>
    <w:basedOn w:val="List2"/>
    <w:rsid w:val="00136E20"/>
    <w:pPr>
      <w:numPr>
        <w:numId w:val="13"/>
      </w:numPr>
      <w:tabs>
        <w:tab w:val="clear" w:pos="680"/>
      </w:tabs>
    </w:pPr>
  </w:style>
  <w:style w:type="paragraph" w:customStyle="1" w:styleId="SuperHeading">
    <w:name w:val="SuperHeading"/>
    <w:basedOn w:val="Normal"/>
    <w:rsid w:val="00136E20"/>
    <w:pPr>
      <w:spacing w:before="240" w:after="120"/>
      <w:outlineLvl w:val="0"/>
    </w:pPr>
    <w:rPr>
      <w:rFonts w:ascii="Times New Roman" w:hAnsi="Times New Roman"/>
      <w:b/>
      <w:sz w:val="32"/>
    </w:rPr>
  </w:style>
  <w:style w:type="paragraph" w:customStyle="1" w:styleId="AllowPageBreak">
    <w:name w:val="AllowPageBreak"/>
    <w:rsid w:val="00136E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136E20"/>
    <w:pPr>
      <w:spacing w:before="240" w:after="60"/>
    </w:pPr>
    <w:rPr>
      <w:color w:val="918585"/>
      <w:sz w:val="22"/>
    </w:rPr>
  </w:style>
  <w:style w:type="character" w:customStyle="1" w:styleId="Heading2Char">
    <w:name w:val="Heading 2 Char"/>
    <w:basedOn w:val="DefaultParagraphFont"/>
    <w:link w:val="Heading2"/>
    <w:rsid w:val="00136E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6E2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36E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6E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6E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6E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6E20"/>
    <w:rPr>
      <w:rFonts w:ascii="Courier New" w:eastAsia="Times New Roman" w:hAnsi="Courier New" w:cs="Times New Roman"/>
      <w:i/>
      <w:szCs w:val="20"/>
      <w:lang w:eastAsia="en-US"/>
    </w:rPr>
  </w:style>
  <w:style w:type="paragraph" w:customStyle="1" w:styleId="HeadingBase">
    <w:name w:val="Heading Base"/>
    <w:rsid w:val="00136E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6E20"/>
    <w:pPr>
      <w:tabs>
        <w:tab w:val="right" w:leader="dot" w:pos="9072"/>
      </w:tabs>
      <w:ind w:left="567"/>
    </w:pPr>
    <w:rPr>
      <w:szCs w:val="22"/>
    </w:rPr>
  </w:style>
  <w:style w:type="paragraph" w:customStyle="1" w:styleId="TOCBase">
    <w:name w:val="TOC Base"/>
    <w:rsid w:val="00136E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6E20"/>
    <w:pPr>
      <w:tabs>
        <w:tab w:val="right" w:leader="dot" w:pos="9072"/>
      </w:tabs>
      <w:spacing w:before="40" w:after="40"/>
      <w:ind w:left="284"/>
    </w:pPr>
    <w:rPr>
      <w:rFonts w:ascii="Times New Roman" w:hAnsi="Times New Roman"/>
    </w:rPr>
  </w:style>
  <w:style w:type="paragraph" w:styleId="TOC1">
    <w:name w:val="toc 1"/>
    <w:basedOn w:val="TOCBase"/>
    <w:next w:val="Normal"/>
    <w:rsid w:val="00136E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6E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6E20"/>
    <w:rPr>
      <w:rFonts w:ascii="Times New Roman" w:eastAsia="Times New Roman" w:hAnsi="Times New Roman" w:cs="Times New Roman"/>
      <w:sz w:val="16"/>
      <w:lang w:eastAsia="en-US"/>
    </w:rPr>
  </w:style>
  <w:style w:type="paragraph" w:styleId="Title">
    <w:name w:val="Title"/>
    <w:basedOn w:val="HeadingBase"/>
    <w:link w:val="TitleChar"/>
    <w:qFormat/>
    <w:rsid w:val="00136E20"/>
    <w:pPr>
      <w:spacing w:before="5040"/>
      <w:jc w:val="center"/>
    </w:pPr>
    <w:rPr>
      <w:sz w:val="48"/>
      <w:szCs w:val="72"/>
      <w:lang w:val="en-US"/>
    </w:rPr>
  </w:style>
  <w:style w:type="character" w:customStyle="1" w:styleId="TitleChar">
    <w:name w:val="Title Char"/>
    <w:basedOn w:val="DefaultParagraphFont"/>
    <w:link w:val="Title"/>
    <w:rsid w:val="00136E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6E20"/>
    <w:pPr>
      <w:tabs>
        <w:tab w:val="left" w:pos="3600"/>
        <w:tab w:val="left" w:pos="3958"/>
      </w:tabs>
    </w:pPr>
  </w:style>
  <w:style w:type="paragraph" w:styleId="List">
    <w:name w:val="List"/>
    <w:basedOn w:val="BodyText"/>
    <w:next w:val="BodyText"/>
    <w:rsid w:val="00136E20"/>
    <w:pPr>
      <w:tabs>
        <w:tab w:val="left" w:pos="340"/>
      </w:tabs>
      <w:spacing w:before="60" w:after="60"/>
      <w:ind w:left="340" w:hanging="340"/>
    </w:pPr>
  </w:style>
  <w:style w:type="paragraph" w:customStyle="1" w:styleId="Note">
    <w:name w:val="Note"/>
    <w:basedOn w:val="BodyText"/>
    <w:rsid w:val="00136E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6E20"/>
    <w:rPr>
      <w:b/>
      <w:spacing w:val="0"/>
    </w:rPr>
  </w:style>
  <w:style w:type="paragraph" w:customStyle="1" w:styleId="SuperTitle">
    <w:name w:val="SuperTitle"/>
    <w:basedOn w:val="Title"/>
    <w:rsid w:val="00136E20"/>
    <w:pPr>
      <w:framePr w:wrap="auto" w:hAnchor="text" w:y="6049"/>
    </w:pPr>
    <w:rPr>
      <w:color w:val="000000"/>
      <w:sz w:val="40"/>
    </w:rPr>
  </w:style>
  <w:style w:type="paragraph" w:customStyle="1" w:styleId="TOCTitle">
    <w:name w:val="TOCTitle"/>
    <w:basedOn w:val="Heading1"/>
    <w:rsid w:val="00136E20"/>
    <w:pPr>
      <w:spacing w:after="240"/>
      <w:jc w:val="center"/>
      <w:outlineLvl w:val="9"/>
    </w:pPr>
    <w:rPr>
      <w:caps/>
    </w:rPr>
  </w:style>
  <w:style w:type="paragraph" w:customStyle="1" w:styleId="Version">
    <w:name w:val="Version"/>
    <w:rsid w:val="00136E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6E20"/>
    <w:pPr>
      <w:keepNext w:val="0"/>
      <w:tabs>
        <w:tab w:val="right" w:pos="4176"/>
      </w:tabs>
      <w:ind w:left="198" w:hanging="198"/>
    </w:pPr>
    <w:rPr>
      <w:rFonts w:ascii="Garamond" w:hAnsi="Garamond"/>
    </w:rPr>
  </w:style>
  <w:style w:type="paragraph" w:styleId="IndexHeading">
    <w:name w:val="index heading"/>
    <w:basedOn w:val="Normal"/>
    <w:next w:val="Index1"/>
    <w:semiHidden/>
    <w:rsid w:val="00136E20"/>
    <w:pPr>
      <w:spacing w:before="120" w:after="120"/>
    </w:pPr>
    <w:rPr>
      <w:rFonts w:ascii="Arial" w:hAnsi="Arial"/>
      <w:b/>
      <w:color w:val="918585"/>
      <w:sz w:val="24"/>
    </w:rPr>
  </w:style>
  <w:style w:type="paragraph" w:styleId="Header">
    <w:name w:val="header"/>
    <w:basedOn w:val="Normal"/>
    <w:link w:val="HeaderChar"/>
    <w:rsid w:val="00136E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6E20"/>
    <w:rPr>
      <w:rFonts w:ascii="Times New Roman" w:eastAsia="Times New Roman" w:hAnsi="Times New Roman" w:cs="Times New Roman"/>
      <w:sz w:val="16"/>
      <w:szCs w:val="20"/>
      <w:lang w:val="en-GB" w:eastAsia="en-US"/>
    </w:rPr>
  </w:style>
  <w:style w:type="paragraph" w:customStyle="1" w:styleId="Chapter">
    <w:name w:val="Chapter"/>
    <w:basedOn w:val="Normal"/>
    <w:rsid w:val="00136E20"/>
    <w:pPr>
      <w:spacing w:before="240"/>
    </w:pPr>
    <w:rPr>
      <w:rFonts w:ascii="Times New Roman" w:hAnsi="Times New Roman"/>
      <w:smallCaps/>
      <w:spacing w:val="80"/>
      <w:sz w:val="28"/>
    </w:rPr>
  </w:style>
  <w:style w:type="paragraph" w:customStyle="1" w:styleId="InChapter">
    <w:name w:val="InChapter"/>
    <w:basedOn w:val="Heading3"/>
    <w:rsid w:val="00136E20"/>
    <w:pPr>
      <w:spacing w:after="240"/>
      <w:outlineLvl w:val="9"/>
    </w:pPr>
    <w:rPr>
      <w:noProof/>
    </w:rPr>
  </w:style>
  <w:style w:type="paragraph" w:styleId="Index2">
    <w:name w:val="index 2"/>
    <w:basedOn w:val="Normal"/>
    <w:next w:val="Normal"/>
    <w:semiHidden/>
    <w:rsid w:val="00136E20"/>
    <w:pPr>
      <w:tabs>
        <w:tab w:val="right" w:pos="4176"/>
      </w:tabs>
      <w:ind w:left="568" w:hanging="284"/>
    </w:pPr>
    <w:rPr>
      <w:rFonts w:ascii="Garamond" w:hAnsi="Garamond"/>
    </w:rPr>
  </w:style>
  <w:style w:type="paragraph" w:customStyle="1" w:styleId="Byline">
    <w:name w:val="Byline"/>
    <w:rsid w:val="00136E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6E20"/>
    <w:pPr>
      <w:tabs>
        <w:tab w:val="clear" w:pos="3600"/>
        <w:tab w:val="clear" w:pos="3958"/>
      </w:tabs>
      <w:jc w:val="right"/>
    </w:pPr>
  </w:style>
  <w:style w:type="character" w:styleId="Emphasis">
    <w:name w:val="Emphasis"/>
    <w:basedOn w:val="DefaultParagraphFont"/>
    <w:qFormat/>
    <w:rsid w:val="00136E20"/>
    <w:rPr>
      <w:i/>
    </w:rPr>
  </w:style>
  <w:style w:type="paragraph" w:styleId="Caption">
    <w:name w:val="caption"/>
    <w:basedOn w:val="BodyText"/>
    <w:next w:val="Normal"/>
    <w:qFormat/>
    <w:rsid w:val="00136E20"/>
    <w:pPr>
      <w:framePr w:w="2268" w:hSpace="181" w:vSpace="181" w:wrap="around" w:vAnchor="text" w:hAnchor="page" w:x="1135" w:y="285" w:anchorLock="1"/>
    </w:pPr>
    <w:rPr>
      <w:i/>
    </w:rPr>
  </w:style>
  <w:style w:type="paragraph" w:customStyle="1" w:styleId="MiniTOCTitle">
    <w:name w:val="MiniTOCTitle"/>
    <w:basedOn w:val="Heading4"/>
    <w:rsid w:val="00136E20"/>
    <w:pPr>
      <w:spacing w:before="240"/>
      <w:outlineLvl w:val="9"/>
    </w:pPr>
    <w:rPr>
      <w:noProof/>
      <w:sz w:val="24"/>
    </w:rPr>
  </w:style>
  <w:style w:type="paragraph" w:customStyle="1" w:styleId="MiniTOCItem">
    <w:name w:val="MiniTOCItem"/>
    <w:basedOn w:val="ListBullet"/>
    <w:rsid w:val="00136E20"/>
    <w:pPr>
      <w:numPr>
        <w:numId w:val="0"/>
      </w:numPr>
      <w:tabs>
        <w:tab w:val="right" w:leader="dot" w:pos="6521"/>
      </w:tabs>
      <w:spacing w:before="0" w:after="0"/>
    </w:pPr>
  </w:style>
  <w:style w:type="paragraph" w:customStyle="1" w:styleId="TOFTitle">
    <w:name w:val="TOFTitle"/>
    <w:basedOn w:val="TOCTitle"/>
    <w:rsid w:val="00136E20"/>
  </w:style>
  <w:style w:type="paragraph" w:styleId="TableofFigures">
    <w:name w:val="table of figures"/>
    <w:basedOn w:val="Normal"/>
    <w:next w:val="Normal"/>
    <w:semiHidden/>
    <w:rsid w:val="00136E20"/>
    <w:pPr>
      <w:tabs>
        <w:tab w:val="right" w:leader="dot" w:pos="9072"/>
      </w:tabs>
      <w:ind w:left="970" w:hanging="403"/>
    </w:pPr>
    <w:rPr>
      <w:rFonts w:ascii="Times New Roman" w:hAnsi="Times New Roman"/>
      <w:b/>
    </w:rPr>
  </w:style>
  <w:style w:type="paragraph" w:styleId="ListNumber">
    <w:name w:val="List Number"/>
    <w:basedOn w:val="List"/>
    <w:rsid w:val="00136E20"/>
    <w:pPr>
      <w:numPr>
        <w:numId w:val="15"/>
      </w:numPr>
      <w:tabs>
        <w:tab w:val="clear" w:pos="340"/>
      </w:tabs>
    </w:pPr>
  </w:style>
  <w:style w:type="character" w:customStyle="1" w:styleId="WingdingSymbols">
    <w:name w:val="Wingding Symbols"/>
    <w:rsid w:val="00136E20"/>
    <w:rPr>
      <w:rFonts w:ascii="Wingdings" w:hAnsi="Wingdings"/>
    </w:rPr>
  </w:style>
  <w:style w:type="paragraph" w:customStyle="1" w:styleId="TableHeading">
    <w:name w:val="Table Heading"/>
    <w:basedOn w:val="HeadingBase"/>
    <w:rsid w:val="00136E20"/>
    <w:pPr>
      <w:keepLines/>
      <w:pBdr>
        <w:bottom w:val="single" w:sz="6" w:space="1" w:color="918585"/>
      </w:pBdr>
      <w:spacing w:before="240"/>
    </w:pPr>
  </w:style>
  <w:style w:type="character" w:customStyle="1" w:styleId="HotSpot">
    <w:name w:val="HotSpot"/>
    <w:rsid w:val="00136E20"/>
    <w:rPr>
      <w:color w:val="0033CC"/>
      <w:u w:val="none"/>
    </w:rPr>
  </w:style>
  <w:style w:type="paragraph" w:customStyle="1" w:styleId="BodyTextRight">
    <w:name w:val="Body Text Right"/>
    <w:basedOn w:val="BodyText"/>
    <w:rsid w:val="00136E20"/>
    <w:pPr>
      <w:spacing w:before="0" w:after="0"/>
      <w:jc w:val="right"/>
    </w:pPr>
  </w:style>
  <w:style w:type="paragraph" w:styleId="Index3">
    <w:name w:val="index 3"/>
    <w:basedOn w:val="ListNumber2"/>
    <w:next w:val="Normal"/>
    <w:semiHidden/>
    <w:rsid w:val="00136E20"/>
    <w:pPr>
      <w:numPr>
        <w:numId w:val="0"/>
      </w:numPr>
      <w:tabs>
        <w:tab w:val="right" w:leader="dot" w:pos="4176"/>
      </w:tabs>
    </w:pPr>
  </w:style>
  <w:style w:type="paragraph" w:styleId="ListNumber2">
    <w:name w:val="List Number 2"/>
    <w:basedOn w:val="List2"/>
    <w:rsid w:val="00136E20"/>
    <w:pPr>
      <w:numPr>
        <w:numId w:val="10"/>
      </w:numPr>
      <w:tabs>
        <w:tab w:val="clear" w:pos="1060"/>
      </w:tabs>
    </w:pPr>
  </w:style>
  <w:style w:type="paragraph" w:customStyle="1" w:styleId="MarginNote">
    <w:name w:val="Margin Note"/>
    <w:basedOn w:val="BodyText"/>
    <w:rsid w:val="00136E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6E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6E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6E20"/>
    <w:rPr>
      <w:sz w:val="32"/>
    </w:rPr>
  </w:style>
  <w:style w:type="paragraph" w:customStyle="1" w:styleId="HeadingProcedure">
    <w:name w:val="Heading Procedure"/>
    <w:basedOn w:val="HeadingBase"/>
    <w:next w:val="Normal"/>
    <w:rsid w:val="00136E20"/>
    <w:pPr>
      <w:tabs>
        <w:tab w:val="left" w:pos="0"/>
      </w:tabs>
      <w:spacing w:before="120" w:after="60"/>
    </w:pPr>
    <w:rPr>
      <w:i/>
      <w:color w:val="918585"/>
      <w:sz w:val="22"/>
    </w:rPr>
  </w:style>
  <w:style w:type="paragraph" w:customStyle="1" w:styleId="TableBodyText">
    <w:name w:val="Table Body Text"/>
    <w:basedOn w:val="BodyText"/>
    <w:rsid w:val="00136E20"/>
    <w:pPr>
      <w:spacing w:before="60" w:after="60"/>
    </w:pPr>
  </w:style>
  <w:style w:type="paragraph" w:styleId="ListContinue">
    <w:name w:val="List Continue"/>
    <w:basedOn w:val="List"/>
    <w:rsid w:val="00136E20"/>
    <w:pPr>
      <w:ind w:firstLine="0"/>
    </w:pPr>
  </w:style>
  <w:style w:type="paragraph" w:customStyle="1" w:styleId="ListNote">
    <w:name w:val="List Note"/>
    <w:basedOn w:val="List"/>
    <w:rsid w:val="00136E20"/>
    <w:pPr>
      <w:pBdr>
        <w:top w:val="single" w:sz="6" w:space="2" w:color="918585"/>
        <w:bottom w:val="single" w:sz="6" w:space="2" w:color="918585"/>
      </w:pBdr>
      <w:tabs>
        <w:tab w:val="left" w:pos="1021"/>
      </w:tabs>
      <w:ind w:firstLine="0"/>
    </w:pPr>
  </w:style>
  <w:style w:type="paragraph" w:customStyle="1" w:styleId="Warning">
    <w:name w:val="Warning"/>
    <w:basedOn w:val="BodyText"/>
    <w:rsid w:val="00136E20"/>
    <w:pPr>
      <w:shd w:val="clear" w:color="auto" w:fill="D9D9D9"/>
      <w:tabs>
        <w:tab w:val="left" w:pos="992"/>
      </w:tabs>
      <w:ind w:left="119" w:right="119"/>
    </w:pPr>
    <w:rPr>
      <w:sz w:val="20"/>
    </w:rPr>
  </w:style>
  <w:style w:type="paragraph" w:customStyle="1" w:styleId="MarginIcons">
    <w:name w:val="Margin Icons"/>
    <w:basedOn w:val="BodyText"/>
    <w:rsid w:val="00136E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6E20"/>
    <w:rPr>
      <w:rFonts w:ascii="Courier New" w:hAnsi="Courier New"/>
    </w:rPr>
  </w:style>
  <w:style w:type="paragraph" w:customStyle="1" w:styleId="NoteBullet">
    <w:name w:val="Note Bullet"/>
    <w:basedOn w:val="Note"/>
    <w:rsid w:val="00136E20"/>
    <w:pPr>
      <w:tabs>
        <w:tab w:val="clear" w:pos="680"/>
      </w:tabs>
      <w:spacing w:before="60" w:after="60"/>
    </w:pPr>
  </w:style>
  <w:style w:type="paragraph" w:customStyle="1" w:styleId="SubHeading2">
    <w:name w:val="SubHeading2"/>
    <w:basedOn w:val="HeadingBase"/>
    <w:rsid w:val="00136E20"/>
    <w:pPr>
      <w:spacing w:before="240" w:after="60"/>
    </w:pPr>
    <w:rPr>
      <w:sz w:val="20"/>
    </w:rPr>
  </w:style>
  <w:style w:type="paragraph" w:customStyle="1" w:styleId="SideHeading">
    <w:name w:val="Side Heading"/>
    <w:basedOn w:val="HeadingBase"/>
    <w:rsid w:val="00136E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6E20"/>
    <w:pPr>
      <w:tabs>
        <w:tab w:val="num" w:pos="360"/>
      </w:tabs>
    </w:pPr>
  </w:style>
  <w:style w:type="paragraph" w:styleId="PlainText">
    <w:name w:val="Plain Text"/>
    <w:basedOn w:val="Normal"/>
    <w:link w:val="PlainTextChar"/>
    <w:rsid w:val="00136E20"/>
    <w:rPr>
      <w:sz w:val="20"/>
    </w:rPr>
  </w:style>
  <w:style w:type="character" w:customStyle="1" w:styleId="PlainTextChar">
    <w:name w:val="Plain Text Char"/>
    <w:basedOn w:val="DefaultParagraphFont"/>
    <w:link w:val="PlainText"/>
    <w:rsid w:val="00136E20"/>
    <w:rPr>
      <w:rFonts w:ascii="Courier New" w:eastAsia="Times New Roman" w:hAnsi="Courier New" w:cs="Times New Roman"/>
      <w:sz w:val="20"/>
      <w:szCs w:val="20"/>
      <w:lang w:eastAsia="en-US"/>
    </w:rPr>
  </w:style>
  <w:style w:type="character" w:customStyle="1" w:styleId="MenuOption">
    <w:name w:val="Menu Option"/>
    <w:basedOn w:val="DefaultParagraphFont"/>
    <w:rsid w:val="00136E20"/>
    <w:rPr>
      <w:b/>
      <w:smallCaps/>
    </w:rPr>
  </w:style>
  <w:style w:type="paragraph" w:customStyle="1" w:styleId="TableListNumber">
    <w:name w:val="Table List Number"/>
    <w:basedOn w:val="ListNumber"/>
    <w:rsid w:val="00136E20"/>
    <w:pPr>
      <w:numPr>
        <w:numId w:val="0"/>
      </w:numPr>
    </w:pPr>
  </w:style>
  <w:style w:type="paragraph" w:styleId="TOC4">
    <w:name w:val="toc 4"/>
    <w:basedOn w:val="TOCBase"/>
    <w:next w:val="Normal"/>
    <w:semiHidden/>
    <w:rsid w:val="00136E20"/>
    <w:pPr>
      <w:tabs>
        <w:tab w:val="right" w:leader="dot" w:pos="9071"/>
      </w:tabs>
      <w:ind w:left="1701"/>
    </w:pPr>
  </w:style>
  <w:style w:type="paragraph" w:customStyle="1" w:styleId="ListAlpha">
    <w:name w:val="List Alpha"/>
    <w:basedOn w:val="List"/>
    <w:rsid w:val="00136E20"/>
    <w:pPr>
      <w:numPr>
        <w:numId w:val="9"/>
      </w:numPr>
    </w:pPr>
  </w:style>
  <w:style w:type="paragraph" w:customStyle="1" w:styleId="ListAlpha2">
    <w:name w:val="List Alpha 2"/>
    <w:basedOn w:val="List2"/>
    <w:rsid w:val="00136E20"/>
    <w:pPr>
      <w:numPr>
        <w:numId w:val="8"/>
      </w:numPr>
    </w:pPr>
  </w:style>
  <w:style w:type="paragraph" w:styleId="List2">
    <w:name w:val="List 2"/>
    <w:basedOn w:val="BodyText"/>
    <w:rsid w:val="00136E20"/>
    <w:pPr>
      <w:tabs>
        <w:tab w:val="left" w:pos="680"/>
      </w:tabs>
      <w:spacing w:before="60" w:after="60"/>
      <w:ind w:left="680" w:hanging="340"/>
    </w:pPr>
  </w:style>
  <w:style w:type="paragraph" w:styleId="List3">
    <w:name w:val="List 3"/>
    <w:basedOn w:val="BodyText"/>
    <w:rsid w:val="00136E20"/>
    <w:pPr>
      <w:tabs>
        <w:tab w:val="left" w:pos="1021"/>
      </w:tabs>
      <w:spacing w:before="60" w:after="60"/>
      <w:ind w:left="1020" w:hanging="340"/>
    </w:pPr>
  </w:style>
  <w:style w:type="paragraph" w:styleId="List4">
    <w:name w:val="List 4"/>
    <w:basedOn w:val="BodyText"/>
    <w:rsid w:val="00136E20"/>
    <w:pPr>
      <w:tabs>
        <w:tab w:val="left" w:pos="1361"/>
      </w:tabs>
      <w:spacing w:before="60" w:after="60"/>
      <w:ind w:left="1361" w:hanging="340"/>
    </w:pPr>
  </w:style>
  <w:style w:type="paragraph" w:styleId="List5">
    <w:name w:val="List 5"/>
    <w:basedOn w:val="BodyText"/>
    <w:rsid w:val="00136E20"/>
    <w:pPr>
      <w:tabs>
        <w:tab w:val="left" w:pos="1701"/>
      </w:tabs>
      <w:spacing w:before="60" w:after="60"/>
      <w:ind w:left="1701" w:hanging="340"/>
    </w:pPr>
  </w:style>
  <w:style w:type="paragraph" w:styleId="ListBullet3">
    <w:name w:val="List Bullet 3"/>
    <w:basedOn w:val="List3"/>
    <w:rsid w:val="00136E20"/>
    <w:pPr>
      <w:numPr>
        <w:numId w:val="14"/>
      </w:numPr>
      <w:tabs>
        <w:tab w:val="clear" w:pos="1021"/>
      </w:tabs>
      <w:ind w:left="1037" w:hanging="357"/>
    </w:pPr>
  </w:style>
  <w:style w:type="paragraph" w:styleId="ListBullet4">
    <w:name w:val="List Bullet 4"/>
    <w:basedOn w:val="List4"/>
    <w:rsid w:val="00136E20"/>
    <w:pPr>
      <w:numPr>
        <w:numId w:val="3"/>
      </w:numPr>
      <w:tabs>
        <w:tab w:val="clear" w:pos="1361"/>
      </w:tabs>
    </w:pPr>
  </w:style>
  <w:style w:type="paragraph" w:styleId="ListBullet5">
    <w:name w:val="List Bullet 5"/>
    <w:basedOn w:val="List5"/>
    <w:rsid w:val="00136E20"/>
    <w:pPr>
      <w:numPr>
        <w:numId w:val="4"/>
      </w:numPr>
    </w:pPr>
  </w:style>
  <w:style w:type="paragraph" w:styleId="ListContinue2">
    <w:name w:val="List Continue 2"/>
    <w:basedOn w:val="List2"/>
    <w:rsid w:val="00136E20"/>
    <w:pPr>
      <w:ind w:firstLine="0"/>
    </w:pPr>
  </w:style>
  <w:style w:type="paragraph" w:styleId="ListContinue3">
    <w:name w:val="List Continue 3"/>
    <w:basedOn w:val="List3"/>
    <w:rsid w:val="00136E20"/>
    <w:pPr>
      <w:ind w:left="1021" w:firstLine="0"/>
    </w:pPr>
  </w:style>
  <w:style w:type="paragraph" w:styleId="ListContinue4">
    <w:name w:val="List Continue 4"/>
    <w:basedOn w:val="List4"/>
    <w:rsid w:val="00136E20"/>
    <w:pPr>
      <w:ind w:firstLine="0"/>
    </w:pPr>
  </w:style>
  <w:style w:type="paragraph" w:styleId="ListContinue5">
    <w:name w:val="List Continue 5"/>
    <w:basedOn w:val="List5"/>
    <w:rsid w:val="00136E20"/>
    <w:pPr>
      <w:ind w:firstLine="0"/>
    </w:pPr>
  </w:style>
  <w:style w:type="paragraph" w:styleId="ListNumber3">
    <w:name w:val="List Number 3"/>
    <w:basedOn w:val="List3"/>
    <w:rsid w:val="00136E20"/>
    <w:pPr>
      <w:numPr>
        <w:numId w:val="5"/>
      </w:numPr>
    </w:pPr>
  </w:style>
  <w:style w:type="paragraph" w:styleId="ListNumber4">
    <w:name w:val="List Number 4"/>
    <w:basedOn w:val="List4"/>
    <w:rsid w:val="00136E20"/>
    <w:pPr>
      <w:numPr>
        <w:numId w:val="6"/>
      </w:numPr>
    </w:pPr>
  </w:style>
  <w:style w:type="paragraph" w:styleId="ListNumber5">
    <w:name w:val="List Number 5"/>
    <w:basedOn w:val="List5"/>
    <w:rsid w:val="00136E20"/>
    <w:pPr>
      <w:numPr>
        <w:numId w:val="7"/>
      </w:numPr>
    </w:pPr>
  </w:style>
  <w:style w:type="paragraph" w:styleId="BlockText">
    <w:name w:val="Block Text"/>
    <w:basedOn w:val="Normal"/>
    <w:rsid w:val="00136E20"/>
    <w:pPr>
      <w:spacing w:after="120"/>
      <w:ind w:left="1440" w:right="1440"/>
    </w:pPr>
  </w:style>
  <w:style w:type="character" w:customStyle="1" w:styleId="Subscript">
    <w:name w:val="Subscript"/>
    <w:basedOn w:val="DefaultParagraphFont"/>
    <w:rsid w:val="00136E20"/>
    <w:rPr>
      <w:sz w:val="16"/>
      <w:vertAlign w:val="subscript"/>
    </w:rPr>
  </w:style>
  <w:style w:type="character" w:customStyle="1" w:styleId="Superscript">
    <w:name w:val="Superscript"/>
    <w:basedOn w:val="DefaultParagraphFont"/>
    <w:rsid w:val="00136E20"/>
    <w:rPr>
      <w:sz w:val="16"/>
      <w:vertAlign w:val="superscript"/>
    </w:rPr>
  </w:style>
  <w:style w:type="character" w:customStyle="1" w:styleId="Symbols">
    <w:name w:val="Symbols"/>
    <w:basedOn w:val="DefaultParagraphFont"/>
    <w:rsid w:val="00136E20"/>
    <w:rPr>
      <w:rFonts w:ascii="Symbol" w:hAnsi="Symbol"/>
    </w:rPr>
  </w:style>
  <w:style w:type="character" w:customStyle="1" w:styleId="MenuOptions">
    <w:name w:val="Menu Options"/>
    <w:basedOn w:val="DefaultParagraphFont"/>
    <w:rsid w:val="00136E20"/>
    <w:rPr>
      <w:rFonts w:ascii="Arial Narrow" w:hAnsi="Arial Narrow"/>
      <w:smallCaps/>
    </w:rPr>
  </w:style>
  <w:style w:type="character" w:customStyle="1" w:styleId="Buttons">
    <w:name w:val="Buttons"/>
    <w:basedOn w:val="DefaultParagraphFont"/>
    <w:rsid w:val="00136E20"/>
    <w:rPr>
      <w:b/>
    </w:rPr>
  </w:style>
  <w:style w:type="character" w:customStyle="1" w:styleId="Underlined">
    <w:name w:val="Underlined"/>
    <w:basedOn w:val="DefaultParagraphFont"/>
    <w:rsid w:val="00136E20"/>
    <w:rPr>
      <w:u w:val="single"/>
    </w:rPr>
  </w:style>
  <w:style w:type="paragraph" w:customStyle="1" w:styleId="TableBodyTextRight">
    <w:name w:val="Table Body Text Right"/>
    <w:basedOn w:val="TableBodyText"/>
    <w:rsid w:val="00136E20"/>
    <w:pPr>
      <w:widowControl w:val="0"/>
      <w:autoSpaceDE w:val="0"/>
      <w:autoSpaceDN w:val="0"/>
      <w:adjustRightInd w:val="0"/>
      <w:jc w:val="right"/>
    </w:pPr>
    <w:rPr>
      <w:rFonts w:cs="Arial"/>
      <w:szCs w:val="18"/>
    </w:rPr>
  </w:style>
  <w:style w:type="paragraph" w:customStyle="1" w:styleId="CopyrightText">
    <w:name w:val="Copyright Text"/>
    <w:basedOn w:val="BodyText"/>
    <w:rsid w:val="00136E20"/>
    <w:rPr>
      <w:sz w:val="18"/>
    </w:rPr>
  </w:style>
  <w:style w:type="paragraph" w:customStyle="1" w:styleId="BodySmallRight">
    <w:name w:val="Body Small Right"/>
    <w:basedOn w:val="BodyTextRight"/>
    <w:rsid w:val="00136E20"/>
    <w:rPr>
      <w:sz w:val="18"/>
      <w:szCs w:val="18"/>
    </w:rPr>
  </w:style>
  <w:style w:type="paragraph" w:customStyle="1" w:styleId="MarginEdition">
    <w:name w:val="Margin Edition"/>
    <w:basedOn w:val="MarginNote"/>
    <w:rsid w:val="00136E20"/>
    <w:pPr>
      <w:spacing w:before="0" w:after="0"/>
    </w:pPr>
    <w:rPr>
      <w:rFonts w:ascii="Times New Roman" w:hAnsi="Times New Roman"/>
      <w:color w:val="999999"/>
    </w:rPr>
  </w:style>
  <w:style w:type="paragraph" w:customStyle="1" w:styleId="Spacer">
    <w:name w:val="Spacer"/>
    <w:basedOn w:val="Normal"/>
    <w:rsid w:val="00136E20"/>
    <w:rPr>
      <w:sz w:val="2"/>
      <w:szCs w:val="2"/>
    </w:rPr>
  </w:style>
  <w:style w:type="character" w:customStyle="1" w:styleId="Small">
    <w:name w:val="Small"/>
    <w:basedOn w:val="DefaultParagraphFont"/>
    <w:rsid w:val="00136E20"/>
    <w:rPr>
      <w:sz w:val="16"/>
    </w:rPr>
  </w:style>
  <w:style w:type="paragraph" w:customStyle="1" w:styleId="WideTable">
    <w:name w:val="Wide Table"/>
    <w:basedOn w:val="Normal"/>
    <w:rsid w:val="00136E20"/>
    <w:pPr>
      <w:ind w:left="-1418"/>
    </w:pPr>
    <w:rPr>
      <w:sz w:val="2"/>
      <w:szCs w:val="2"/>
    </w:rPr>
  </w:style>
  <w:style w:type="character" w:styleId="PageNumber">
    <w:name w:val="page number"/>
    <w:basedOn w:val="DefaultParagraphFont"/>
    <w:rsid w:val="00136E20"/>
  </w:style>
  <w:style w:type="paragraph" w:styleId="Quote">
    <w:name w:val="Quote"/>
    <w:basedOn w:val="Heading1"/>
    <w:link w:val="QuoteChar"/>
    <w:qFormat/>
    <w:rsid w:val="00136E20"/>
    <w:rPr>
      <w:b w:val="0"/>
      <w:sz w:val="72"/>
      <w:szCs w:val="72"/>
      <w:lang w:val="en-NZ"/>
    </w:rPr>
  </w:style>
  <w:style w:type="character" w:customStyle="1" w:styleId="QuoteChar">
    <w:name w:val="Quote Char"/>
    <w:basedOn w:val="DefaultParagraphFont"/>
    <w:link w:val="Quote"/>
    <w:rsid w:val="00136E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6E20"/>
    <w:pPr>
      <w:pageBreakBefore/>
    </w:pPr>
  </w:style>
  <w:style w:type="paragraph" w:customStyle="1" w:styleId="Border">
    <w:name w:val="Border"/>
    <w:basedOn w:val="Normal"/>
    <w:qFormat/>
    <w:rsid w:val="00136E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6E20"/>
    <w:rPr>
      <w:b/>
      <w:bCs/>
      <w:i/>
      <w:iCs/>
      <w:color w:val="auto"/>
    </w:rPr>
  </w:style>
  <w:style w:type="paragraph" w:styleId="IntenseQuote">
    <w:name w:val="Intense Quote"/>
    <w:basedOn w:val="Normal"/>
    <w:next w:val="Normal"/>
    <w:link w:val="IntenseQuoteChar"/>
    <w:uiPriority w:val="30"/>
    <w:qFormat/>
    <w:rsid w:val="00136E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6E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6E20"/>
    <w:rPr>
      <w:smallCaps/>
      <w:color w:val="auto"/>
      <w:u w:val="single"/>
    </w:rPr>
  </w:style>
  <w:style w:type="character" w:styleId="IntenseReference">
    <w:name w:val="Intense Reference"/>
    <w:basedOn w:val="DefaultParagraphFont"/>
    <w:uiPriority w:val="32"/>
    <w:qFormat/>
    <w:rsid w:val="00136E20"/>
    <w:rPr>
      <w:b/>
      <w:bCs/>
      <w:smallCaps/>
      <w:color w:val="auto"/>
      <w:spacing w:val="5"/>
      <w:u w:val="single"/>
    </w:rPr>
  </w:style>
  <w:style w:type="paragraph" w:customStyle="1" w:styleId="2ColumnHeading">
    <w:name w:val="2Column Heading"/>
    <w:basedOn w:val="BodyText"/>
    <w:qFormat/>
    <w:rsid w:val="00136E20"/>
    <w:pPr>
      <w:spacing w:after="60"/>
      <w:ind w:left="-2268"/>
    </w:pPr>
    <w:rPr>
      <w:b/>
    </w:rPr>
  </w:style>
  <w:style w:type="paragraph" w:customStyle="1" w:styleId="Heading1TOC">
    <w:name w:val="Heading1 TOC"/>
    <w:basedOn w:val="Normal"/>
    <w:qFormat/>
    <w:rsid w:val="00136E20"/>
    <w:pPr>
      <w:spacing w:before="240" w:after="120"/>
    </w:pPr>
    <w:rPr>
      <w:rFonts w:ascii="Times New Roman" w:hAnsi="Times New Roman"/>
      <w:b/>
      <w:sz w:val="32"/>
    </w:rPr>
  </w:style>
  <w:style w:type="paragraph" w:customStyle="1" w:styleId="Heading2TOC">
    <w:name w:val="Heading2 TOC"/>
    <w:basedOn w:val="Normal"/>
    <w:qFormat/>
    <w:rsid w:val="00136E20"/>
    <w:pPr>
      <w:spacing w:before="240" w:after="60"/>
    </w:pPr>
    <w:rPr>
      <w:rFonts w:ascii="Times New Roman" w:hAnsi="Times New Roman"/>
      <w:b/>
      <w:sz w:val="28"/>
    </w:rPr>
  </w:style>
  <w:style w:type="character" w:customStyle="1" w:styleId="Underline">
    <w:name w:val="Underline"/>
    <w:basedOn w:val="DefaultParagraphFont"/>
    <w:qFormat/>
    <w:rsid w:val="00136E20"/>
    <w:rPr>
      <w:u w:val="single"/>
    </w:rPr>
  </w:style>
  <w:style w:type="character" w:customStyle="1" w:styleId="BoldandItalics">
    <w:name w:val="Bold and Italics"/>
    <w:qFormat/>
    <w:rsid w:val="00136E20"/>
    <w:rPr>
      <w:b/>
      <w:i/>
      <w:u w:val="none"/>
    </w:rPr>
  </w:style>
  <w:style w:type="paragraph" w:styleId="BalloonText">
    <w:name w:val="Balloon Text"/>
    <w:basedOn w:val="Normal"/>
    <w:link w:val="BalloonTextChar"/>
    <w:rsid w:val="00136E20"/>
    <w:rPr>
      <w:rFonts w:ascii="Tahoma" w:hAnsi="Tahoma" w:cs="Tahoma"/>
      <w:sz w:val="16"/>
      <w:szCs w:val="16"/>
    </w:rPr>
  </w:style>
  <w:style w:type="character" w:customStyle="1" w:styleId="BalloonTextChar">
    <w:name w:val="Balloon Text Char"/>
    <w:basedOn w:val="DefaultParagraphFont"/>
    <w:link w:val="BalloonText"/>
    <w:rsid w:val="00136E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6E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6E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6E20"/>
    <w:rPr>
      <w:b/>
      <w:color w:val="660033"/>
      <w:spacing w:val="0"/>
    </w:rPr>
  </w:style>
  <w:style w:type="paragraph" w:customStyle="1" w:styleId="Nameditemlist">
    <w:name w:val="Named item list"/>
    <w:basedOn w:val="BodyText"/>
    <w:qFormat/>
    <w:rsid w:val="00136E20"/>
    <w:pPr>
      <w:tabs>
        <w:tab w:val="left" w:pos="2835"/>
      </w:tabs>
      <w:ind w:left="2835" w:hanging="2835"/>
    </w:pPr>
  </w:style>
  <w:style w:type="paragraph" w:customStyle="1" w:styleId="BodyTextnopadding">
    <w:name w:val="Body Text no padding"/>
    <w:basedOn w:val="BodyText"/>
    <w:qFormat/>
    <w:rsid w:val="00136E20"/>
    <w:pPr>
      <w:spacing w:before="0" w:after="0"/>
    </w:pPr>
  </w:style>
  <w:style w:type="paragraph" w:customStyle="1" w:styleId="BodyTextBold">
    <w:name w:val="Body Text Bold"/>
    <w:basedOn w:val="BodyText"/>
    <w:qFormat/>
    <w:rsid w:val="00136E20"/>
    <w:rPr>
      <w:b/>
    </w:rPr>
  </w:style>
  <w:style w:type="character" w:styleId="Hyperlink">
    <w:name w:val="Hyperlink"/>
    <w:basedOn w:val="DefaultParagraphFont"/>
    <w:uiPriority w:val="99"/>
    <w:unhideWhenUsed/>
    <w:rsid w:val="002D07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1353</Words>
  <Characters>8230</Characters>
  <Application>Microsoft Office Word</Application>
  <DocSecurity>0</DocSecurity>
  <Lines>228</Lines>
  <Paragraphs>152</Paragraphs>
  <ScaleCrop>false</ScaleCrop>
  <Company>Author-it Software Corporation Ltd.</Company>
  <LinksUpToDate>false</LinksUpToDate>
  <CharactersWithSpaces>9431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RIISAM205D Cut, weld and bend materials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2025-03-02T01:42:00Z</dcterms:created>
  <dcterms:modified xsi:type="dcterms:W3CDTF">2025-03-02T01:42:00Z</dcterms:modified>
</cp:coreProperties>
</file>