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ED9" w:rsidP="00A34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RIISAM203E Use hand and power tools</w:t>
      </w:r>
      <w:r>
        <w:fldChar w:fldCharType="end"/>
      </w:r>
    </w:p>
    <w:p w:rsidR="00A34ED9" w:rsidP="00A34ED9">
      <w:pPr>
        <w:pStyle w:val="Version"/>
        <w:sectPr w:rsidSect="00CE7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558" w:rsidP="00CE7558">
      <w:pPr>
        <w:pStyle w:val="SuperHeading"/>
      </w:pPr>
      <w:r w:rsidRPr="00CE7558">
        <w:t>RIISAM203E Use hand and power tools</w:t>
      </w:r>
    </w:p>
    <w:p w:rsidR="00000000" w:rsidRPr="00CE7558" w:rsidP="00CE7558">
      <w:pPr>
        <w:pStyle w:val="Heading1"/>
      </w:pPr>
      <w:bookmarkStart w:id="1" w:name="O_1103646"/>
      <w:bookmarkEnd w:id="1"/>
      <w:r w:rsidRPr="00CE75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E75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58" w:rsidP="00CE7558">
            <w:pPr>
              <w:pStyle w:val="BodyText"/>
            </w:pPr>
            <w:r w:rsidRPr="00CE755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BodyText"/>
              <w:rPr>
                <w:lang w:val="en-NZ"/>
              </w:rPr>
            </w:pPr>
            <w:r w:rsidRPr="00CE7558">
              <w:rPr>
                <w:rStyle w:val="SpecialBold"/>
              </w:rPr>
              <w:t>Comments</w:t>
            </w:r>
          </w:p>
        </w:tc>
      </w:tr>
      <w:tr w:rsidTr="00CE75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BodyText"/>
              <w:rPr>
                <w:lang w:val="en-NZ"/>
              </w:rPr>
            </w:pPr>
            <w:r w:rsidRPr="00CE755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58" w:rsidP="00CE7558">
            <w:pPr>
              <w:pStyle w:val="BodyText"/>
            </w:pPr>
            <w:r w:rsidRPr="00CE7558">
              <w:t>This version first released with RII Resources and Infrastructure Industry Training Package Version 5.0.</w:t>
            </w:r>
          </w:p>
        </w:tc>
      </w:tr>
    </w:tbl>
    <w:p w:rsidR="00000000" w:rsidRPr="00CE7558" w:rsidP="00CE7558">
      <w:pPr>
        <w:pStyle w:val="BodyText"/>
      </w:pPr>
    </w:p>
    <w:p w:rsidR="00000000" w:rsidRPr="00CE7558" w:rsidP="00CE7558">
      <w:pPr>
        <w:pStyle w:val="AllowPageBreak"/>
      </w:pPr>
    </w:p>
    <w:p w:rsidR="00000000" w:rsidRPr="00CE7558" w:rsidP="00CE7558">
      <w:pPr>
        <w:pStyle w:val="Heading1"/>
      </w:pPr>
      <w:bookmarkStart w:id="2" w:name="O_1103650"/>
      <w:bookmarkEnd w:id="2"/>
      <w:r w:rsidRPr="00CE7558">
        <w:t>Application</w:t>
      </w:r>
    </w:p>
    <w:p w:rsidR="00000000" w:rsidRPr="00CE7558" w:rsidP="00A34ED9">
      <w:pPr>
        <w:pStyle w:val="BodyText"/>
      </w:pPr>
      <w:r w:rsidRPr="00CE7558">
        <w:t>This unit describes the skills and knowledge required to use hand and</w:t>
      </w:r>
      <w:r w:rsidRPr="00CE7558">
        <w:t xml:space="preserve"> power tools in the resources and infrastructure industries.</w:t>
      </w:r>
    </w:p>
    <w:p w:rsidR="00000000" w:rsidRPr="00CE7558" w:rsidP="00A34ED9">
      <w:pPr>
        <w:pStyle w:val="BodyText"/>
      </w:pPr>
      <w:r w:rsidRPr="00CE7558">
        <w:t>It applies to those working in operational roles. They generally work under supervision to undertake a prescribed range of functions involving known routines and procedures and take responsibilit</w:t>
      </w:r>
      <w:r w:rsidRPr="00CE7558">
        <w:t>y for the quality of own work outcomes.</w:t>
      </w:r>
    </w:p>
    <w:p w:rsidR="00000000" w:rsidRPr="00CE7558" w:rsidP="00A34ED9">
      <w:pPr>
        <w:pStyle w:val="BodyText"/>
      </w:pPr>
      <w:r w:rsidRPr="00CE7558">
        <w:t>Licensing, legislative and certification requirements may apply to this unit and can vary between states, territories and industry sectors. Users must check requirements with relevant body before applying the unit.</w:t>
      </w:r>
    </w:p>
    <w:p w:rsidR="00000000" w:rsidRPr="00CE7558" w:rsidP="00CE7558">
      <w:pPr>
        <w:pStyle w:val="Heading1"/>
      </w:pPr>
      <w:bookmarkStart w:id="3" w:name="O_1103649"/>
      <w:bookmarkEnd w:id="3"/>
      <w:r w:rsidRPr="00CE755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7120"/>
      </w:tblGrid>
      <w:tr w:rsidTr="00CE75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58" w:rsidP="00CE7558">
            <w:pPr>
              <w:pStyle w:val="BodyText"/>
            </w:pPr>
            <w:r w:rsidRPr="00CE7558">
              <w:rPr>
                <w:rStyle w:val="SpecialBold"/>
              </w:rPr>
              <w:t>ELEMENT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BodyText"/>
              <w:rPr>
                <w:lang w:val="en-NZ"/>
              </w:rPr>
            </w:pPr>
            <w:r w:rsidRPr="00CE7558">
              <w:rPr>
                <w:rStyle w:val="SpecialBold"/>
              </w:rPr>
              <w:t>PERFORMANCE CRITERIA</w:t>
            </w:r>
          </w:p>
        </w:tc>
      </w:tr>
      <w:tr w:rsidTr="00CE75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58" w:rsidP="00CE7558">
            <w:pPr>
              <w:pStyle w:val="BodyText"/>
            </w:pPr>
            <w:r w:rsidRPr="00CE7558">
              <w:rPr>
                <w:rStyle w:val="Emphasis"/>
              </w:rPr>
              <w:t>Elements describe the essential outcomes.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BodyText"/>
              <w:rPr>
                <w:lang w:val="en-NZ"/>
              </w:rPr>
            </w:pPr>
            <w:r w:rsidRPr="00CE75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75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List"/>
              <w:rPr>
                <w:lang w:val="en-NZ"/>
              </w:rPr>
            </w:pPr>
            <w:r w:rsidRPr="00CE7558">
              <w:t>1. Plan and prepare to use hand and power tools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58" w:rsidP="00CE7558">
            <w:pPr>
              <w:pStyle w:val="List"/>
            </w:pPr>
            <w:r w:rsidRPr="00CE7558">
              <w:t>1.1 Obtain, interpret, and confirm work requirements</w:t>
            </w:r>
          </w:p>
          <w:p w:rsidR="00000000" w:rsidRPr="00CE7558" w:rsidP="00CE7558">
            <w:pPr>
              <w:pStyle w:val="List"/>
            </w:pPr>
            <w:r w:rsidRPr="00CE7558">
              <w:t xml:space="preserve">1.2 Access, interpret and apply documentation and procedures </w:t>
            </w:r>
          </w:p>
          <w:p w:rsidR="00000000" w:rsidRPr="00CE7558" w:rsidP="00CE7558">
            <w:pPr>
              <w:pStyle w:val="List"/>
            </w:pPr>
            <w:r w:rsidRPr="00CE7558">
              <w:t>1.3 Identify and address potential risks, hazards and environmental issues, and implement con</w:t>
            </w:r>
            <w:r w:rsidRPr="00CE7558">
              <w:t>trol measures according to workplace procedures</w:t>
            </w:r>
          </w:p>
          <w:p w:rsidR="00000000" w:rsidRPr="00CE7558" w:rsidP="00CE7558">
            <w:pPr>
              <w:pStyle w:val="List"/>
            </w:pPr>
            <w:r w:rsidRPr="00CE7558">
              <w:t>1.4 Select and wear personal protective equipment required for work activity</w:t>
            </w:r>
          </w:p>
          <w:p w:rsidR="00000000" w:rsidP="00CE7558">
            <w:pPr>
              <w:pStyle w:val="List"/>
              <w:rPr>
                <w:lang w:val="en-NZ"/>
              </w:rPr>
            </w:pPr>
            <w:r w:rsidRPr="00CE7558">
              <w:t>1.5 Obtain and interpret emergency procedures, and be prepared for emergency situations</w:t>
            </w:r>
          </w:p>
        </w:tc>
      </w:tr>
      <w:tr w:rsidTr="00CE75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List"/>
              <w:rPr>
                <w:lang w:val="en-NZ"/>
              </w:rPr>
            </w:pPr>
            <w:r w:rsidRPr="00CE7558">
              <w:t>2. Select and use hand tools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58" w:rsidP="00CE7558">
            <w:pPr>
              <w:pStyle w:val="List"/>
            </w:pPr>
            <w:r w:rsidRPr="00CE7558">
              <w:t>2.1 Select ha</w:t>
            </w:r>
            <w:r w:rsidRPr="00CE7558">
              <w:t>nd tools appropriate for the work activity</w:t>
            </w:r>
          </w:p>
          <w:p w:rsidR="00000000" w:rsidRPr="00CE7558" w:rsidP="00CE7558">
            <w:pPr>
              <w:pStyle w:val="List"/>
            </w:pPr>
            <w:r w:rsidRPr="00CE7558">
              <w:t xml:space="preserve">2.2 Inspect tools for serviceability and report faults </w:t>
            </w:r>
          </w:p>
          <w:p w:rsidR="00000000" w:rsidRPr="00CE7558" w:rsidP="00CE7558">
            <w:pPr>
              <w:pStyle w:val="List"/>
            </w:pPr>
            <w:r w:rsidRPr="00CE7558">
              <w:t>2.3 Clamp or fix materials in position for hand tool application according to workplace procedures</w:t>
            </w:r>
          </w:p>
          <w:p w:rsidR="00000000" w:rsidRPr="00CE7558" w:rsidP="00CE7558">
            <w:pPr>
              <w:pStyle w:val="List"/>
            </w:pPr>
            <w:r w:rsidRPr="00CE7558">
              <w:t>2.4 Use hand tools safely and correctly</w:t>
            </w:r>
          </w:p>
          <w:p w:rsidR="00000000" w:rsidP="00CE7558">
            <w:pPr>
              <w:pStyle w:val="List"/>
              <w:rPr>
                <w:lang w:val="en-NZ"/>
              </w:rPr>
            </w:pPr>
            <w:r w:rsidRPr="00CE7558">
              <w:t>2.5 Store hand tools safely when not in immediate use</w:t>
            </w:r>
          </w:p>
        </w:tc>
      </w:tr>
      <w:tr w:rsidTr="00CE75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List"/>
              <w:rPr>
                <w:lang w:val="en-NZ"/>
              </w:rPr>
            </w:pPr>
            <w:r w:rsidRPr="00CE7558">
              <w:t>3. Select and use power tools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58" w:rsidP="00CE7558">
            <w:pPr>
              <w:pStyle w:val="List"/>
            </w:pPr>
            <w:r w:rsidRPr="00CE7558">
              <w:t>3.1 Select power tools and equipment appropriate for the work activity</w:t>
            </w:r>
          </w:p>
          <w:p w:rsidR="00000000" w:rsidRPr="00CE7558" w:rsidP="00CE7558">
            <w:pPr>
              <w:pStyle w:val="List"/>
            </w:pPr>
            <w:r w:rsidRPr="00CE7558">
              <w:t>3.2 Inspect tools for serviceability and report faults</w:t>
            </w:r>
          </w:p>
          <w:p w:rsidR="00000000" w:rsidRPr="00CE7558" w:rsidP="00CE7558">
            <w:pPr>
              <w:pStyle w:val="List"/>
            </w:pPr>
            <w:r w:rsidRPr="00CE7558">
              <w:t>3.3 Inspect power leads and hoses for service</w:t>
            </w:r>
            <w:r w:rsidRPr="00CE7558">
              <w:t>ability and report faults</w:t>
            </w:r>
          </w:p>
          <w:p w:rsidR="00000000" w:rsidRPr="00CE7558" w:rsidP="00CE7558">
            <w:pPr>
              <w:pStyle w:val="List"/>
            </w:pPr>
            <w:r w:rsidRPr="00CE7558">
              <w:t>3.4 Establish a clear route for the safe placement and connection of power leads and hoses</w:t>
            </w:r>
          </w:p>
          <w:p w:rsidR="00000000" w:rsidRPr="00CE7558" w:rsidP="00CE7558">
            <w:pPr>
              <w:pStyle w:val="List"/>
            </w:pPr>
            <w:r w:rsidRPr="00CE7558">
              <w:t>3.5 Clamp or fix material in position for power tool application according to workplace procedures</w:t>
            </w:r>
          </w:p>
          <w:p w:rsidR="00000000" w:rsidRPr="00CE7558" w:rsidP="00CE7558">
            <w:pPr>
              <w:pStyle w:val="List"/>
            </w:pPr>
            <w:r w:rsidRPr="00CE7558">
              <w:t>3.6 Use power tools safely and correctly</w:t>
            </w:r>
          </w:p>
          <w:p w:rsidR="00000000" w:rsidP="00CE7558">
            <w:pPr>
              <w:pStyle w:val="List"/>
              <w:rPr>
                <w:lang w:val="en-NZ"/>
              </w:rPr>
            </w:pPr>
            <w:r w:rsidRPr="00CE7558">
              <w:t>3.7 Store power tools safely when not in immediate use</w:t>
            </w:r>
          </w:p>
        </w:tc>
      </w:tr>
      <w:tr w:rsidTr="00CE755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List"/>
              <w:rPr>
                <w:lang w:val="en-NZ"/>
              </w:rPr>
            </w:pPr>
            <w:r w:rsidRPr="00CE7558">
              <w:t>4. Conduct housekeeping activities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58" w:rsidP="00CE7558">
            <w:pPr>
              <w:pStyle w:val="List"/>
            </w:pPr>
            <w:r w:rsidRPr="00CE7558">
              <w:t>4.1 Clear work area and dispose of materials</w:t>
            </w:r>
          </w:p>
          <w:p w:rsidR="00000000" w:rsidRPr="00CE7558" w:rsidP="00CE7558">
            <w:pPr>
              <w:pStyle w:val="List"/>
            </w:pPr>
            <w:r w:rsidRPr="00CE7558">
              <w:t>4.2 Clean, maintain and inspect the serviceability of the equipment, and address and report any issues to relevant pers</w:t>
            </w:r>
            <w:r w:rsidRPr="00CE7558">
              <w:t>onnel</w:t>
            </w:r>
          </w:p>
          <w:p w:rsidR="00000000" w:rsidRPr="00CE7558" w:rsidP="00CE7558">
            <w:pPr>
              <w:pStyle w:val="List"/>
            </w:pPr>
            <w:r w:rsidRPr="00CE7558">
              <w:t>4.3 Complete written records and reports according to workplace procedures</w:t>
            </w:r>
          </w:p>
        </w:tc>
      </w:tr>
    </w:tbl>
    <w:p w:rsidR="00000000" w:rsidRPr="00CE7558" w:rsidP="00CE7558">
      <w:pPr>
        <w:pStyle w:val="BodyText"/>
      </w:pPr>
    </w:p>
    <w:p w:rsidR="00000000" w:rsidRPr="00CE7558" w:rsidP="00CE7558">
      <w:pPr>
        <w:pStyle w:val="AllowPageBreak"/>
      </w:pPr>
    </w:p>
    <w:p w:rsidR="00000000" w:rsidRPr="00CE7558" w:rsidP="00CE7558">
      <w:pPr>
        <w:pStyle w:val="Heading1"/>
      </w:pPr>
      <w:bookmarkStart w:id="4" w:name="O_1103648"/>
      <w:bookmarkEnd w:id="4"/>
      <w:r w:rsidRPr="00CE7558">
        <w:t>Foundation Skills</w:t>
      </w:r>
    </w:p>
    <w:p w:rsidR="00000000" w:rsidRPr="00A34ED9" w:rsidP="00A34ED9">
      <w:pPr>
        <w:pStyle w:val="BodyText"/>
        <w:rPr>
          <w:i/>
        </w:rPr>
      </w:pPr>
      <w:r w:rsidRPr="00A34ED9">
        <w:rPr>
          <w:rStyle w:val="Emphasis"/>
        </w:rPr>
        <w:t>This section describ</w:t>
      </w:r>
      <w:r w:rsidRPr="00A34ED9">
        <w:rPr>
          <w:rStyle w:val="Emphasis"/>
        </w:rPr>
        <w:t>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E75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58" w:rsidP="00CE7558">
            <w:pPr>
              <w:pStyle w:val="BodyText"/>
            </w:pPr>
            <w:r w:rsidRPr="00CE7558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BodyText"/>
              <w:rPr>
                <w:lang w:val="en-NZ"/>
              </w:rPr>
            </w:pPr>
            <w:r w:rsidRPr="00CE7558">
              <w:rPr>
                <w:rStyle w:val="SpecialBold"/>
              </w:rPr>
              <w:t>DESCRIPTION</w:t>
            </w:r>
          </w:p>
        </w:tc>
      </w:tr>
      <w:tr w:rsidTr="00CE75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BodyText"/>
              <w:rPr>
                <w:lang w:val="en-NZ"/>
              </w:rPr>
            </w:pPr>
            <w:r w:rsidRPr="00CE7558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ListBullet"/>
              <w:rPr>
                <w:lang w:val="en-NZ"/>
              </w:rPr>
            </w:pPr>
            <w:r w:rsidRPr="00CE7558">
              <w:t>Calculates resource requirements, including use of basic addition, subtraction, multipl</w:t>
            </w:r>
            <w:r w:rsidRPr="00CE7558">
              <w:t>ication and division</w:t>
            </w:r>
          </w:p>
        </w:tc>
      </w:tr>
      <w:tr w:rsidTr="00CE75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58">
            <w:pPr>
              <w:pStyle w:val="BodyText"/>
              <w:rPr>
                <w:lang w:val="en-NZ"/>
              </w:rPr>
            </w:pPr>
            <w:r w:rsidRPr="00CE7558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58" w:rsidP="00CE7558">
            <w:pPr>
              <w:pStyle w:val="ListBullet"/>
            </w:pPr>
            <w:r w:rsidRPr="00CE7558">
              <w:t>Monitors and minimises own exposure to worksite risks and hazards during activities</w:t>
            </w:r>
          </w:p>
        </w:tc>
      </w:tr>
    </w:tbl>
    <w:p w:rsidR="00000000" w:rsidRPr="00CE7558" w:rsidP="00CE7558">
      <w:pPr>
        <w:pStyle w:val="BodyText"/>
      </w:pPr>
    </w:p>
    <w:p w:rsidR="00000000" w:rsidRPr="00CE7558" w:rsidP="00CE7558">
      <w:pPr>
        <w:pStyle w:val="AllowPageBreak"/>
      </w:pPr>
    </w:p>
    <w:p w:rsidR="00000000" w:rsidRPr="00CE7558" w:rsidP="00CE7558">
      <w:pPr>
        <w:pStyle w:val="Heading1"/>
      </w:pPr>
      <w:bookmarkStart w:id="5" w:name="O_1103647"/>
      <w:bookmarkEnd w:id="5"/>
      <w:r w:rsidRPr="00CE7558">
        <w:t>Unit Mapping Information</w:t>
      </w:r>
    </w:p>
    <w:p w:rsidR="00000000" w:rsidRPr="00CE7558" w:rsidP="00A34ED9">
      <w:pPr>
        <w:pStyle w:val="BodyText"/>
      </w:pPr>
      <w:r w:rsidRPr="00CE7558">
        <w:t>Supersedes and is equivalent to RIISAM203D Use hand and power tools.</w:t>
      </w:r>
    </w:p>
    <w:p w:rsidR="00000000" w:rsidRPr="00CE7558" w:rsidP="00CE7558">
      <w:pPr>
        <w:pStyle w:val="Heading1"/>
      </w:pPr>
      <w:bookmarkStart w:id="6" w:name="O_1103640"/>
      <w:bookmarkEnd w:id="6"/>
      <w:r w:rsidRPr="00CE7558">
        <w:t>Links</w:t>
      </w:r>
    </w:p>
    <w:p w:rsidR="00000000" w:rsidRPr="00CE7558" w:rsidP="00A34ED9">
      <w:pPr>
        <w:pStyle w:val="BodyText"/>
      </w:pPr>
      <w:r w:rsidRPr="00CE755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7041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E7558" w:rsidP="00CE7558"/>
    <w:sectPr w:rsidSect="00CE75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58" w:rsidRPr="00A34ED9" w:rsidP="00A34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D9" w:rsidP="00CE7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4ED9" w:rsidP="00CE7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34ED9" w:rsidP="00CE7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558" w:rsidRPr="00A34ED9" w:rsidP="00A34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D9" w:rsidRPr="002D2AF8" w:rsidP="00CE7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RIISAM203E Use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4ED9" w:rsidP="00CE7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00A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788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558"/>
  </w:style>
  <w:style w:type="character" w:customStyle="1" w:styleId="Heading1Char">
    <w:name w:val="Heading 1 Char"/>
    <w:basedOn w:val="DefaultParagraphFont"/>
    <w:link w:val="Heading1"/>
    <w:rsid w:val="00CE7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5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5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75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75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558"/>
    <w:rPr>
      <w:b/>
      <w:spacing w:val="0"/>
    </w:rPr>
  </w:style>
  <w:style w:type="character" w:styleId="Emphasis">
    <w:name w:val="Emphasis"/>
    <w:basedOn w:val="DefaultParagraphFont"/>
    <w:qFormat/>
    <w:rsid w:val="00CE7558"/>
    <w:rPr>
      <w:i/>
    </w:rPr>
  </w:style>
  <w:style w:type="paragraph" w:customStyle="1" w:styleId="SuperHeading">
    <w:name w:val="SuperHeading"/>
    <w:basedOn w:val="Normal"/>
    <w:rsid w:val="00CE7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5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7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5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5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558"/>
  </w:style>
  <w:style w:type="paragraph" w:styleId="TableofFigures">
    <w:name w:val="table of figures"/>
    <w:basedOn w:val="Normal"/>
    <w:next w:val="Normal"/>
    <w:semiHidden/>
    <w:rsid w:val="00CE7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5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7558"/>
    <w:rPr>
      <w:rFonts w:ascii="Wingdings" w:hAnsi="Wingdings"/>
    </w:rPr>
  </w:style>
  <w:style w:type="paragraph" w:customStyle="1" w:styleId="TableHeading">
    <w:name w:val="Table Heading"/>
    <w:basedOn w:val="HeadingBase"/>
    <w:rsid w:val="00CE7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558"/>
    <w:rPr>
      <w:color w:val="0033CC"/>
      <w:u w:val="none"/>
    </w:rPr>
  </w:style>
  <w:style w:type="paragraph" w:customStyle="1" w:styleId="BodyTextRight">
    <w:name w:val="Body Text Right"/>
    <w:basedOn w:val="BodyText"/>
    <w:rsid w:val="00CE7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5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558"/>
    <w:rPr>
      <w:sz w:val="32"/>
    </w:rPr>
  </w:style>
  <w:style w:type="paragraph" w:customStyle="1" w:styleId="HeadingProcedure">
    <w:name w:val="Heading Procedure"/>
    <w:basedOn w:val="HeadingBase"/>
    <w:next w:val="Normal"/>
    <w:rsid w:val="00CE7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558"/>
    <w:pPr>
      <w:spacing w:before="60" w:after="60"/>
    </w:pPr>
  </w:style>
  <w:style w:type="paragraph" w:styleId="ListContinue">
    <w:name w:val="List Continue"/>
    <w:basedOn w:val="List"/>
    <w:rsid w:val="00CE7558"/>
    <w:pPr>
      <w:ind w:firstLine="0"/>
    </w:pPr>
  </w:style>
  <w:style w:type="paragraph" w:customStyle="1" w:styleId="ListNote">
    <w:name w:val="List Note"/>
    <w:basedOn w:val="List"/>
    <w:rsid w:val="00CE7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558"/>
    <w:rPr>
      <w:rFonts w:ascii="Courier New" w:hAnsi="Courier New"/>
    </w:rPr>
  </w:style>
  <w:style w:type="paragraph" w:customStyle="1" w:styleId="NoteBullet">
    <w:name w:val="Note Bullet"/>
    <w:basedOn w:val="Note"/>
    <w:rsid w:val="00CE7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5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558"/>
    <w:rPr>
      <w:b/>
      <w:smallCaps/>
    </w:rPr>
  </w:style>
  <w:style w:type="paragraph" w:customStyle="1" w:styleId="TableListNumber">
    <w:name w:val="Table List Number"/>
    <w:basedOn w:val="ListNumber"/>
    <w:rsid w:val="00CE7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558"/>
    <w:pPr>
      <w:numPr>
        <w:numId w:val="8"/>
      </w:numPr>
    </w:pPr>
  </w:style>
  <w:style w:type="paragraph" w:customStyle="1" w:styleId="ListAlpha2">
    <w:name w:val="List Alpha 2"/>
    <w:basedOn w:val="List2"/>
    <w:rsid w:val="00CE7558"/>
    <w:pPr>
      <w:numPr>
        <w:numId w:val="7"/>
      </w:numPr>
    </w:pPr>
  </w:style>
  <w:style w:type="paragraph" w:styleId="List2">
    <w:name w:val="List 2"/>
    <w:basedOn w:val="BodyText"/>
    <w:rsid w:val="00CE7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5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5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7558"/>
    <w:pPr>
      <w:numPr>
        <w:numId w:val="3"/>
      </w:numPr>
    </w:pPr>
  </w:style>
  <w:style w:type="paragraph" w:styleId="ListContinue2">
    <w:name w:val="List Continue 2"/>
    <w:basedOn w:val="List2"/>
    <w:rsid w:val="00CE7558"/>
    <w:pPr>
      <w:ind w:firstLine="0"/>
    </w:pPr>
  </w:style>
  <w:style w:type="paragraph" w:styleId="ListContinue3">
    <w:name w:val="List Continue 3"/>
    <w:basedOn w:val="List3"/>
    <w:rsid w:val="00CE7558"/>
    <w:pPr>
      <w:ind w:left="1021" w:firstLine="0"/>
    </w:pPr>
  </w:style>
  <w:style w:type="paragraph" w:styleId="ListContinue4">
    <w:name w:val="List Continue 4"/>
    <w:basedOn w:val="List4"/>
    <w:rsid w:val="00CE7558"/>
    <w:pPr>
      <w:ind w:firstLine="0"/>
    </w:pPr>
  </w:style>
  <w:style w:type="paragraph" w:styleId="ListContinue5">
    <w:name w:val="List Continue 5"/>
    <w:basedOn w:val="List5"/>
    <w:rsid w:val="00CE7558"/>
    <w:pPr>
      <w:ind w:firstLine="0"/>
    </w:pPr>
  </w:style>
  <w:style w:type="paragraph" w:styleId="ListNumber3">
    <w:name w:val="List Number 3"/>
    <w:basedOn w:val="List3"/>
    <w:rsid w:val="00CE7558"/>
    <w:pPr>
      <w:numPr>
        <w:numId w:val="4"/>
      </w:numPr>
    </w:pPr>
  </w:style>
  <w:style w:type="paragraph" w:styleId="ListNumber4">
    <w:name w:val="List Number 4"/>
    <w:basedOn w:val="List4"/>
    <w:rsid w:val="00CE7558"/>
    <w:pPr>
      <w:numPr>
        <w:numId w:val="5"/>
      </w:numPr>
    </w:pPr>
  </w:style>
  <w:style w:type="paragraph" w:styleId="ListNumber5">
    <w:name w:val="List Number 5"/>
    <w:basedOn w:val="List5"/>
    <w:rsid w:val="00CE7558"/>
    <w:pPr>
      <w:numPr>
        <w:numId w:val="6"/>
      </w:numPr>
    </w:pPr>
  </w:style>
  <w:style w:type="paragraph" w:styleId="BlockText">
    <w:name w:val="Block Text"/>
    <w:basedOn w:val="Normal"/>
    <w:rsid w:val="00CE7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558"/>
    <w:rPr>
      <w:sz w:val="16"/>
      <w:vertAlign w:val="superscript"/>
    </w:rPr>
  </w:style>
  <w:style w:type="character" w:customStyle="1" w:styleId="Symbols">
    <w:name w:val="Symbols"/>
    <w:basedOn w:val="DefaultParagraphFont"/>
    <w:rsid w:val="00CE7558"/>
    <w:rPr>
      <w:rFonts w:ascii="Symbol" w:hAnsi="Symbol"/>
    </w:rPr>
  </w:style>
  <w:style w:type="character" w:customStyle="1" w:styleId="MenuOptions">
    <w:name w:val="Menu Options"/>
    <w:basedOn w:val="DefaultParagraphFont"/>
    <w:rsid w:val="00CE7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558"/>
    <w:rPr>
      <w:b/>
    </w:rPr>
  </w:style>
  <w:style w:type="character" w:customStyle="1" w:styleId="Underlined">
    <w:name w:val="Underlined"/>
    <w:basedOn w:val="DefaultParagraphFont"/>
    <w:rsid w:val="00CE7558"/>
    <w:rPr>
      <w:u w:val="single"/>
    </w:rPr>
  </w:style>
  <w:style w:type="paragraph" w:customStyle="1" w:styleId="TableBodyTextRight">
    <w:name w:val="Table Body Text Right"/>
    <w:basedOn w:val="TableBodyText"/>
    <w:rsid w:val="00CE7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558"/>
    <w:rPr>
      <w:sz w:val="18"/>
    </w:rPr>
  </w:style>
  <w:style w:type="paragraph" w:customStyle="1" w:styleId="BodySmallRight">
    <w:name w:val="Body Small Right"/>
    <w:basedOn w:val="BodyTextRight"/>
    <w:rsid w:val="00CE7558"/>
    <w:rPr>
      <w:sz w:val="18"/>
      <w:szCs w:val="18"/>
    </w:rPr>
  </w:style>
  <w:style w:type="paragraph" w:customStyle="1" w:styleId="MarginEdition">
    <w:name w:val="Margin Edition"/>
    <w:basedOn w:val="MarginNote"/>
    <w:rsid w:val="00CE7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558"/>
    <w:rPr>
      <w:sz w:val="2"/>
      <w:szCs w:val="2"/>
    </w:rPr>
  </w:style>
  <w:style w:type="character" w:customStyle="1" w:styleId="Small">
    <w:name w:val="Small"/>
    <w:basedOn w:val="DefaultParagraphFont"/>
    <w:rsid w:val="00CE7558"/>
    <w:rPr>
      <w:sz w:val="16"/>
    </w:rPr>
  </w:style>
  <w:style w:type="paragraph" w:customStyle="1" w:styleId="WideTable">
    <w:name w:val="Wide Table"/>
    <w:basedOn w:val="Normal"/>
    <w:rsid w:val="00CE7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558"/>
  </w:style>
  <w:style w:type="paragraph" w:styleId="Quote">
    <w:name w:val="Quote"/>
    <w:basedOn w:val="Heading1"/>
    <w:link w:val="QuoteChar"/>
    <w:qFormat/>
    <w:rsid w:val="00CE7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558"/>
    <w:pPr>
      <w:pageBreakBefore/>
    </w:pPr>
  </w:style>
  <w:style w:type="paragraph" w:customStyle="1" w:styleId="Border">
    <w:name w:val="Border"/>
    <w:basedOn w:val="Normal"/>
    <w:qFormat/>
    <w:rsid w:val="00CE7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558"/>
    <w:rPr>
      <w:u w:val="single"/>
    </w:rPr>
  </w:style>
  <w:style w:type="character" w:customStyle="1" w:styleId="BoldandItalics">
    <w:name w:val="Bold and Italics"/>
    <w:qFormat/>
    <w:rsid w:val="00CE7558"/>
    <w:rPr>
      <w:b/>
      <w:i/>
      <w:u w:val="none"/>
    </w:rPr>
  </w:style>
  <w:style w:type="paragraph" w:styleId="BalloonText">
    <w:name w:val="Balloon Text"/>
    <w:basedOn w:val="Normal"/>
    <w:link w:val="BalloonTextChar"/>
    <w:rsid w:val="00CE7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5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5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558"/>
    <w:pPr>
      <w:spacing w:before="0" w:after="0"/>
    </w:pPr>
  </w:style>
  <w:style w:type="paragraph" w:customStyle="1" w:styleId="BodyTextBold">
    <w:name w:val="Body Text Bold"/>
    <w:basedOn w:val="BodyText"/>
    <w:qFormat/>
    <w:rsid w:val="00CE7558"/>
    <w:rPr>
      <w:b/>
    </w:rPr>
  </w:style>
  <w:style w:type="character" w:styleId="Hyperlink">
    <w:name w:val="Hyperlink"/>
    <w:basedOn w:val="DefaultParagraphFont"/>
    <w:uiPriority w:val="99"/>
    <w:unhideWhenUsed/>
    <w:rsid w:val="00A34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2977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RIISAM203E Use hand and power tools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