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79F7" w:rsidP="00C379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RIISAM201D Handle resources and infrastructure materials and safely dispose of nontoxic materials</w:t>
      </w:r>
      <w:r>
        <w:fldChar w:fldCharType="end"/>
      </w:r>
    </w:p>
    <w:p w:rsidR="00C379F7" w:rsidP="00C379F7">
      <w:pPr>
        <w:pStyle w:val="Version"/>
        <w:sectPr w:rsidSect="00FC540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C540F" w:rsidP="00FC540F">
      <w:pPr>
        <w:pStyle w:val="SuperHeading"/>
      </w:pPr>
      <w:r w:rsidRPr="00FC540F">
        <w:t>RIISAM201D Handle resources and infrastru</w:t>
      </w:r>
      <w:r w:rsidRPr="00FC540F">
        <w:t>cture materials and safely dispose of nontoxic materials</w:t>
      </w:r>
    </w:p>
    <w:p w:rsidR="00000000" w:rsidRPr="00FC540F" w:rsidP="00FC540F">
      <w:pPr>
        <w:pStyle w:val="Heading1"/>
      </w:pPr>
      <w:bookmarkStart w:id="1" w:name="O_682632"/>
      <w:bookmarkEnd w:id="1"/>
      <w:r w:rsidRPr="00FC540F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C379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40F">
            <w:pPr>
              <w:pStyle w:val="Heading4"/>
              <w:rPr>
                <w:lang w:val="en-NZ"/>
              </w:rPr>
            </w:pPr>
            <w:r w:rsidRPr="00FC540F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40F">
            <w:pPr>
              <w:pStyle w:val="Heading4"/>
              <w:rPr>
                <w:lang w:val="en-NZ"/>
              </w:rPr>
            </w:pPr>
            <w:r w:rsidRPr="00FC540F">
              <w:t>Comment</w:t>
            </w:r>
          </w:p>
        </w:tc>
      </w:tr>
      <w:tr w:rsidTr="00C379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40F">
            <w:pPr>
              <w:pStyle w:val="BodyText"/>
              <w:rPr>
                <w:lang w:val="en-NZ"/>
              </w:rPr>
            </w:pPr>
            <w:r w:rsidRPr="00FC540F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40F">
            <w:pPr>
              <w:pStyle w:val="BodyText"/>
              <w:rPr>
                <w:lang w:val="en-NZ"/>
              </w:rPr>
            </w:pPr>
            <w:r w:rsidRPr="00FC540F">
              <w:t>This unit replaces RIISAM201A Handle resources and infrastructure materials and safely dispose of non toxic materials</w:t>
            </w:r>
          </w:p>
        </w:tc>
      </w:tr>
      <w:tr w:rsidTr="00C379F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40F">
            <w:pPr>
              <w:pStyle w:val="BodyText"/>
              <w:rPr>
                <w:lang w:val="en-NZ"/>
              </w:rPr>
            </w:pPr>
            <w:r w:rsidRPr="00FC540F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40F">
            <w:pPr>
              <w:pStyle w:val="BodyText"/>
              <w:rPr>
                <w:lang w:val="en-NZ"/>
              </w:rPr>
            </w:pPr>
            <w:r w:rsidRPr="00FC540F">
              <w:t>Editorial corrections</w:t>
            </w:r>
          </w:p>
        </w:tc>
      </w:tr>
      <w:tr w:rsidTr="00C379F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40F">
            <w:pPr>
              <w:pStyle w:val="BodyText"/>
              <w:rPr>
                <w:lang w:val="en-NZ"/>
              </w:rPr>
            </w:pPr>
            <w:r w:rsidRPr="00FC540F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40F" w:rsidP="00FC540F">
            <w:pPr>
              <w:pStyle w:val="BodyText"/>
            </w:pPr>
            <w:r w:rsidRPr="00FC540F">
              <w:t>Required frequency and volume of evidence amended in Performance evidence.</w:t>
            </w:r>
          </w:p>
          <w:p w:rsidR="00000000" w:rsidRPr="00FC540F" w:rsidP="00FC540F">
            <w:pPr>
              <w:pStyle w:val="BodyText"/>
            </w:pPr>
            <w:r w:rsidRPr="00FC540F">
              <w:t xml:space="preserve">Substantial amendments made in Assessment Conditions field, including: references to Industry Sectors, assessor and subject matter expert experience requirements, how assessment </w:t>
            </w:r>
            <w:r w:rsidRPr="00FC540F">
              <w:t>should be conducted and what it should confirm.</w:t>
            </w:r>
          </w:p>
        </w:tc>
      </w:tr>
    </w:tbl>
    <w:p w:rsidR="00000000" w:rsidRPr="00FC540F" w:rsidP="00FC540F">
      <w:pPr>
        <w:pStyle w:val="BodyText"/>
      </w:pPr>
    </w:p>
    <w:p w:rsidR="00000000" w:rsidRPr="00FC540F" w:rsidP="00FC540F">
      <w:pPr>
        <w:pStyle w:val="AllowPageBreak"/>
      </w:pPr>
    </w:p>
    <w:p w:rsidR="00000000" w:rsidRPr="00FC540F" w:rsidP="00FC540F">
      <w:pPr>
        <w:pStyle w:val="Heading1"/>
      </w:pPr>
      <w:bookmarkStart w:id="2" w:name="O_682631"/>
      <w:bookmarkEnd w:id="2"/>
      <w:r w:rsidRPr="00FC540F">
        <w:t>Application</w:t>
      </w:r>
    </w:p>
    <w:p w:rsidR="00000000" w:rsidRPr="00FC540F" w:rsidP="00C379F7">
      <w:pPr>
        <w:pStyle w:val="BodyText"/>
      </w:pPr>
      <w:r w:rsidRPr="00FC540F">
        <w:t xml:space="preserve">This unit describes a participant’s skills and knowledge required to handle resources and infrastructure materials and safely dispose of nontoxic </w:t>
      </w:r>
      <w:r w:rsidRPr="00FC540F">
        <w:t xml:space="preserve">materials in the Resources and Infrastructure Industry. </w:t>
      </w:r>
    </w:p>
    <w:p w:rsidR="00000000" w:rsidRPr="00FC540F" w:rsidP="00C379F7">
      <w:pPr>
        <w:pStyle w:val="BodyText"/>
      </w:pPr>
      <w:r w:rsidRPr="00FC540F">
        <w:t>This unit is appropriate for those working in operational roles.</w:t>
      </w:r>
    </w:p>
    <w:p w:rsidR="00C379F7" w:rsidP="00C379F7">
      <w:pPr>
        <w:pStyle w:val="BodyText"/>
      </w:pPr>
      <w:r w:rsidRPr="00FC540F">
        <w:t>No licensing, legislative or certification requirements apply to this unit at the time of publication.</w:t>
      </w:r>
    </w:p>
    <w:p w:rsidR="00000000" w:rsidRPr="00FC540F" w:rsidP="00FC540F">
      <w:pPr>
        <w:pStyle w:val="Heading1"/>
      </w:pPr>
      <w:bookmarkStart w:id="3" w:name="O_682630"/>
      <w:bookmarkEnd w:id="3"/>
      <w:r w:rsidRPr="00FC540F">
        <w:t xml:space="preserve">Elements and </w:t>
      </w:r>
      <w:r w:rsidRPr="00FC540F">
        <w:t>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C540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40F">
            <w:pPr>
              <w:pStyle w:val="BodyText"/>
              <w:rPr>
                <w:lang w:val="en-NZ"/>
              </w:rPr>
            </w:pPr>
            <w:r w:rsidRPr="00FC540F">
              <w:t xml:space="preserve">1 Plan and prepare for handling resources and infrastructure materials and safely disposing of nontoxic materials 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40F" w:rsidP="00FC540F">
            <w:pPr>
              <w:pStyle w:val="BodyText"/>
            </w:pPr>
            <w:r w:rsidRPr="00FC540F">
              <w:t>1.1</w:t>
            </w:r>
            <w:r w:rsidRPr="00FC540F">
              <w:tab/>
              <w:t>Access, interpret and apply nontoxic materials handling and disposal documentation and ensure the work activity is c</w:t>
            </w:r>
            <w:r w:rsidRPr="00FC540F">
              <w:t xml:space="preserve">ompliant </w:t>
            </w:r>
          </w:p>
          <w:p w:rsidR="00000000" w:rsidRPr="00FC540F" w:rsidP="00FC540F">
            <w:pPr>
              <w:pStyle w:val="BodyText"/>
            </w:pPr>
            <w:r w:rsidRPr="00FC540F">
              <w:t>1.2</w:t>
            </w:r>
            <w:r w:rsidRPr="00FC540F">
              <w:tab/>
              <w:t xml:space="preserve">Obtain, read, interpret, clarify and confirm work requirements </w:t>
            </w:r>
          </w:p>
          <w:p w:rsidR="00000000" w:rsidRPr="00FC540F" w:rsidP="00FC540F">
            <w:pPr>
              <w:pStyle w:val="BodyText"/>
            </w:pPr>
            <w:r w:rsidRPr="00FC540F">
              <w:t>1.3</w:t>
            </w:r>
            <w:r w:rsidRPr="00FC540F">
              <w:tab/>
              <w:t>Identify and address potential risks, hazards and environmental issues, and implement control measures</w:t>
            </w:r>
          </w:p>
          <w:p w:rsidR="00000000" w:rsidRPr="00FC540F" w:rsidP="00FC540F">
            <w:pPr>
              <w:pStyle w:val="BodyText"/>
            </w:pPr>
            <w:r w:rsidRPr="00FC540F">
              <w:t>1.4</w:t>
            </w:r>
            <w:r w:rsidRPr="00FC540F">
              <w:tab/>
              <w:t xml:space="preserve">Select and wear personal protective equipment appropriate for work </w:t>
            </w:r>
            <w:r w:rsidRPr="00FC540F">
              <w:t>activities</w:t>
            </w:r>
          </w:p>
          <w:p w:rsidR="00000000" w:rsidRPr="00FC540F" w:rsidP="00FC540F">
            <w:pPr>
              <w:pStyle w:val="BodyText"/>
            </w:pPr>
            <w:r w:rsidRPr="00FC540F">
              <w:t>1.5</w:t>
            </w:r>
            <w:r w:rsidRPr="00FC540F">
              <w:tab/>
              <w:t xml:space="preserve">Identify, obtain and implement the traffic management signage requirements </w:t>
            </w:r>
          </w:p>
          <w:p w:rsidR="00000000" w:rsidRPr="00FC540F" w:rsidP="00FC540F">
            <w:pPr>
              <w:pStyle w:val="BodyText"/>
            </w:pPr>
            <w:r w:rsidRPr="00FC540F">
              <w:t>1.6</w:t>
            </w:r>
            <w:r w:rsidRPr="00FC540F">
              <w:tab/>
              <w:t xml:space="preserve">Select and check for faults tools and equipment for the work </w:t>
            </w:r>
            <w:r w:rsidRPr="00FC540F">
              <w:t xml:space="preserve">activity </w:t>
            </w:r>
          </w:p>
          <w:p w:rsidR="00000000" w:rsidP="00FC540F">
            <w:pPr>
              <w:pStyle w:val="BodyText"/>
              <w:rPr>
                <w:lang w:val="en-NZ"/>
              </w:rPr>
            </w:pPr>
            <w:r w:rsidRPr="00FC540F">
              <w:t>1.7</w:t>
            </w:r>
            <w:r w:rsidRPr="00FC540F">
              <w:tab/>
              <w:t>Obtain and interpret emergency procedures, and be prepared for fire/accident/emergency</w:t>
            </w:r>
          </w:p>
        </w:tc>
      </w:tr>
      <w:tr w:rsidTr="00FC540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40F">
            <w:pPr>
              <w:pStyle w:val="BodyText"/>
              <w:rPr>
                <w:lang w:val="en-NZ"/>
              </w:rPr>
            </w:pPr>
            <w:r w:rsidRPr="00FC540F">
              <w:t>2 Handle and remove waste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40F" w:rsidP="00FC540F">
            <w:pPr>
              <w:pStyle w:val="BodyText"/>
            </w:pPr>
            <w:r w:rsidRPr="00FC540F">
              <w:t>2.1</w:t>
            </w:r>
            <w:r w:rsidRPr="00FC540F">
              <w:tab/>
              <w:t xml:space="preserve">Comply with safety data sheets and requirements of regulatory authorities </w:t>
            </w:r>
          </w:p>
          <w:p w:rsidR="00000000" w:rsidRPr="00FC540F" w:rsidP="00FC540F">
            <w:pPr>
              <w:pStyle w:val="BodyText"/>
            </w:pPr>
            <w:r w:rsidRPr="00FC540F">
              <w:t>2.2</w:t>
            </w:r>
            <w:r w:rsidRPr="00FC540F">
              <w:tab/>
              <w:t>Identify hazardous materials for separate handling</w:t>
            </w:r>
          </w:p>
          <w:p w:rsidR="00000000" w:rsidRPr="00FC540F" w:rsidP="00FC540F">
            <w:pPr>
              <w:pStyle w:val="BodyText"/>
            </w:pPr>
            <w:r w:rsidRPr="00FC540F">
              <w:t>2.3</w:t>
            </w:r>
            <w:r w:rsidRPr="00FC540F">
              <w:tab/>
              <w:t>Follow procedures for the removal of non-toxic materials</w:t>
            </w:r>
          </w:p>
          <w:p w:rsidR="00000000" w:rsidP="00FC540F">
            <w:pPr>
              <w:pStyle w:val="BodyText"/>
              <w:rPr>
                <w:lang w:val="en-NZ"/>
              </w:rPr>
            </w:pPr>
            <w:r w:rsidRPr="00FC540F">
              <w:t>2.4</w:t>
            </w:r>
            <w:r w:rsidRPr="00FC540F">
              <w:tab/>
              <w:t>Apply dust suppression proced</w:t>
            </w:r>
            <w:r w:rsidRPr="00FC540F">
              <w:t>ures</w:t>
            </w:r>
          </w:p>
        </w:tc>
      </w:tr>
      <w:tr w:rsidTr="00FC540F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540F">
            <w:pPr>
              <w:pStyle w:val="BodyText"/>
              <w:rPr>
                <w:lang w:val="en-NZ"/>
              </w:rPr>
            </w:pPr>
            <w:r w:rsidRPr="00FC540F">
              <w:t>3 Conduct House 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540F" w:rsidP="00FC540F">
            <w:pPr>
              <w:pStyle w:val="BodyText"/>
            </w:pPr>
            <w:r w:rsidRPr="00FC540F">
              <w:t>3.1</w:t>
            </w:r>
            <w:r w:rsidRPr="00FC540F">
              <w:tab/>
              <w:t>Clear work area and dispose of or recycle materials</w:t>
            </w:r>
          </w:p>
          <w:p w:rsidR="00000000" w:rsidRPr="00FC540F" w:rsidP="00FC540F">
            <w:pPr>
              <w:pStyle w:val="BodyText"/>
            </w:pPr>
            <w:r w:rsidRPr="00FC540F">
              <w:t>3.2</w:t>
            </w:r>
            <w:r w:rsidRPr="00FC540F">
              <w:tab/>
              <w:t>Clean and maintain condition of equipment, ensure suitability for use, and address/report issues</w:t>
            </w:r>
          </w:p>
          <w:p w:rsidR="00000000" w:rsidRPr="00FC540F" w:rsidP="00FC540F">
            <w:pPr>
              <w:pStyle w:val="BodyText"/>
            </w:pPr>
            <w:r w:rsidRPr="00FC540F">
              <w:t>3.3</w:t>
            </w:r>
            <w:r w:rsidRPr="00FC540F">
              <w:tab/>
              <w:t>Process records</w:t>
            </w:r>
          </w:p>
        </w:tc>
      </w:tr>
    </w:tbl>
    <w:p w:rsidR="00000000" w:rsidRPr="00FC540F" w:rsidP="00FC540F">
      <w:pPr>
        <w:pStyle w:val="BodyText"/>
      </w:pPr>
    </w:p>
    <w:p w:rsidR="00000000" w:rsidRPr="00FC540F" w:rsidP="00FC540F">
      <w:pPr>
        <w:pStyle w:val="AllowPageBreak"/>
      </w:pPr>
    </w:p>
    <w:p w:rsidR="00000000" w:rsidRPr="00FC540F" w:rsidP="00FC540F">
      <w:pPr>
        <w:pStyle w:val="Heading1"/>
      </w:pPr>
      <w:bookmarkStart w:id="4" w:name="O_682629"/>
      <w:bookmarkEnd w:id="4"/>
      <w:r w:rsidRPr="00FC540F">
        <w:t>Foundation Skills</w:t>
      </w:r>
    </w:p>
    <w:p w:rsidR="00000000" w:rsidRPr="00FC540F" w:rsidP="00C379F7">
      <w:pPr>
        <w:pStyle w:val="BodyText"/>
      </w:pPr>
      <w:r w:rsidRPr="00FC540F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FC540F" w:rsidP="00FC540F">
      <w:pPr>
        <w:pStyle w:val="Heading1"/>
      </w:pPr>
      <w:bookmarkStart w:id="5" w:name="O_682628"/>
      <w:bookmarkEnd w:id="5"/>
      <w:r w:rsidRPr="00FC540F">
        <w:t>Unit Mapping Information</w:t>
      </w:r>
    </w:p>
    <w:p w:rsidR="00C379F7" w:rsidP="00C379F7">
      <w:pPr>
        <w:pStyle w:val="BodyText"/>
      </w:pPr>
      <w:r w:rsidRPr="00FC540F">
        <w:t>RII</w:t>
      </w:r>
      <w:r w:rsidRPr="00FC540F">
        <w:t xml:space="preserve">SAM201A Handle resources and infrastructure materials and safely dispose of nontoxic materials </w:t>
      </w:r>
    </w:p>
    <w:p w:rsidR="00000000" w:rsidRPr="00FC540F" w:rsidP="00FC540F">
      <w:pPr>
        <w:pStyle w:val="Heading1"/>
      </w:pPr>
      <w:bookmarkStart w:id="6" w:name="O_682636"/>
      <w:bookmarkEnd w:id="6"/>
      <w:r w:rsidRPr="00FC540F">
        <w:t>Links</w:t>
      </w:r>
    </w:p>
    <w:p w:rsidR="00000000" w:rsidRPr="00FC540F" w:rsidP="00C379F7">
      <w:pPr>
        <w:pStyle w:val="BodyText"/>
      </w:pPr>
      <w:r w:rsidRPr="00FC540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9C1965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C540F" w:rsidP="00FC540F"/>
    <w:sectPr w:rsidSect="00FC540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40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40F" w:rsidRPr="00C379F7" w:rsidP="00C379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40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9F7" w:rsidP="00FC540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79F7" w:rsidP="00FC540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379F7" w:rsidP="00FC540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40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9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540F" w:rsidRPr="00C379F7" w:rsidP="00C379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40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9F7" w:rsidRPr="002D2AF8" w:rsidP="00FC540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RIISAM201D Handle resources and infrastructure materials and safely dispose of nontoxic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C379F7" w:rsidP="00FC540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540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540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540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540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540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540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540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540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540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540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540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540F"/>
  </w:style>
  <w:style w:type="character" w:customStyle="1" w:styleId="Heading1Char">
    <w:name w:val="Heading 1 Char"/>
    <w:basedOn w:val="DefaultParagraphFont"/>
    <w:link w:val="Heading1"/>
    <w:rsid w:val="00FC540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540F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C540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540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C540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540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C540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540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5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540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54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540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540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540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540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540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540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540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540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540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540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540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540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540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C540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C540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540F"/>
    <w:rPr>
      <w:b/>
      <w:spacing w:val="0"/>
    </w:rPr>
  </w:style>
  <w:style w:type="paragraph" w:customStyle="1" w:styleId="SuperTitle">
    <w:name w:val="SuperTitle"/>
    <w:basedOn w:val="Title"/>
    <w:rsid w:val="00FC540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540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540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C540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C540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540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540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540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540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540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540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540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540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540F"/>
    <w:rPr>
      <w:i/>
    </w:rPr>
  </w:style>
  <w:style w:type="paragraph" w:styleId="Caption">
    <w:name w:val="caption"/>
    <w:basedOn w:val="BodyText"/>
    <w:next w:val="Normal"/>
    <w:qFormat/>
    <w:rsid w:val="00FC540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540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540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540F"/>
  </w:style>
  <w:style w:type="paragraph" w:styleId="TableofFigures">
    <w:name w:val="table of figures"/>
    <w:basedOn w:val="Normal"/>
    <w:next w:val="Normal"/>
    <w:semiHidden/>
    <w:rsid w:val="00FC540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540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C540F"/>
    <w:rPr>
      <w:rFonts w:ascii="Wingdings" w:hAnsi="Wingdings"/>
    </w:rPr>
  </w:style>
  <w:style w:type="paragraph" w:customStyle="1" w:styleId="TableHeading">
    <w:name w:val="Table Heading"/>
    <w:basedOn w:val="HeadingBase"/>
    <w:rsid w:val="00FC540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540F"/>
    <w:rPr>
      <w:color w:val="0033CC"/>
      <w:u w:val="none"/>
    </w:rPr>
  </w:style>
  <w:style w:type="paragraph" w:customStyle="1" w:styleId="BodyTextRight">
    <w:name w:val="Body Text Right"/>
    <w:basedOn w:val="BodyText"/>
    <w:rsid w:val="00FC540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540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540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540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540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540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540F"/>
    <w:rPr>
      <w:sz w:val="32"/>
    </w:rPr>
  </w:style>
  <w:style w:type="paragraph" w:customStyle="1" w:styleId="HeadingProcedure">
    <w:name w:val="Heading Procedure"/>
    <w:basedOn w:val="HeadingBase"/>
    <w:next w:val="Normal"/>
    <w:rsid w:val="00FC540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540F"/>
    <w:pPr>
      <w:spacing w:before="60" w:after="60"/>
    </w:pPr>
  </w:style>
  <w:style w:type="paragraph" w:styleId="ListContinue">
    <w:name w:val="List Continue"/>
    <w:basedOn w:val="List"/>
    <w:rsid w:val="00FC540F"/>
    <w:pPr>
      <w:ind w:firstLine="0"/>
    </w:pPr>
  </w:style>
  <w:style w:type="paragraph" w:customStyle="1" w:styleId="ListNote">
    <w:name w:val="List Note"/>
    <w:basedOn w:val="List"/>
    <w:rsid w:val="00FC540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540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540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540F"/>
    <w:rPr>
      <w:rFonts w:ascii="Courier New" w:hAnsi="Courier New"/>
    </w:rPr>
  </w:style>
  <w:style w:type="paragraph" w:customStyle="1" w:styleId="NoteBullet">
    <w:name w:val="Note Bullet"/>
    <w:basedOn w:val="Note"/>
    <w:rsid w:val="00FC540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540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540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540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540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C540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540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540F"/>
    <w:rPr>
      <w:b/>
      <w:smallCaps/>
    </w:rPr>
  </w:style>
  <w:style w:type="paragraph" w:customStyle="1" w:styleId="TableListNumber">
    <w:name w:val="Table List Number"/>
    <w:basedOn w:val="ListNumber"/>
    <w:rsid w:val="00FC540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540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540F"/>
    <w:pPr>
      <w:numPr>
        <w:numId w:val="7"/>
      </w:numPr>
    </w:pPr>
  </w:style>
  <w:style w:type="paragraph" w:customStyle="1" w:styleId="ListAlpha2">
    <w:name w:val="List Alpha 2"/>
    <w:basedOn w:val="List2"/>
    <w:rsid w:val="00FC540F"/>
    <w:pPr>
      <w:numPr>
        <w:numId w:val="6"/>
      </w:numPr>
    </w:pPr>
  </w:style>
  <w:style w:type="paragraph" w:styleId="List2">
    <w:name w:val="List 2"/>
    <w:basedOn w:val="BodyText"/>
    <w:rsid w:val="00FC540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540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540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540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540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540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C540F"/>
    <w:pPr>
      <w:numPr>
        <w:numId w:val="2"/>
      </w:numPr>
    </w:pPr>
  </w:style>
  <w:style w:type="paragraph" w:styleId="ListContinue2">
    <w:name w:val="List Continue 2"/>
    <w:basedOn w:val="List2"/>
    <w:rsid w:val="00FC540F"/>
    <w:pPr>
      <w:ind w:firstLine="0"/>
    </w:pPr>
  </w:style>
  <w:style w:type="paragraph" w:styleId="ListContinue3">
    <w:name w:val="List Continue 3"/>
    <w:basedOn w:val="List3"/>
    <w:rsid w:val="00FC540F"/>
    <w:pPr>
      <w:ind w:left="1021" w:firstLine="0"/>
    </w:pPr>
  </w:style>
  <w:style w:type="paragraph" w:styleId="ListContinue4">
    <w:name w:val="List Continue 4"/>
    <w:basedOn w:val="List4"/>
    <w:rsid w:val="00FC540F"/>
    <w:pPr>
      <w:ind w:firstLine="0"/>
    </w:pPr>
  </w:style>
  <w:style w:type="paragraph" w:styleId="ListContinue5">
    <w:name w:val="List Continue 5"/>
    <w:basedOn w:val="List5"/>
    <w:rsid w:val="00FC540F"/>
    <w:pPr>
      <w:ind w:firstLine="0"/>
    </w:pPr>
  </w:style>
  <w:style w:type="paragraph" w:styleId="ListNumber3">
    <w:name w:val="List Number 3"/>
    <w:basedOn w:val="List3"/>
    <w:rsid w:val="00FC540F"/>
    <w:pPr>
      <w:numPr>
        <w:numId w:val="3"/>
      </w:numPr>
    </w:pPr>
  </w:style>
  <w:style w:type="paragraph" w:styleId="ListNumber4">
    <w:name w:val="List Number 4"/>
    <w:basedOn w:val="List4"/>
    <w:rsid w:val="00FC540F"/>
    <w:pPr>
      <w:numPr>
        <w:numId w:val="4"/>
      </w:numPr>
    </w:pPr>
  </w:style>
  <w:style w:type="paragraph" w:styleId="ListNumber5">
    <w:name w:val="List Number 5"/>
    <w:basedOn w:val="List5"/>
    <w:rsid w:val="00FC540F"/>
    <w:pPr>
      <w:numPr>
        <w:numId w:val="5"/>
      </w:numPr>
    </w:pPr>
  </w:style>
  <w:style w:type="paragraph" w:styleId="BlockText">
    <w:name w:val="Block Text"/>
    <w:basedOn w:val="Normal"/>
    <w:rsid w:val="00FC540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540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540F"/>
    <w:rPr>
      <w:sz w:val="16"/>
      <w:vertAlign w:val="superscript"/>
    </w:rPr>
  </w:style>
  <w:style w:type="character" w:customStyle="1" w:styleId="Symbols">
    <w:name w:val="Symbols"/>
    <w:basedOn w:val="DefaultParagraphFont"/>
    <w:rsid w:val="00FC540F"/>
    <w:rPr>
      <w:rFonts w:ascii="Symbol" w:hAnsi="Symbol"/>
    </w:rPr>
  </w:style>
  <w:style w:type="character" w:customStyle="1" w:styleId="MenuOptions">
    <w:name w:val="Menu Options"/>
    <w:basedOn w:val="DefaultParagraphFont"/>
    <w:rsid w:val="00FC540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540F"/>
    <w:rPr>
      <w:b/>
    </w:rPr>
  </w:style>
  <w:style w:type="character" w:customStyle="1" w:styleId="Underlined">
    <w:name w:val="Underlined"/>
    <w:basedOn w:val="DefaultParagraphFont"/>
    <w:rsid w:val="00FC540F"/>
    <w:rPr>
      <w:u w:val="single"/>
    </w:rPr>
  </w:style>
  <w:style w:type="paragraph" w:customStyle="1" w:styleId="TableBodyTextRight">
    <w:name w:val="Table Body Text Right"/>
    <w:basedOn w:val="TableBodyText"/>
    <w:rsid w:val="00FC540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540F"/>
    <w:rPr>
      <w:sz w:val="18"/>
    </w:rPr>
  </w:style>
  <w:style w:type="paragraph" w:customStyle="1" w:styleId="BodySmallRight">
    <w:name w:val="Body Small Right"/>
    <w:basedOn w:val="BodyTextRight"/>
    <w:rsid w:val="00FC540F"/>
    <w:rPr>
      <w:sz w:val="18"/>
      <w:szCs w:val="18"/>
    </w:rPr>
  </w:style>
  <w:style w:type="paragraph" w:customStyle="1" w:styleId="MarginEdition">
    <w:name w:val="Margin Edition"/>
    <w:basedOn w:val="MarginNote"/>
    <w:rsid w:val="00FC540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540F"/>
    <w:rPr>
      <w:sz w:val="2"/>
      <w:szCs w:val="2"/>
    </w:rPr>
  </w:style>
  <w:style w:type="character" w:customStyle="1" w:styleId="Small">
    <w:name w:val="Small"/>
    <w:basedOn w:val="DefaultParagraphFont"/>
    <w:rsid w:val="00FC540F"/>
    <w:rPr>
      <w:sz w:val="16"/>
    </w:rPr>
  </w:style>
  <w:style w:type="paragraph" w:customStyle="1" w:styleId="WideTable">
    <w:name w:val="Wide Table"/>
    <w:basedOn w:val="Normal"/>
    <w:rsid w:val="00FC540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540F"/>
  </w:style>
  <w:style w:type="paragraph" w:styleId="Quote">
    <w:name w:val="Quote"/>
    <w:basedOn w:val="Heading1"/>
    <w:link w:val="QuoteChar"/>
    <w:qFormat/>
    <w:rsid w:val="00FC540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540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540F"/>
    <w:pPr>
      <w:pageBreakBefore/>
    </w:pPr>
  </w:style>
  <w:style w:type="paragraph" w:customStyle="1" w:styleId="Border">
    <w:name w:val="Border"/>
    <w:basedOn w:val="Normal"/>
    <w:qFormat/>
    <w:rsid w:val="00FC540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540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540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540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540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540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540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540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540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540F"/>
    <w:rPr>
      <w:u w:val="single"/>
    </w:rPr>
  </w:style>
  <w:style w:type="character" w:customStyle="1" w:styleId="BoldandItalics">
    <w:name w:val="Bold and Italics"/>
    <w:qFormat/>
    <w:rsid w:val="00FC540F"/>
    <w:rPr>
      <w:b/>
      <w:i/>
      <w:u w:val="none"/>
    </w:rPr>
  </w:style>
  <w:style w:type="paragraph" w:styleId="BalloonText">
    <w:name w:val="Balloon Text"/>
    <w:basedOn w:val="Normal"/>
    <w:link w:val="BalloonTextChar"/>
    <w:rsid w:val="00FC54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540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540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540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540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540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540F"/>
    <w:pPr>
      <w:spacing w:before="0" w:after="0"/>
    </w:pPr>
  </w:style>
  <w:style w:type="paragraph" w:customStyle="1" w:styleId="BodyTextBold">
    <w:name w:val="Body Text Bold"/>
    <w:basedOn w:val="BodyText"/>
    <w:qFormat/>
    <w:rsid w:val="00FC540F"/>
    <w:rPr>
      <w:b/>
    </w:rPr>
  </w:style>
  <w:style w:type="character" w:styleId="Hyperlink">
    <w:name w:val="Hyperlink"/>
    <w:basedOn w:val="DefaultParagraphFont"/>
    <w:uiPriority w:val="99"/>
    <w:unhideWhenUsed/>
    <w:rsid w:val="00C379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2615</Characters>
  <Application>Microsoft Office Word</Application>
  <DocSecurity>0</DocSecurity>
  <Lines>81</Lines>
  <Paragraphs>50</Paragraphs>
  <ScaleCrop>false</ScaleCrop>
  <Company>Author-it Software Corporation Ltd.</Company>
  <LinksUpToDate>false</LinksUpToDate>
  <CharactersWithSpaces>2964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RIISAM201D Handle resources and infrastructure materials and safely dispose of nontoxic materials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2022-10-18T14:02:00Z</dcterms:created>
  <dcterms:modified xsi:type="dcterms:W3CDTF">2022-10-18T14:02:00Z</dcterms:modified>
</cp:coreProperties>
</file>