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B51" w:rsidP="00344B51">
      <w:pPr>
        <w:pStyle w:val="Title"/>
      </w:pPr>
      <w:r>
        <w:fldChar w:fldCharType="begin"/>
      </w:r>
      <w:r>
        <w:instrText xml:space="preserve"> TITLE   \* MERGEFORMAT </w:instrText>
      </w:r>
      <w:r>
        <w:fldChar w:fldCharType="separate"/>
      </w:r>
      <w:r>
        <w:t>RIIRTM301D Operate a truck or trailer mounted attenuator</w:t>
      </w:r>
      <w:r>
        <w:fldChar w:fldCharType="end"/>
      </w:r>
    </w:p>
    <w:p w:rsidR="00344B51" w:rsidP="00344B51">
      <w:pPr>
        <w:pStyle w:val="Version"/>
        <w:sectPr w:rsidSect="004D59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950" w:rsidP="004D5950">
      <w:pPr>
        <w:pStyle w:val="SuperHeading"/>
      </w:pPr>
      <w:r w:rsidRPr="004D5950">
        <w:t>RIIRTM301D Operate a truck or trailer mounted attenuator</w:t>
      </w:r>
    </w:p>
    <w:p w:rsidR="00000000" w:rsidRPr="004D5950" w:rsidP="004D5950">
      <w:pPr>
        <w:pStyle w:val="Heading1"/>
      </w:pPr>
      <w:bookmarkStart w:id="1" w:name="O_789255"/>
      <w:bookmarkEnd w:id="1"/>
      <w:r w:rsidRPr="004D5950">
        <w:t>Modification History</w:t>
      </w:r>
    </w:p>
    <w:tbl>
      <w:tblPr>
        <w:tblW w:w="9270" w:type="dxa"/>
        <w:tblLayout w:type="fixed"/>
        <w:tblCellMar>
          <w:left w:w="62" w:type="dxa"/>
          <w:right w:w="62" w:type="dxa"/>
        </w:tblCellMar>
        <w:tblLook w:val="0000"/>
      </w:tblPr>
      <w:tblGrid>
        <w:gridCol w:w="1115"/>
        <w:gridCol w:w="8155"/>
      </w:tblGrid>
      <w:tr w:rsidTr="004D5950">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950">
            <w:pPr>
              <w:pStyle w:val="Heading4"/>
              <w:rPr>
                <w:lang w:val="en-NZ"/>
              </w:rPr>
            </w:pPr>
            <w:r w:rsidRPr="004D5950">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950">
            <w:pPr>
              <w:pStyle w:val="Heading4"/>
              <w:rPr>
                <w:lang w:val="en-NZ"/>
              </w:rPr>
            </w:pPr>
            <w:r w:rsidRPr="004D5950">
              <w:t>Comment</w:t>
            </w:r>
          </w:p>
        </w:tc>
      </w:tr>
      <w:tr w:rsidTr="004D5950">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950">
            <w:pPr>
              <w:pStyle w:val="BodyText"/>
              <w:rPr>
                <w:lang w:val="en-NZ"/>
              </w:rPr>
            </w:pPr>
            <w:r w:rsidRPr="004D5950">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950" w:rsidP="004D5950">
            <w:pPr>
              <w:pStyle w:val="BodyText"/>
            </w:pPr>
            <w:r w:rsidRPr="004D5950">
              <w:t xml:space="preserve">This is the first release of this unit. </w:t>
            </w:r>
          </w:p>
        </w:tc>
      </w:tr>
    </w:tbl>
    <w:p w:rsidR="00000000" w:rsidRPr="004D5950" w:rsidP="004D5950">
      <w:pPr>
        <w:pStyle w:val="BodyText"/>
      </w:pPr>
    </w:p>
    <w:p w:rsidR="00000000" w:rsidRPr="004D5950" w:rsidP="004D5950">
      <w:pPr>
        <w:pStyle w:val="AllowPageBreak"/>
      </w:pPr>
    </w:p>
    <w:p w:rsidR="00000000" w:rsidRPr="004D5950" w:rsidP="004D5950">
      <w:pPr>
        <w:pStyle w:val="Heading1"/>
      </w:pPr>
      <w:bookmarkStart w:id="2" w:name="O_789256"/>
      <w:bookmarkEnd w:id="2"/>
      <w:r w:rsidRPr="004D5950">
        <w:t>Application</w:t>
      </w:r>
    </w:p>
    <w:p w:rsidR="00000000" w:rsidRPr="004D5950" w:rsidP="00344B51">
      <w:pPr>
        <w:pStyle w:val="BodyText"/>
      </w:pPr>
      <w:r w:rsidRPr="004D5950">
        <w:t>This unit describes the skills and knowledge required to operate a truck or trailer mounted attenuator when carrying out traffic</w:t>
      </w:r>
      <w:r w:rsidRPr="004D5950">
        <w:t xml:space="preserve"> management activities in Civil construction. It includes planning and preparing, using radio communication, operating and positioning truck or trailer mounted attenuator, using traffic controls, and cleaning up.</w:t>
      </w:r>
    </w:p>
    <w:p w:rsidR="00000000" w:rsidRPr="004D5950" w:rsidP="00344B51">
      <w:pPr>
        <w:pStyle w:val="BodyText"/>
      </w:pPr>
      <w:r w:rsidRPr="004D5950">
        <w:t xml:space="preserve">This unit is appropriate for those working </w:t>
      </w:r>
      <w:r w:rsidRPr="004D5950">
        <w:t>in assistant roles.</w:t>
      </w:r>
    </w:p>
    <w:p w:rsidR="00000000" w:rsidRPr="004D5950" w:rsidP="00344B51">
      <w:pPr>
        <w:pStyle w:val="BodyText"/>
      </w:pPr>
      <w:r w:rsidRPr="004D5950">
        <w:t>Licensing, legislative, regulatory and certification requirements that apply to this unit can vary between states, territories, and industry sectors. Relevant information must be sourced from the relevant Road Authorities prior to appli</w:t>
      </w:r>
      <w:r w:rsidRPr="004D5950">
        <w:t>cation of the unit.</w:t>
      </w:r>
    </w:p>
    <w:p w:rsidR="00000000" w:rsidRPr="004D5950" w:rsidP="004D5950">
      <w:pPr>
        <w:pStyle w:val="Heading1"/>
      </w:pPr>
      <w:bookmarkStart w:id="3" w:name="O_789259"/>
      <w:bookmarkEnd w:id="3"/>
      <w:r w:rsidRPr="004D5950">
        <w:t>Unit Sector</w:t>
      </w:r>
    </w:p>
    <w:p w:rsidR="00000000" w:rsidRPr="004D5950" w:rsidP="00344B51">
      <w:pPr>
        <w:pStyle w:val="BodyText"/>
      </w:pPr>
      <w:r w:rsidRPr="004D5950">
        <w:t>Civil construction</w:t>
      </w:r>
    </w:p>
    <w:p w:rsidR="00000000" w:rsidRPr="004D5950" w:rsidP="004D5950">
      <w:pPr>
        <w:pStyle w:val="Heading1"/>
      </w:pPr>
      <w:bookmarkStart w:id="4" w:name="O_789260"/>
      <w:bookmarkEnd w:id="4"/>
      <w:r w:rsidRPr="004D5950">
        <w:t>Elements and Performance Criteria</w:t>
      </w:r>
    </w:p>
    <w:tbl>
      <w:tblPr>
        <w:tblW w:w="9322" w:type="dxa"/>
        <w:tblLayout w:type="fixed"/>
        <w:tblCellMar>
          <w:left w:w="62" w:type="dxa"/>
          <w:right w:w="62" w:type="dxa"/>
        </w:tblCellMar>
        <w:tblLook w:val="0000"/>
      </w:tblPr>
      <w:tblGrid>
        <w:gridCol w:w="2346"/>
        <w:gridCol w:w="6976"/>
      </w:tblGrid>
      <w:tr w:rsidTr="004D595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BodyText"/>
              <w:rPr>
                <w:lang w:val="en-NZ"/>
              </w:rPr>
            </w:pPr>
            <w:r w:rsidRPr="004D5950">
              <w:t>1. Plan and prepare to operate the attenuator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950" w:rsidP="004D5950">
            <w:pPr>
              <w:pStyle w:val="BodyText"/>
            </w:pPr>
            <w:r w:rsidRPr="004D5950">
              <w:t>1.1</w:t>
            </w:r>
            <w:r w:rsidRPr="004D5950">
              <w:tab/>
              <w:t>Access, interpret and apply relevant traffic manageme</w:t>
            </w:r>
            <w:r w:rsidRPr="004D5950">
              <w:t>nt / attenuator documentation and ensure the work activity is compliant</w:t>
            </w:r>
          </w:p>
          <w:p w:rsidR="00000000" w:rsidRPr="004D5950" w:rsidP="004D5950">
            <w:pPr>
              <w:pStyle w:val="BodyText"/>
            </w:pPr>
            <w:r w:rsidRPr="004D5950">
              <w:t>1.2</w:t>
            </w:r>
            <w:r w:rsidRPr="004D5950">
              <w:tab/>
              <w:t>Obtain, read, interpret, clarify and confirm safety requirements from the site safety plan, vehicle movement plan and organisational policies and procedures, and apply to the allot</w:t>
            </w:r>
            <w:r w:rsidRPr="004D5950">
              <w:t>ted task</w:t>
            </w:r>
          </w:p>
          <w:p w:rsidR="00000000" w:rsidRPr="004D5950" w:rsidP="004D5950">
            <w:pPr>
              <w:pStyle w:val="BodyText"/>
            </w:pPr>
            <w:r w:rsidRPr="004D5950">
              <w:t>1.3</w:t>
            </w:r>
            <w:r w:rsidRPr="004D5950">
              <w:tab/>
              <w:t>Identify, obtain and implement signage requirements</w:t>
            </w:r>
          </w:p>
          <w:p w:rsidR="00000000" w:rsidRPr="004D5950" w:rsidP="004D5950">
            <w:pPr>
              <w:pStyle w:val="BodyText"/>
            </w:pPr>
            <w:r w:rsidRPr="004D5950">
              <w:t>1.4</w:t>
            </w:r>
            <w:r w:rsidRPr="004D5950">
              <w:tab/>
              <w:t>Select vehicles, plant, tools and equipment to carry out tasks consistent with the requirements of the job, check for serviceability and rectify or report any faults</w:t>
            </w:r>
          </w:p>
          <w:p w:rsidR="00000000" w:rsidP="004D5950">
            <w:pPr>
              <w:pStyle w:val="BodyText"/>
              <w:rPr>
                <w:lang w:val="en-NZ"/>
              </w:rPr>
            </w:pPr>
            <w:r w:rsidRPr="004D5950">
              <w:t>1.5</w:t>
            </w:r>
            <w:r w:rsidRPr="004D5950">
              <w:tab/>
              <w:t>Identify, confirm</w:t>
            </w:r>
            <w:r w:rsidRPr="004D5950">
              <w:t>, clarify and apply environmental protection requirements</w:t>
            </w:r>
          </w:p>
        </w:tc>
      </w:tr>
      <w:tr w:rsidTr="004D595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BodyText"/>
              <w:rPr>
                <w:lang w:val="en-NZ"/>
              </w:rPr>
            </w:pPr>
            <w:r w:rsidRPr="004D5950">
              <w:t>2. Conduct truck and attenuator pre-operational checks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950" w:rsidP="004D5950">
            <w:pPr>
              <w:pStyle w:val="BodyText"/>
            </w:pPr>
            <w:r w:rsidRPr="004D5950">
              <w:t>2.1</w:t>
            </w:r>
            <w:r w:rsidRPr="004D5950">
              <w:tab/>
              <w:t xml:space="preserve">Check attenuator connection with host vehicle, tyres and brakes (trailer mounted) in accordance with trailer mounted attenuator pre-start </w:t>
            </w:r>
            <w:r w:rsidRPr="004D5950">
              <w:t>check</w:t>
            </w:r>
          </w:p>
          <w:p w:rsidR="00000000" w:rsidRPr="004D5950" w:rsidP="004D5950">
            <w:pPr>
              <w:pStyle w:val="BodyText"/>
            </w:pPr>
            <w:r w:rsidRPr="004D5950">
              <w:t>2.2</w:t>
            </w:r>
            <w:r w:rsidRPr="004D5950">
              <w:tab/>
              <w:t>Carry out start-up, park and shutdown procedures in accordance with manufacturer</w:t>
            </w:r>
            <w:r>
              <w:t>’</w:t>
            </w:r>
            <w:r w:rsidRPr="004D5950">
              <w:t>s and/or site specific requirements</w:t>
            </w:r>
          </w:p>
          <w:p w:rsidR="00000000" w:rsidP="004D5950">
            <w:pPr>
              <w:pStyle w:val="BodyText"/>
              <w:rPr>
                <w:lang w:val="en-NZ"/>
              </w:rPr>
            </w:pPr>
            <w:r w:rsidRPr="004D5950">
              <w:t>2.3</w:t>
            </w:r>
            <w:r w:rsidRPr="004D5950">
              <w:tab/>
              <w:t>Check truck and attenuator controls and functions, including raising and lowering attenuator, video cameras or other attachme</w:t>
            </w:r>
            <w:r w:rsidRPr="004D5950">
              <w:t>nts, brakes and manoeuvrability for serviceability and report or rectify any faults</w:t>
            </w:r>
          </w:p>
        </w:tc>
      </w:tr>
      <w:tr w:rsidTr="004D595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BodyText"/>
              <w:rPr>
                <w:lang w:val="en-NZ"/>
              </w:rPr>
            </w:pPr>
            <w:r w:rsidRPr="004D5950">
              <w:t>3. Operate communication devices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950" w:rsidP="004D5950">
            <w:pPr>
              <w:pStyle w:val="BodyText"/>
            </w:pPr>
            <w:r w:rsidRPr="004D5950">
              <w:t>3.1</w:t>
            </w:r>
            <w:r w:rsidRPr="004D5950">
              <w:tab/>
              <w:t>Adjust communication device such as radio controls for optimum transmission and reception</w:t>
            </w:r>
          </w:p>
          <w:p w:rsidR="00000000" w:rsidRPr="004D5950" w:rsidP="004D5950">
            <w:pPr>
              <w:pStyle w:val="BodyText"/>
            </w:pPr>
            <w:r w:rsidRPr="004D5950">
              <w:t>3.2</w:t>
            </w:r>
            <w:r w:rsidRPr="004D5950">
              <w:tab/>
              <w:t xml:space="preserve">Test and verify (radio) contact between </w:t>
            </w:r>
            <w:r w:rsidRPr="004D5950">
              <w:t>all vehicles and hand held radios</w:t>
            </w:r>
          </w:p>
          <w:p w:rsidR="00000000" w:rsidRPr="004D5950" w:rsidP="004D5950">
            <w:pPr>
              <w:pStyle w:val="BodyText"/>
            </w:pPr>
            <w:r w:rsidRPr="004D5950">
              <w:t>3.3</w:t>
            </w:r>
            <w:r w:rsidRPr="004D5950">
              <w:tab/>
              <w:t>Transmit (radio) messages clearly and concisely</w:t>
            </w:r>
          </w:p>
          <w:p w:rsidR="00000000" w:rsidRPr="004D5950" w:rsidP="004D5950">
            <w:pPr>
              <w:pStyle w:val="BodyText"/>
            </w:pPr>
            <w:r w:rsidRPr="004D5950">
              <w:t>3.4</w:t>
            </w:r>
            <w:r w:rsidRPr="004D5950">
              <w:tab/>
              <w:t>Check communications contact after nominated period of non-contact</w:t>
            </w:r>
          </w:p>
          <w:p w:rsidR="00000000" w:rsidP="004D5950">
            <w:pPr>
              <w:pStyle w:val="BodyText"/>
              <w:rPr>
                <w:lang w:val="en-NZ"/>
              </w:rPr>
            </w:pPr>
            <w:r w:rsidRPr="004D5950">
              <w:t>3.5</w:t>
            </w:r>
            <w:r w:rsidRPr="004D5950">
              <w:tab/>
            </w:r>
            <w:r w:rsidRPr="004D5950">
              <w:t>Ensure (radio) communication is maintained between vehicles to confirm correct positioning of vehicle</w:t>
            </w:r>
          </w:p>
        </w:tc>
      </w:tr>
      <w:tr w:rsidTr="004D595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BodyText"/>
              <w:rPr>
                <w:lang w:val="en-NZ"/>
              </w:rPr>
            </w:pPr>
            <w:r w:rsidRPr="004D5950">
              <w:t>4. Operate truck or trailer mounted attenuator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950" w:rsidP="004D5950">
            <w:pPr>
              <w:pStyle w:val="BodyText"/>
            </w:pPr>
            <w:r w:rsidRPr="004D5950">
              <w:t>4.1</w:t>
            </w:r>
            <w:r w:rsidRPr="004D5950">
              <w:tab/>
              <w:t>Identify site hazards associated with truck or trailer mounted attenuator operations</w:t>
            </w:r>
          </w:p>
          <w:p w:rsidR="00000000" w:rsidRPr="004D5950" w:rsidP="004D5950">
            <w:pPr>
              <w:pStyle w:val="BodyText"/>
            </w:pPr>
            <w:r w:rsidRPr="004D5950">
              <w:t>4.2</w:t>
            </w:r>
            <w:r w:rsidRPr="004D5950">
              <w:tab/>
              <w:t xml:space="preserve">Identify and </w:t>
            </w:r>
            <w:r w:rsidRPr="004D5950">
              <w:t>apply safe operating techniques for truck or trailer mounted attenuator to achieve optimum safety in accordance with national truck or trailer mounted attenuator guidelines</w:t>
            </w:r>
          </w:p>
          <w:p w:rsidR="00000000" w:rsidP="004D5950">
            <w:pPr>
              <w:pStyle w:val="BodyText"/>
              <w:rPr>
                <w:lang w:val="en-NZ"/>
              </w:rPr>
            </w:pPr>
            <w:r w:rsidRPr="004D5950">
              <w:t>4.3</w:t>
            </w:r>
            <w:r w:rsidRPr="004D5950">
              <w:tab/>
              <w:t>Operate truck or trailer mounted attenuator to work instructions including clos</w:t>
            </w:r>
            <w:r w:rsidRPr="004D5950">
              <w:t>ing lanes and working in a mobile / progressively moving work situation</w:t>
            </w:r>
          </w:p>
        </w:tc>
      </w:tr>
      <w:tr w:rsidTr="004D595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BodyText"/>
              <w:rPr>
                <w:lang w:val="en-NZ"/>
              </w:rPr>
            </w:pPr>
            <w:r w:rsidRPr="004D5950">
              <w:t>5. Position traffic controls and truck or trailer mounted attenuator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950" w:rsidP="004D5950">
            <w:pPr>
              <w:pStyle w:val="BodyText"/>
            </w:pPr>
            <w:r w:rsidRPr="004D5950">
              <w:t>5.1</w:t>
            </w:r>
            <w:r w:rsidRPr="004D5950">
              <w:tab/>
              <w:t>Position and check traffic control signs and display on vehicles</w:t>
            </w:r>
          </w:p>
          <w:p w:rsidR="00000000" w:rsidRPr="004D5950" w:rsidP="004D5950">
            <w:pPr>
              <w:pStyle w:val="BodyText"/>
            </w:pPr>
            <w:r w:rsidRPr="004D5950">
              <w:t>5.2</w:t>
            </w:r>
            <w:r w:rsidRPr="004D5950">
              <w:tab/>
              <w:t xml:space="preserve">Display and check vehicle warning lights </w:t>
            </w:r>
            <w:r w:rsidRPr="004D5950">
              <w:t>including arrow boards and/or rotating beacon warning lights</w:t>
            </w:r>
          </w:p>
          <w:p w:rsidR="00000000" w:rsidRPr="004D5950" w:rsidP="004D5950">
            <w:pPr>
              <w:pStyle w:val="BodyText"/>
            </w:pPr>
            <w:r w:rsidRPr="004D5950">
              <w:t>5.3</w:t>
            </w:r>
            <w:r w:rsidRPr="004D5950">
              <w:tab/>
              <w:t>Position vehicle according to traffic management plan, and meeting traffic and site safety regulations</w:t>
            </w:r>
          </w:p>
          <w:p w:rsidR="00000000" w:rsidRPr="004D5950" w:rsidP="004D5950">
            <w:pPr>
              <w:pStyle w:val="BodyText"/>
            </w:pPr>
            <w:r w:rsidRPr="004D5950">
              <w:t>5.4</w:t>
            </w:r>
            <w:r w:rsidRPr="004D5950">
              <w:tab/>
              <w:t>Ensure traffic is controlled effectively to protect the work crew</w:t>
            </w:r>
          </w:p>
          <w:p w:rsidR="00000000" w:rsidRPr="004D5950" w:rsidP="004D5950">
            <w:pPr>
              <w:pStyle w:val="BodyText"/>
            </w:pPr>
            <w:r w:rsidRPr="004D5950">
              <w:t>5.5</w:t>
            </w:r>
            <w:r w:rsidRPr="004D5950">
              <w:tab/>
              <w:t xml:space="preserve">Move truck or </w:t>
            </w:r>
            <w:r w:rsidRPr="004D5950">
              <w:t>trailer mounted attenuator safely between worksites, observing relevant road rules and traffic management requirements</w:t>
            </w:r>
          </w:p>
          <w:p w:rsidR="00000000" w:rsidP="004D5950">
            <w:pPr>
              <w:pStyle w:val="BodyText"/>
              <w:rPr>
                <w:lang w:val="en-NZ"/>
              </w:rPr>
            </w:pPr>
            <w:r w:rsidRPr="004D5950">
              <w:t>5.6</w:t>
            </w:r>
            <w:r w:rsidRPr="004D5950">
              <w:tab/>
              <w:t>Ensure incidents are recorded and reported as required</w:t>
            </w:r>
          </w:p>
        </w:tc>
      </w:tr>
      <w:tr w:rsidTr="004D595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BodyText"/>
              <w:rPr>
                <w:lang w:val="en-NZ"/>
              </w:rPr>
            </w:pPr>
            <w:r w:rsidRPr="004D5950">
              <w:t>6. Carry out operator maintenance</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950" w:rsidP="004D5950">
            <w:pPr>
              <w:pStyle w:val="BodyText"/>
            </w:pPr>
            <w:r w:rsidRPr="004D5950">
              <w:t>6.1</w:t>
            </w:r>
            <w:r w:rsidRPr="004D5950">
              <w:tab/>
              <w:t>Conduct inspection and fault finding in</w:t>
            </w:r>
            <w:r w:rsidRPr="004D5950">
              <w:t xml:space="preserve"> accordance with manufacturer</w:t>
            </w:r>
            <w:r>
              <w:t>’</w:t>
            </w:r>
            <w:r w:rsidRPr="004D5950">
              <w:t>s specifications and/or organisational requirements</w:t>
            </w:r>
          </w:p>
          <w:p w:rsidR="00000000" w:rsidP="004D5950">
            <w:pPr>
              <w:pStyle w:val="BodyText"/>
              <w:rPr>
                <w:lang w:val="en-NZ"/>
              </w:rPr>
            </w:pPr>
            <w:r w:rsidRPr="004D5950">
              <w:t>6.2</w:t>
            </w:r>
            <w:r w:rsidRPr="004D5950">
              <w:tab/>
              <w:t>Complete required documentation</w:t>
            </w:r>
          </w:p>
        </w:tc>
      </w:tr>
      <w:tr w:rsidTr="004D595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BodyText"/>
              <w:rPr>
                <w:lang w:val="en-NZ"/>
              </w:rPr>
            </w:pPr>
            <w:r w:rsidRPr="004D5950">
              <w:t>7. Clean up</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950" w:rsidP="004D5950">
            <w:pPr>
              <w:pStyle w:val="BodyText"/>
            </w:pPr>
            <w:r w:rsidRPr="004D5950">
              <w:t>7.1</w:t>
            </w:r>
            <w:r w:rsidRPr="004D5950">
              <w:tab/>
              <w:t xml:space="preserve">Ensure work area is clear and dispose of or recycle materials </w:t>
            </w:r>
            <w:r w:rsidRPr="004D5950">
              <w:t>appropriately</w:t>
            </w:r>
          </w:p>
          <w:p w:rsidR="00000000" w:rsidRPr="004D5950" w:rsidP="004D5950">
            <w:pPr>
              <w:pStyle w:val="BodyText"/>
            </w:pPr>
            <w:r w:rsidRPr="004D5950">
              <w:t>7.2</w:t>
            </w:r>
            <w:r w:rsidRPr="004D5950">
              <w:tab/>
              <w:t>Ensure tools and equipment are cleaned, c</w:t>
            </w:r>
            <w:r w:rsidRPr="004D5950">
              <w:t>hecked, maintained and stored</w:t>
            </w:r>
          </w:p>
        </w:tc>
      </w:tr>
    </w:tbl>
    <w:p w:rsidR="00000000" w:rsidRPr="004D5950" w:rsidP="004D5950">
      <w:pPr>
        <w:pStyle w:val="BodyText"/>
      </w:pPr>
    </w:p>
    <w:p w:rsidR="00000000" w:rsidRPr="004D5950" w:rsidP="004D5950">
      <w:pPr>
        <w:pStyle w:val="AllowPageBreak"/>
      </w:pPr>
    </w:p>
    <w:p w:rsidR="00000000" w:rsidRPr="004D5950" w:rsidP="004D5950">
      <w:pPr>
        <w:pStyle w:val="Heading1"/>
      </w:pPr>
      <w:bookmarkStart w:id="5" w:name="O_789261"/>
      <w:bookmarkEnd w:id="5"/>
      <w:r w:rsidRPr="004D5950">
        <w:t>Foundation Skills</w:t>
      </w:r>
    </w:p>
    <w:p w:rsidR="00000000" w:rsidRPr="004D5950" w:rsidP="00344B51">
      <w:pPr>
        <w:pStyle w:val="BodyText"/>
      </w:pPr>
      <w:r w:rsidRPr="004D5950">
        <w:t xml:space="preserve">Foundation skills essential to performance are explicit in the performance criteria of this unit. Further information is available in the Resources and Infrastructure </w:t>
      </w:r>
      <w:r w:rsidRPr="004D5950">
        <w:t>Industry Training Package Companion Volume</w:t>
      </w:r>
    </w:p>
    <w:p w:rsidR="00000000" w:rsidRPr="004D5950" w:rsidP="004D5950">
      <w:pPr>
        <w:pStyle w:val="Heading1"/>
      </w:pPr>
      <w:bookmarkStart w:id="6" w:name="O_789263"/>
      <w:bookmarkEnd w:id="6"/>
      <w:r w:rsidRPr="004D5950">
        <w:t>Unit Mapping Information</w:t>
      </w:r>
    </w:p>
    <w:tbl>
      <w:tblPr>
        <w:tblW w:w="0" w:type="auto"/>
        <w:tblLayout w:type="fixed"/>
        <w:tblCellMar>
          <w:left w:w="62" w:type="dxa"/>
          <w:right w:w="62" w:type="dxa"/>
        </w:tblCellMar>
        <w:tblLook w:val="0000"/>
      </w:tblPr>
      <w:tblGrid>
        <w:gridCol w:w="2106"/>
        <w:gridCol w:w="2322"/>
        <w:gridCol w:w="2322"/>
        <w:gridCol w:w="2322"/>
      </w:tblGrid>
      <w:tr w:rsidTr="004D5950">
        <w:tblPrEx>
          <w:tblW w:w="0" w:type="auto"/>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950" w:rsidP="004D5950">
            <w:pPr>
              <w:pStyle w:val="Heading4"/>
            </w:pPr>
            <w:r w:rsidRPr="004D5950">
              <w:t>Code and title</w:t>
            </w:r>
          </w:p>
          <w:p w:rsidR="00000000" w:rsidP="004D5950">
            <w:pPr>
              <w:pStyle w:val="Heading4"/>
              <w:rPr>
                <w:lang w:val="en-NZ"/>
              </w:rPr>
            </w:pPr>
            <w:r w:rsidRPr="004D5950">
              <w:t>Current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950" w:rsidP="004D5950">
            <w:pPr>
              <w:pStyle w:val="Heading4"/>
            </w:pPr>
            <w:r w:rsidRPr="004D5950">
              <w:t>Code and title</w:t>
            </w:r>
          </w:p>
          <w:p w:rsidR="00000000" w:rsidP="004D5950">
            <w:pPr>
              <w:pStyle w:val="Heading4"/>
              <w:rPr>
                <w:lang w:val="en-NZ"/>
              </w:rPr>
            </w:pPr>
            <w:r w:rsidRPr="004D5950">
              <w:t>Previous version</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Heading4"/>
              <w:rPr>
                <w:lang w:val="en-NZ"/>
              </w:rPr>
            </w:pPr>
            <w:r w:rsidRPr="004D5950">
              <w:t>Comments</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Heading4"/>
              <w:rPr>
                <w:lang w:val="en-NZ"/>
              </w:rPr>
            </w:pPr>
            <w:r w:rsidRPr="004D5950">
              <w:t>Equivalence status</w:t>
            </w:r>
          </w:p>
        </w:tc>
      </w:tr>
      <w:tr w:rsidTr="004D5950">
        <w:tblPrEx>
          <w:tblW w:w="0" w:type="auto"/>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BodyText"/>
              <w:rPr>
                <w:lang w:val="en-NZ"/>
              </w:rPr>
            </w:pPr>
            <w:r w:rsidRPr="004D5950">
              <w:t>RIIRTM301D Operate a truck or trailer mounted attenuator</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BodyText"/>
              <w:rPr>
                <w:lang w:val="en-NZ"/>
              </w:rPr>
            </w:pPr>
            <w:r w:rsidRPr="004D5950">
              <w:t>This is the first release of this unit</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5950">
            <w:pPr>
              <w:pStyle w:val="BodyText"/>
              <w:rPr>
                <w:lang w:val="en-NZ"/>
              </w:rPr>
            </w:pPr>
            <w:r w:rsidRPr="004D5950">
              <w:t>Release one</w:t>
            </w:r>
          </w:p>
        </w:tc>
        <w:tc>
          <w:tcPr>
            <w:tcW w:w="23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5950" w:rsidP="004D5950">
            <w:pPr>
              <w:pStyle w:val="BodyText"/>
            </w:pPr>
            <w:r w:rsidRPr="004D5950">
              <w:t>No equivalent unit</w:t>
            </w:r>
          </w:p>
        </w:tc>
      </w:tr>
    </w:tbl>
    <w:p w:rsidR="00000000" w:rsidRPr="004D5950" w:rsidP="004D5950">
      <w:pPr>
        <w:pStyle w:val="BodyText"/>
      </w:pPr>
    </w:p>
    <w:p w:rsidR="00000000" w:rsidRPr="004D5950" w:rsidP="004D5950">
      <w:pPr>
        <w:pStyle w:val="AllowPageBreak"/>
      </w:pPr>
    </w:p>
    <w:p w:rsidR="00000000" w:rsidRPr="004D5950" w:rsidP="004D5950">
      <w:pPr>
        <w:pStyle w:val="Heading1"/>
      </w:pPr>
      <w:bookmarkStart w:id="7" w:name="O_789270"/>
      <w:bookmarkEnd w:id="7"/>
      <w:r w:rsidRPr="004D5950">
        <w:t>Links</w:t>
      </w:r>
    </w:p>
    <w:p w:rsidR="00000000" w:rsidRPr="004D5950" w:rsidP="00344B51">
      <w:pPr>
        <w:pStyle w:val="BodyText"/>
      </w:pPr>
      <w:r w:rsidRPr="004D595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3AEC">
        <w:rPr>
          <w:rStyle w:val="Hyperlink"/>
        </w:rPr>
        <w:t>https://vetnet.gov.au/Pages/TrainingDocs.aspx?q=88a61002-9a21-4386-aaf8-69c76e675272</w:t>
      </w:r>
      <w:r>
        <w:fldChar w:fldCharType="end"/>
      </w:r>
    </w:p>
    <w:p w:rsidR="00000000" w:rsidRPr="004D5950" w:rsidP="00344B51">
      <w:pPr>
        <w:pStyle w:val="BodyText"/>
        <w:sectPr w:rsidSect="004D5950">
          <w:headerReference w:type="default" r:id="rId10"/>
          <w:footerReference w:type="default" r:id="rId11"/>
          <w:pgSz w:w="11908" w:h="16833"/>
          <w:pgMar w:top="1702" w:right="1418" w:bottom="1702" w:left="1418" w:header="992" w:footer="992" w:gutter="0"/>
          <w:cols w:space="720"/>
          <w:noEndnote/>
          <w:docGrid w:linePitch="299"/>
        </w:sectPr>
      </w:pPr>
    </w:p>
    <w:p w:rsidR="00000000" w:rsidRPr="004D5950" w:rsidP="004D5950">
      <w:pPr>
        <w:pStyle w:val="SuperHeading"/>
      </w:pPr>
      <w:r w:rsidRPr="004D5950">
        <w:t>Assessment Requirements for RIIRTM301D Operate a truck or trailer mounted attenuator</w:t>
      </w:r>
    </w:p>
    <w:p w:rsidR="00000000" w:rsidRPr="004D5950" w:rsidP="004D5950">
      <w:pPr>
        <w:pStyle w:val="Heading1"/>
      </w:pPr>
      <w:bookmarkStart w:id="8" w:name="O_789265"/>
      <w:bookmarkEnd w:id="8"/>
      <w:r w:rsidRPr="004D5950">
        <w:t>Modification History</w:t>
      </w:r>
    </w:p>
    <w:tbl>
      <w:tblPr>
        <w:tblW w:w="9270" w:type="dxa"/>
        <w:tblLayout w:type="fixed"/>
        <w:tblCellMar>
          <w:left w:w="62" w:type="dxa"/>
          <w:right w:w="62" w:type="dxa"/>
        </w:tblCellMar>
        <w:tblLook w:val="0000"/>
      </w:tblPr>
      <w:tblGrid>
        <w:gridCol w:w="1115"/>
        <w:gridCol w:w="8155"/>
      </w:tblGrid>
      <w:tr w:rsidTr="004D5950">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950">
            <w:pPr>
              <w:pStyle w:val="Heading4"/>
              <w:rPr>
                <w:lang w:val="en-NZ"/>
              </w:rPr>
            </w:pPr>
            <w:r w:rsidRPr="004D5950">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950">
            <w:pPr>
              <w:pStyle w:val="Heading4"/>
              <w:rPr>
                <w:lang w:val="en-NZ"/>
              </w:rPr>
            </w:pPr>
            <w:r w:rsidRPr="004D5950">
              <w:t>Comment</w:t>
            </w:r>
          </w:p>
        </w:tc>
      </w:tr>
      <w:tr w:rsidTr="004D5950">
        <w:tblPrEx>
          <w:tblW w:w="9270" w:type="dxa"/>
          <w:tblLayout w:type="fixed"/>
          <w:tblCellMar>
            <w:left w:w="62" w:type="dxa"/>
            <w:right w:w="62" w:type="dxa"/>
          </w:tblCellMar>
          <w:tblLook w:val="0000"/>
        </w:tblPrEx>
        <w:trPr>
          <w:trHeight w:val="496"/>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950">
            <w:pPr>
              <w:pStyle w:val="BodyText"/>
              <w:rPr>
                <w:lang w:val="en-NZ"/>
              </w:rPr>
            </w:pPr>
            <w:r w:rsidRPr="004D5950">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950" w:rsidP="004D5950">
            <w:pPr>
              <w:pStyle w:val="BodyText"/>
            </w:pPr>
            <w:r w:rsidRPr="004D5950">
              <w:t xml:space="preserve">This is the first release of this unit. </w:t>
            </w:r>
          </w:p>
        </w:tc>
      </w:tr>
    </w:tbl>
    <w:p w:rsidR="00000000" w:rsidRPr="004D5950" w:rsidP="004D5950">
      <w:pPr>
        <w:pStyle w:val="BodyText"/>
      </w:pPr>
    </w:p>
    <w:p w:rsidR="00000000" w:rsidRPr="004D5950" w:rsidP="004D5950">
      <w:pPr>
        <w:pStyle w:val="AllowPageBreak"/>
      </w:pPr>
    </w:p>
    <w:p w:rsidR="00000000" w:rsidRPr="004D5950" w:rsidP="004D5950">
      <w:pPr>
        <w:pStyle w:val="Heading1"/>
      </w:pPr>
      <w:bookmarkStart w:id="9" w:name="O_789266"/>
      <w:bookmarkEnd w:id="9"/>
      <w:r w:rsidRPr="004D5950">
        <w:t>Performance Evidence</w:t>
      </w:r>
    </w:p>
    <w:p w:rsidR="00000000" w:rsidRPr="004D5950" w:rsidP="00344B51">
      <w:pPr>
        <w:pStyle w:val="BodyText"/>
      </w:pPr>
      <w:r w:rsidRPr="004D5950">
        <w:t>Evidence is required to be collected that demonstrates a candidate’s competency in this unit. Evidence must be relevant to the roles within this sector’s work operations and satisfy all of the requirements of the performance criteria o</w:t>
      </w:r>
      <w:r w:rsidRPr="004D5950">
        <w:t>f this unit and include evidence that the candidate:</w:t>
      </w:r>
    </w:p>
    <w:p w:rsidR="00000000" w:rsidRPr="004D5950" w:rsidP="004D5950">
      <w:pPr>
        <w:pStyle w:val="ListBullet"/>
      </w:pPr>
      <w:r w:rsidRPr="004D5950">
        <w:t>locates and applies applicable legislation, documentation, policies and procedures</w:t>
      </w:r>
    </w:p>
    <w:p w:rsidR="00000000" w:rsidRPr="004D5950" w:rsidP="004D5950">
      <w:pPr>
        <w:pStyle w:val="ListBullet"/>
      </w:pPr>
      <w:r w:rsidRPr="004D5950">
        <w:t>implements the requirements, procedures and techniques for the safe, effective and efficient operation of a truck or trailer mounted attenuator including:</w:t>
      </w:r>
    </w:p>
    <w:p w:rsidR="00000000" w:rsidRPr="004D5950" w:rsidP="004D5950">
      <w:pPr>
        <w:pStyle w:val="ListBullet2"/>
      </w:pPr>
      <w:r w:rsidRPr="004D5950">
        <w:t>accessing and interpreting the truck or trailer mounted attenuator manufacturer’s instructions</w:t>
      </w:r>
    </w:p>
    <w:p w:rsidR="00000000" w:rsidRPr="004D5950" w:rsidP="004D5950">
      <w:pPr>
        <w:pStyle w:val="ListBullet2"/>
      </w:pPr>
      <w:r w:rsidRPr="004D5950">
        <w:t>acces</w:t>
      </w:r>
      <w:r w:rsidRPr="004D5950">
        <w:t>sing and interpreting workplace documentation, such as job safety analysis or safe work method statements</w:t>
      </w:r>
    </w:p>
    <w:p w:rsidR="00000000" w:rsidRPr="004D5950" w:rsidP="004D5950">
      <w:pPr>
        <w:pStyle w:val="ListBullet2"/>
      </w:pPr>
      <w:r w:rsidRPr="004D5950">
        <w:t>accessing and interpreting site traffic management plan and safety plan</w:t>
      </w:r>
    </w:p>
    <w:p w:rsidR="00000000" w:rsidRPr="004D5950" w:rsidP="004D5950">
      <w:pPr>
        <w:pStyle w:val="ListBullet2"/>
      </w:pPr>
      <w:r w:rsidRPr="004D5950">
        <w:t xml:space="preserve">accessing and interpreting National Guidelines, Code of Practice for truck or </w:t>
      </w:r>
      <w:r w:rsidRPr="004D5950">
        <w:t xml:space="preserve">trailer mounted attenuators </w:t>
      </w:r>
    </w:p>
    <w:p w:rsidR="00000000" w:rsidRPr="004D5950" w:rsidP="004D5950">
      <w:pPr>
        <w:pStyle w:val="ListBullet"/>
      </w:pPr>
      <w:r w:rsidRPr="004D5950">
        <w:t>works effectively with others to undertake and complete the operation of a truck or trailer mounted attenuator that meets all of the required outcomes including:</w:t>
      </w:r>
    </w:p>
    <w:p w:rsidR="00000000" w:rsidRPr="004D5950" w:rsidP="004D5950">
      <w:pPr>
        <w:pStyle w:val="ListBullet2"/>
      </w:pPr>
      <w:r w:rsidRPr="004D5950">
        <w:t>using a range of communication techniques and equipment to conv</w:t>
      </w:r>
      <w:r w:rsidRPr="004D5950">
        <w:t>ey information to others</w:t>
      </w:r>
    </w:p>
    <w:p w:rsidR="00000000" w:rsidRPr="004D5950" w:rsidP="004D5950">
      <w:pPr>
        <w:pStyle w:val="ListBullet2"/>
      </w:pPr>
      <w:r w:rsidRPr="004D5950">
        <w:t>using effective, efficient and safe radio communication procedures to ensure safety of work colleagues and road users</w:t>
      </w:r>
    </w:p>
    <w:p w:rsidR="00000000" w:rsidRPr="004D5950" w:rsidP="004D5950">
      <w:pPr>
        <w:pStyle w:val="ListBullet2"/>
      </w:pPr>
      <w:r w:rsidRPr="004D5950">
        <w:t>participating in pre-work safety meetings, toolbox meetings or similar</w:t>
      </w:r>
    </w:p>
    <w:p w:rsidR="00000000" w:rsidRPr="004D5950" w:rsidP="004D5950">
      <w:pPr>
        <w:pStyle w:val="ListBullet2"/>
      </w:pPr>
      <w:r w:rsidRPr="004D5950">
        <w:t>maintaining written and verbal reporting r</w:t>
      </w:r>
      <w:r w:rsidRPr="004D5950">
        <w:t>equirements</w:t>
      </w:r>
    </w:p>
    <w:p w:rsidR="00000000" w:rsidRPr="004D5950" w:rsidP="004D5950">
      <w:pPr>
        <w:pStyle w:val="ListBullet2"/>
      </w:pPr>
      <w:r w:rsidRPr="004D5950">
        <w:t>organising work activities to meet all task requirements</w:t>
      </w:r>
    </w:p>
    <w:p w:rsidR="00000000" w:rsidRPr="004D5950" w:rsidP="004D5950">
      <w:pPr>
        <w:pStyle w:val="ListBullet2"/>
      </w:pPr>
      <w:r w:rsidRPr="004D5950">
        <w:t>communicating clearly and concisely with others to receive and clarify work instructions</w:t>
      </w:r>
    </w:p>
    <w:p w:rsidR="00000000" w:rsidRPr="004D5950" w:rsidP="004D5950">
      <w:pPr>
        <w:pStyle w:val="ListBullet"/>
      </w:pPr>
      <w:r w:rsidRPr="004D5950">
        <w:t>demonstrates completion of operating a truck or trailer mounted attenuator that safely, effective</w:t>
      </w:r>
      <w:r w:rsidRPr="004D5950">
        <w:t>ly and efficiently meets all of the required outcomes on more than one (1) occasion, at three (3) different road sites, at least one of which will include working in a mobile/progressively moving work situation including:</w:t>
      </w:r>
    </w:p>
    <w:p w:rsidR="00000000" w:rsidRPr="004D5950" w:rsidP="004D5950">
      <w:pPr>
        <w:pStyle w:val="ListBullet2"/>
      </w:pPr>
      <w:r w:rsidRPr="004D5950">
        <w:t>operation of the truck or trailer mounted attenuator, according to national guidelines, manufacturer’s instructions, site safety plan, traffic management plan, and environmental protection requirements</w:t>
      </w:r>
    </w:p>
    <w:p w:rsidR="00000000" w:rsidRPr="004D5950" w:rsidP="004D5950">
      <w:pPr>
        <w:pStyle w:val="ListBullet2"/>
      </w:pPr>
      <w:r w:rsidRPr="004D5950">
        <w:t>conducting truck and attenuator pre-operational checks</w:t>
      </w:r>
      <w:r w:rsidRPr="004D5950">
        <w:t>, including any attachments, and reported any faults</w:t>
      </w:r>
    </w:p>
    <w:p w:rsidR="00000000" w:rsidRPr="004D5950" w:rsidP="004D5950">
      <w:pPr>
        <w:pStyle w:val="ListBullet2"/>
      </w:pPr>
      <w:r w:rsidRPr="004D5950">
        <w:t>moving and positioning the truck or trailer mounted attenuator to meet manufacturer’s specifications, traffic and site regulations, and traffic management plan requirements</w:t>
      </w:r>
    </w:p>
    <w:p w:rsidR="00000000" w:rsidRPr="004D5950" w:rsidP="004D5950">
      <w:pPr>
        <w:pStyle w:val="ListBullet2"/>
      </w:pPr>
      <w:r w:rsidRPr="004D5950">
        <w:t>positioning other traffic cont</w:t>
      </w:r>
      <w:r w:rsidRPr="004D5950">
        <w:t>rols and signs as required in the traffic management plan</w:t>
      </w:r>
    </w:p>
    <w:p w:rsidR="00000000" w:rsidRPr="004D5950" w:rsidP="004D5950">
      <w:pPr>
        <w:pStyle w:val="ListBullet2"/>
      </w:pPr>
      <w:r w:rsidRPr="004D5950">
        <w:t>carrying out inspection and fault finding on the truck or trailer mounted attenuator as per manufacturer’s instructions and organisational requirements</w:t>
      </w:r>
    </w:p>
    <w:p w:rsidR="00000000" w:rsidRPr="004D5950" w:rsidP="004D5950">
      <w:pPr>
        <w:pStyle w:val="ListBullet2"/>
      </w:pPr>
      <w:r w:rsidRPr="004D5950">
        <w:t>conducts clean up of work area, and store tool</w:t>
      </w:r>
      <w:r w:rsidRPr="004D5950">
        <w:t>s, plant and equipment safely and following organisational requirements</w:t>
      </w:r>
    </w:p>
    <w:p w:rsidR="00000000" w:rsidRPr="004D5950" w:rsidP="004D5950">
      <w:pPr>
        <w:pStyle w:val="AllowPageBreak"/>
      </w:pPr>
    </w:p>
    <w:p w:rsidR="00000000" w:rsidRPr="004D5950" w:rsidP="004D5950">
      <w:pPr>
        <w:pStyle w:val="Heading1"/>
      </w:pPr>
      <w:bookmarkStart w:id="10" w:name="O_789267"/>
      <w:bookmarkEnd w:id="10"/>
      <w:r w:rsidRPr="004D5950">
        <w:t>Knowledge Evidence</w:t>
      </w:r>
    </w:p>
    <w:p w:rsidR="00000000" w:rsidRPr="004D5950" w:rsidP="00344B51">
      <w:pPr>
        <w:pStyle w:val="BodyText"/>
      </w:pPr>
      <w:r w:rsidRPr="004D5950">
        <w:t>The candidate must demonstrate knowledge of the following when operating a truck or trailer mounted attenuator:</w:t>
      </w:r>
    </w:p>
    <w:p w:rsidR="00000000" w:rsidRPr="004D5950" w:rsidP="004D5950">
      <w:pPr>
        <w:pStyle w:val="ListBullet"/>
      </w:pPr>
      <w:r w:rsidRPr="004D5950">
        <w:t xml:space="preserve">legislative, organisation and site </w:t>
      </w:r>
      <w:r w:rsidRPr="004D5950">
        <w:t xml:space="preserve">requirements and procedures for: </w:t>
      </w:r>
    </w:p>
    <w:p w:rsidR="00000000" w:rsidRPr="004D5950" w:rsidP="004D5950">
      <w:pPr>
        <w:pStyle w:val="ListBullet2"/>
      </w:pPr>
      <w:r w:rsidRPr="004D5950">
        <w:t>risk assessment and management</w:t>
      </w:r>
    </w:p>
    <w:p w:rsidR="00000000" w:rsidRPr="004D5950" w:rsidP="004D5950">
      <w:pPr>
        <w:pStyle w:val="ListBullet2"/>
      </w:pPr>
      <w:r w:rsidRPr="004D5950">
        <w:t>statutory compliance</w:t>
      </w:r>
    </w:p>
    <w:p w:rsidR="00000000" w:rsidRPr="004D5950" w:rsidP="004D5950">
      <w:pPr>
        <w:pStyle w:val="ListBullet2"/>
      </w:pPr>
      <w:r w:rsidRPr="004D5950">
        <w:t xml:space="preserve">workplace health and safety </w:t>
      </w:r>
    </w:p>
    <w:p w:rsidR="00000000" w:rsidRPr="004D5950" w:rsidP="004D5950">
      <w:pPr>
        <w:pStyle w:val="ListBullet2"/>
      </w:pPr>
      <w:r w:rsidRPr="004D5950">
        <w:t>site and equipment safety requirements</w:t>
      </w:r>
    </w:p>
    <w:p w:rsidR="00000000" w:rsidRPr="004D5950" w:rsidP="004D5950">
      <w:pPr>
        <w:pStyle w:val="ListBullet2"/>
      </w:pPr>
      <w:r w:rsidRPr="004D5950">
        <w:t>emergency and environmental issues</w:t>
      </w:r>
    </w:p>
    <w:p w:rsidR="00000000" w:rsidRPr="004D5950" w:rsidP="004D5950">
      <w:pPr>
        <w:pStyle w:val="ListBullet2"/>
      </w:pPr>
      <w:r w:rsidRPr="004D5950">
        <w:t>response to and contingency plans for impact incidents</w:t>
      </w:r>
    </w:p>
    <w:p w:rsidR="00000000" w:rsidRPr="004D5950" w:rsidP="004D5950">
      <w:pPr>
        <w:pStyle w:val="ListBullet2"/>
      </w:pPr>
      <w:r w:rsidRPr="004D5950">
        <w:t xml:space="preserve">quality management </w:t>
      </w:r>
    </w:p>
    <w:p w:rsidR="00000000" w:rsidRPr="004D5950" w:rsidP="004D5950">
      <w:pPr>
        <w:pStyle w:val="ListBullet2"/>
      </w:pPr>
      <w:r w:rsidRPr="004D5950">
        <w:t>verbal and written communication</w:t>
      </w:r>
    </w:p>
    <w:p w:rsidR="00000000" w:rsidRPr="004D5950" w:rsidP="004D5950">
      <w:pPr>
        <w:pStyle w:val="ListBullet"/>
      </w:pPr>
      <w:r w:rsidRPr="004D5950">
        <w:t>National Guidelines and Standards, Code of Practice for Truck and/or Trailer Mounted Attenuators</w:t>
      </w:r>
    </w:p>
    <w:p w:rsidR="00000000" w:rsidRPr="004D5950" w:rsidP="004D5950">
      <w:pPr>
        <w:pStyle w:val="ListBullet"/>
      </w:pPr>
      <w:r w:rsidRPr="004D5950">
        <w:t>project traffic management plans</w:t>
      </w:r>
    </w:p>
    <w:p w:rsidR="00000000" w:rsidRPr="004D5950" w:rsidP="004D5950">
      <w:pPr>
        <w:pStyle w:val="ListBullet"/>
      </w:pPr>
      <w:r w:rsidRPr="004D5950">
        <w:t xml:space="preserve">mobile traffic control and general traffic control responsibilities and </w:t>
      </w:r>
      <w:r w:rsidRPr="004D5950">
        <w:t>authorities</w:t>
      </w:r>
    </w:p>
    <w:p w:rsidR="00000000" w:rsidRPr="004D5950" w:rsidP="004D5950">
      <w:pPr>
        <w:pStyle w:val="ListBullet"/>
      </w:pPr>
      <w:r w:rsidRPr="004D5950">
        <w:t>equipment types, characteristics, technical capabilities and limitations</w:t>
      </w:r>
    </w:p>
    <w:p w:rsidR="00000000" w:rsidRPr="004D5950" w:rsidP="004D5950">
      <w:pPr>
        <w:pStyle w:val="ListBullet"/>
      </w:pPr>
      <w:r w:rsidRPr="004D5950">
        <w:t>operational, maintenance and basic diagnostic procedures</w:t>
      </w:r>
    </w:p>
    <w:p w:rsidR="00000000" w:rsidRPr="004D5950" w:rsidP="004D5950">
      <w:pPr>
        <w:pStyle w:val="ListBullet"/>
      </w:pPr>
      <w:r w:rsidRPr="004D5950">
        <w:t>processes for the calculation of travel speed</w:t>
      </w:r>
    </w:p>
    <w:p w:rsidR="00000000" w:rsidRPr="004D5950" w:rsidP="004D5950">
      <w:pPr>
        <w:pStyle w:val="ListBullet"/>
      </w:pPr>
      <w:r w:rsidRPr="004D5950">
        <w:t>civil infrastructure terminology</w:t>
      </w:r>
    </w:p>
    <w:p w:rsidR="00000000" w:rsidRPr="004D5950" w:rsidP="004D5950">
      <w:pPr>
        <w:pStyle w:val="ListBullet"/>
      </w:pPr>
      <w:r w:rsidRPr="004D5950">
        <w:t>job safety analysis / safe work method statements</w:t>
      </w:r>
    </w:p>
    <w:p w:rsidR="00000000" w:rsidRPr="004D5950" w:rsidP="004D5950">
      <w:pPr>
        <w:pStyle w:val="AllowPageBreak"/>
      </w:pPr>
    </w:p>
    <w:p w:rsidR="00000000" w:rsidRPr="004D5950" w:rsidP="004D5950">
      <w:pPr>
        <w:pStyle w:val="Heading1"/>
      </w:pPr>
      <w:bookmarkStart w:id="11" w:name="O_789268"/>
      <w:bookmarkEnd w:id="11"/>
      <w:r w:rsidRPr="004D5950">
        <w:t>Assessment Conditions</w:t>
      </w:r>
    </w:p>
    <w:p w:rsidR="00000000" w:rsidRPr="004D5950" w:rsidP="004D5950">
      <w:pPr>
        <w:pStyle w:val="ListBullet"/>
      </w:pPr>
      <w:r w:rsidRPr="004D5950">
        <w:t xml:space="preserve">Assessors must satisfy the Standards for Registered Training Organisations (RTOs) 2015/AQTF mandatory competency requirements for assessors; and industry regulations </w:t>
      </w:r>
      <w:r w:rsidRPr="004D5950">
        <w:t>for certification and licensing; and,</w:t>
      </w:r>
    </w:p>
    <w:p w:rsidR="00000000" w:rsidRPr="004D5950" w:rsidP="004D5950">
      <w:pPr>
        <w:pStyle w:val="ListBullet"/>
      </w:pPr>
      <w:r w:rsidRPr="004D5950">
        <w:t>this unit is best assessed in the context of this sector’s work environment;</w:t>
      </w:r>
    </w:p>
    <w:p w:rsidR="00000000" w:rsidRPr="004D5950" w:rsidP="004D5950">
      <w:pPr>
        <w:pStyle w:val="ListBullet"/>
      </w:pPr>
      <w:r w:rsidRPr="004D5950">
        <w:t xml:space="preserve">where personal safety or environmental damage are limiting factors, assessment may occur in a simulated environment provided it is realistic </w:t>
      </w:r>
      <w:r w:rsidRPr="004D5950">
        <w:t>and sufficiently rigorous to cover all aspects of this sector’s workplace performance, including environment, task skills, task management skills, contingency management skills and job role environment skills; and,</w:t>
      </w:r>
    </w:p>
    <w:p w:rsidR="00000000" w:rsidRPr="004D5950" w:rsidP="004D5950">
      <w:pPr>
        <w:pStyle w:val="ListBullet"/>
      </w:pPr>
      <w:r w:rsidRPr="004D5950">
        <w:t xml:space="preserve">this unit must be assessed in compliance </w:t>
      </w:r>
      <w:r w:rsidRPr="004D5950">
        <w:t>with relevant legislation/regulation and using policies, procedures, processes and operational manuals directly related to the industry sector for which it is being assessed; and,</w:t>
      </w:r>
    </w:p>
    <w:p w:rsidR="00000000" w:rsidRPr="004D5950" w:rsidP="004D5950">
      <w:pPr>
        <w:pStyle w:val="ListBullet"/>
      </w:pPr>
      <w:r w:rsidRPr="004D5950">
        <w:t>assessment may be conducted in conjunction with the assessment of other unit</w:t>
      </w:r>
      <w:r w:rsidRPr="004D5950">
        <w:t>s of competency; and,</w:t>
      </w:r>
    </w:p>
    <w:p w:rsidR="00000000" w:rsidRPr="004D5950" w:rsidP="004D5950">
      <w:pPr>
        <w:pStyle w:val="ListBullet"/>
      </w:pPr>
      <w:r w:rsidRPr="004D5950">
        <w:t>assessment must confirm consistent performance can be applied in a range of relevant workplace circumstances; and,</w:t>
      </w:r>
    </w:p>
    <w:p w:rsidR="00000000" w:rsidRPr="004D5950" w:rsidP="004D5950">
      <w:pPr>
        <w:pStyle w:val="ListBullet"/>
      </w:pPr>
      <w:r w:rsidRPr="004D5950">
        <w:t>assessors must demonstrate the performance evidence, and knowledge evidence as outlined in this unit of competency, and</w:t>
      </w:r>
      <w:r w:rsidRPr="004D5950">
        <w:t xml:space="preserve"> through the minimum years of current* work experience specified below in an industry sector relevant to the outcomes of the unit; or,</w:t>
      </w:r>
    </w:p>
    <w:p w:rsidR="00000000" w:rsidRPr="004D5950" w:rsidP="004D5950">
      <w:pPr>
        <w:pStyle w:val="ListBullet"/>
      </w:pPr>
      <w:r w:rsidRPr="004D5950">
        <w:t>where the assessor does not meet experience requirements a co-assessment or partnership arrangement must exist between th</w:t>
      </w:r>
      <w:r w:rsidRPr="004D5950">
        <w:t>e qualified assessor and an industry subject matter expert. The industry subject matter expert should hold the unit being assessed (or an equivalent unit) and/or demonstrate equivalence of skills and knowledge at the unit level. An industry technical exper</w:t>
      </w:r>
      <w:r w:rsidRPr="004D5950">
        <w:t>t must also demonstrate skills and knowledge from the minimum years of current work experience specified below in the industry sector, including time spent in roles related to the unit being assessed; and,</w:t>
      </w:r>
    </w:p>
    <w:p w:rsidR="00000000" w:rsidRPr="004D5950" w:rsidP="004D5950">
      <w:pPr>
        <w:pStyle w:val="ListBullet"/>
      </w:pPr>
      <w:r w:rsidRPr="004D5950">
        <w:t>assessor and industry subject matter expert requir</w:t>
      </w:r>
      <w:r w:rsidRPr="004D5950">
        <w:t>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D59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Heading4"/>
              <w:rPr>
                <w:lang w:val="en-NZ"/>
              </w:rPr>
            </w:pPr>
            <w:r w:rsidRPr="004D595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Heading4"/>
              <w:rPr>
                <w:lang w:val="en-NZ"/>
              </w:rPr>
            </w:pPr>
            <w:r w:rsidRPr="004D595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Heading4"/>
              <w:rPr>
                <w:lang w:val="en-NZ"/>
              </w:rPr>
            </w:pPr>
            <w:r w:rsidRPr="004D5950">
              <w:t xml:space="preserve">Required assessor or industry </w:t>
            </w:r>
            <w:r w:rsidRPr="004D5950">
              <w:t>subject matter expert experience</w:t>
            </w:r>
          </w:p>
        </w:tc>
      </w:tr>
      <w:tr w:rsidTr="004D595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Drilling, Met</w:t>
            </w:r>
            <w:r w:rsidRPr="004D5950">
              <w: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1 Year</w:t>
            </w:r>
          </w:p>
        </w:tc>
      </w:tr>
      <w:tr w:rsidTr="004D595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2 Years</w:t>
            </w:r>
          </w:p>
        </w:tc>
      </w:tr>
      <w:tr w:rsidTr="004D59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3 Years</w:t>
            </w:r>
          </w:p>
        </w:tc>
      </w:tr>
      <w:tr w:rsidTr="004D59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5 Years</w:t>
            </w:r>
          </w:p>
        </w:tc>
      </w:tr>
      <w:tr w:rsidTr="004D59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D5950">
            <w:pPr>
              <w:pStyle w:val="BodyText"/>
              <w:rPr>
                <w:lang w:val="en-NZ"/>
              </w:rPr>
            </w:pPr>
            <w:r w:rsidRPr="004D595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D5950" w:rsidP="004D5950">
            <w:pPr>
              <w:pStyle w:val="BodyText"/>
            </w:pPr>
            <w:r w:rsidRPr="004D5950">
              <w:t>Where this unit is being assessed outside of the Resources and Infrastructure Sectors, assessor and/or industry subject matter expert experience should be in-line with industry standards for the sector in which it is being assessed and, where no industry s</w:t>
            </w:r>
            <w:r w:rsidRPr="004D5950">
              <w:t>tandard is specified, should comply with any relevant regulation.</w:t>
            </w:r>
          </w:p>
        </w:tc>
      </w:tr>
    </w:tbl>
    <w:p w:rsidR="00000000" w:rsidRPr="004D5950" w:rsidP="00344B51">
      <w:pPr>
        <w:pStyle w:val="BodyText"/>
      </w:pPr>
      <w:r w:rsidRPr="004D5950">
        <w:t>*Assessors can demonstrate current work experience through employment within industry in a role relevant to the outcomes of the unit; or, for external assessors this can be demonstrated th</w:t>
      </w:r>
      <w:r w:rsidRPr="004D5950">
        <w:t>rough exposure to industry by conducting frequent site assessments across various locations.</w:t>
      </w:r>
    </w:p>
    <w:p w:rsidR="00000000" w:rsidRPr="004D5950" w:rsidP="00344B51">
      <w:pPr>
        <w:pStyle w:val="BodyText"/>
      </w:pPr>
      <w:r w:rsidRPr="004D5950">
        <w:t>** Where a unit is being delivered outside of a qualification the first numeric character in the unit code should be considered to indicate the AQF level.</w:t>
      </w:r>
    </w:p>
    <w:p w:rsidR="00000000" w:rsidRPr="004D5950" w:rsidP="004D5950">
      <w:pPr>
        <w:pStyle w:val="Heading1"/>
      </w:pPr>
      <w:bookmarkStart w:id="12" w:name="O_789271"/>
      <w:bookmarkEnd w:id="12"/>
      <w:r w:rsidRPr="004D5950">
        <w:t>Links</w:t>
      </w:r>
    </w:p>
    <w:p w:rsidR="00000000" w:rsidRPr="004D5950" w:rsidP="00344B51">
      <w:pPr>
        <w:pStyle w:val="BodyText"/>
      </w:pPr>
      <w:r w:rsidRPr="004D595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3AEC">
        <w:rPr>
          <w:rStyle w:val="Hyperlink"/>
        </w:rPr>
        <w:t>https://vetnet.gov.au/Pages/TrainingDocs.aspx?q=88a61002-9a21-4386-aaf8-69c76e675272</w:t>
      </w:r>
      <w:r>
        <w:fldChar w:fldCharType="end"/>
      </w:r>
    </w:p>
    <w:p w:rsidR="00000000" w:rsidRPr="004D5950" w:rsidP="004D5950"/>
    <w:sectPr w:rsidSect="004D59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50" w:rsidRPr="00344B51" w:rsidP="00344B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51" w:rsidP="004D5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4B51" w:rsidP="004D59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4B51" w:rsidP="004D59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50" w:rsidP="004D5950">
    <w:pPr>
      <w:pStyle w:val="Footer"/>
      <w:framePr w:wrap="around"/>
    </w:pPr>
    <w:r>
      <w:fldChar w:fldCharType="begin"/>
    </w:r>
    <w:r>
      <w:instrText xml:space="preserve"> DOCPROPERTY  Subject  \* MERGEFORMAT </w:instrText>
    </w:r>
    <w:r>
      <w:fldChar w:fldCharType="separate"/>
    </w:r>
    <w:r w:rsidR="00344B51">
      <w:t>Approved</w:t>
    </w:r>
    <w:r w:rsidR="00344B51">
      <w:fldChar w:fldCharType="end"/>
    </w:r>
    <w:r>
      <w:tab/>
      <w:t xml:space="preserve">Page </w:t>
    </w:r>
    <w:r>
      <w:fldChar w:fldCharType="begin"/>
    </w:r>
    <w:r>
      <w:instrText xml:space="preserve"> PAGE  \* Arabic  \* MERGEFORMAT </w:instrText>
    </w:r>
    <w:r>
      <w:fldChar w:fldCharType="separate"/>
    </w:r>
    <w:r w:rsidR="00344B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B51">
      <w:rPr>
        <w:noProof/>
      </w:rPr>
      <w:t>5</w:t>
    </w:r>
    <w:r>
      <w:rPr>
        <w:noProof/>
      </w:rPr>
      <w:fldChar w:fldCharType="end"/>
    </w:r>
  </w:p>
  <w:p w:rsidR="004D5950" w:rsidP="004D5950">
    <w:pPr>
      <w:pStyle w:val="Footer"/>
      <w:framePr w:wrap="around"/>
    </w:pPr>
    <w:r>
      <w:t xml:space="preserve">© Commonwealth of Australia, </w:t>
    </w:r>
    <w:r>
      <w:fldChar w:fldCharType="begin"/>
    </w:r>
    <w:r>
      <w:instrText xml:space="preserve"> DATE  \@ "yyyy"  \* MERGEFORMAT </w:instrText>
    </w:r>
    <w:r>
      <w:fldChar w:fldCharType="separate"/>
    </w:r>
    <w:r w:rsidR="00344B51">
      <w:rPr>
        <w:noProof/>
      </w:rPr>
      <w:t>2025</w:t>
    </w:r>
    <w:r>
      <w:fldChar w:fldCharType="end"/>
    </w:r>
    <w:r>
      <w:tab/>
    </w:r>
    <w:r>
      <w:fldChar w:fldCharType="begin"/>
    </w:r>
    <w:r>
      <w:instrText xml:space="preserve"> DOCPROPERTY  Author  \* MERGEFORMAT </w:instrText>
    </w:r>
    <w:r>
      <w:fldChar w:fldCharType="separate"/>
    </w:r>
    <w:r w:rsidR="00344B51">
      <w:t>Mining and Automotive Skills Alliance</w:t>
    </w:r>
    <w:r w:rsidR="00344B51">
      <w:fldChar w:fldCharType="end"/>
    </w:r>
  </w:p>
  <w:p w:rsidR="004D5950" w:rsidP="004D5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5950" w:rsidRPr="00344B51" w:rsidP="00344B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B51" w:rsidRPr="002D2AF8" w:rsidP="004D5950">
    <w:pPr>
      <w:pStyle w:val="Header"/>
      <w:framePr w:wrap="around"/>
    </w:pPr>
    <w:r>
      <w:fldChar w:fldCharType="begin"/>
    </w:r>
    <w:r>
      <w:instrText xml:space="preserve"> TITLE   \* MERGEFORMAT </w:instrText>
    </w:r>
    <w:r>
      <w:fldChar w:fldCharType="separate"/>
    </w:r>
    <w:r>
      <w:t>RIIRTM301D Operate a truck or trailer mounted attenuator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4B51" w:rsidP="004D59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50" w:rsidRPr="002D2AF8" w:rsidP="004D5950">
    <w:pPr>
      <w:pStyle w:val="Header"/>
      <w:framePr w:wrap="around"/>
    </w:pPr>
    <w:r>
      <w:fldChar w:fldCharType="begin"/>
    </w:r>
    <w:r>
      <w:instrText xml:space="preserve"> TITLE   \* MERGEFORMAT </w:instrText>
    </w:r>
    <w:r>
      <w:fldChar w:fldCharType="separate"/>
    </w:r>
    <w:r w:rsidR="00344B51">
      <w:t>RIIRTM301D Operate a truck or trailer mounted attenuator</w:t>
    </w:r>
    <w:r w:rsidR="00344B51">
      <w:fldChar w:fldCharType="end"/>
    </w:r>
    <w:r>
      <w:tab/>
      <w:t xml:space="preserve">Date this document was generated: </w:t>
    </w:r>
    <w:r>
      <w:fldChar w:fldCharType="begin"/>
    </w:r>
    <w:r>
      <w:instrText xml:space="preserve"> CREATEDATE  \@ "d MMMM yyyy"  \* MERGEFORMAT </w:instrText>
    </w:r>
    <w:r>
      <w:fldChar w:fldCharType="separate"/>
    </w:r>
    <w:r w:rsidR="00344B51">
      <w:rPr>
        <w:noProof/>
      </w:rPr>
      <w:t>1 March 2025</w:t>
    </w:r>
    <w:r>
      <w:fldChar w:fldCharType="end"/>
    </w:r>
  </w:p>
  <w:p w:rsidR="004D5950" w:rsidP="004D5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7AA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A65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820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950"/>
    <w:pPr>
      <w:spacing w:before="360" w:after="60"/>
      <w:outlineLvl w:val="0"/>
    </w:pPr>
    <w:rPr>
      <w:sz w:val="32"/>
    </w:rPr>
  </w:style>
  <w:style w:type="paragraph" w:styleId="Heading2">
    <w:name w:val="heading 2"/>
    <w:basedOn w:val="HeadingBase"/>
    <w:next w:val="BodyText"/>
    <w:link w:val="Heading2Char"/>
    <w:qFormat/>
    <w:rsid w:val="004D5950"/>
    <w:pPr>
      <w:keepLines/>
      <w:spacing w:before="240" w:after="120"/>
      <w:outlineLvl w:val="1"/>
    </w:pPr>
    <w:rPr>
      <w:sz w:val="28"/>
      <w:szCs w:val="40"/>
    </w:rPr>
  </w:style>
  <w:style w:type="paragraph" w:styleId="Heading3">
    <w:name w:val="heading 3"/>
    <w:basedOn w:val="HeadingBase"/>
    <w:next w:val="BodyText"/>
    <w:link w:val="Heading3Char"/>
    <w:qFormat/>
    <w:rsid w:val="004D5950"/>
    <w:pPr>
      <w:spacing w:before="180" w:after="120"/>
      <w:outlineLvl w:val="2"/>
    </w:pPr>
    <w:rPr>
      <w:spacing w:val="-10"/>
      <w:kern w:val="32"/>
    </w:rPr>
  </w:style>
  <w:style w:type="paragraph" w:styleId="Heading4">
    <w:name w:val="heading 4"/>
    <w:basedOn w:val="HeadingBase"/>
    <w:next w:val="BodyText"/>
    <w:link w:val="Heading4Char"/>
    <w:qFormat/>
    <w:rsid w:val="004D5950"/>
    <w:pPr>
      <w:spacing w:before="160" w:after="120"/>
      <w:outlineLvl w:val="3"/>
    </w:pPr>
    <w:rPr>
      <w:sz w:val="22"/>
    </w:rPr>
  </w:style>
  <w:style w:type="paragraph" w:styleId="Heading5">
    <w:name w:val="heading 5"/>
    <w:basedOn w:val="HeadingBase"/>
    <w:next w:val="Normal"/>
    <w:link w:val="Heading5Char"/>
    <w:qFormat/>
    <w:rsid w:val="004D5950"/>
    <w:pPr>
      <w:spacing w:before="80"/>
      <w:outlineLvl w:val="4"/>
    </w:pPr>
    <w:rPr>
      <w:color w:val="918585"/>
      <w:sz w:val="20"/>
    </w:rPr>
  </w:style>
  <w:style w:type="paragraph" w:styleId="Heading6">
    <w:name w:val="heading 6"/>
    <w:basedOn w:val="HeadingBase"/>
    <w:next w:val="Normal"/>
    <w:link w:val="Heading6Char"/>
    <w:qFormat/>
    <w:rsid w:val="004D5950"/>
    <w:pPr>
      <w:spacing w:before="60"/>
      <w:outlineLvl w:val="5"/>
    </w:pPr>
    <w:rPr>
      <w:color w:val="918585"/>
      <w:sz w:val="20"/>
    </w:rPr>
  </w:style>
  <w:style w:type="paragraph" w:styleId="Heading7">
    <w:name w:val="heading 7"/>
    <w:basedOn w:val="Normal"/>
    <w:next w:val="Normal"/>
    <w:link w:val="Heading7Char"/>
    <w:qFormat/>
    <w:rsid w:val="004D5950"/>
    <w:pPr>
      <w:ind w:left="720"/>
      <w:outlineLvl w:val="6"/>
    </w:pPr>
    <w:rPr>
      <w:i/>
    </w:rPr>
  </w:style>
  <w:style w:type="paragraph" w:styleId="Heading8">
    <w:name w:val="heading 8"/>
    <w:basedOn w:val="Normal"/>
    <w:next w:val="Normal"/>
    <w:link w:val="Heading8Char"/>
    <w:qFormat/>
    <w:rsid w:val="004D5950"/>
    <w:pPr>
      <w:ind w:left="720"/>
      <w:outlineLvl w:val="7"/>
    </w:pPr>
    <w:rPr>
      <w:i/>
    </w:rPr>
  </w:style>
  <w:style w:type="paragraph" w:styleId="Heading9">
    <w:name w:val="heading 9"/>
    <w:basedOn w:val="Normal"/>
    <w:next w:val="Normal"/>
    <w:link w:val="Heading9Char"/>
    <w:qFormat/>
    <w:rsid w:val="004D5950"/>
    <w:pPr>
      <w:ind w:left="720"/>
      <w:outlineLvl w:val="8"/>
    </w:pPr>
    <w:rPr>
      <w:i/>
    </w:rPr>
  </w:style>
  <w:style w:type="character" w:default="1" w:styleId="DefaultParagraphFont">
    <w:name w:val="Default Paragraph Font"/>
    <w:uiPriority w:val="1"/>
    <w:unhideWhenUsed/>
    <w:rsid w:val="004D5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950"/>
  </w:style>
  <w:style w:type="character" w:customStyle="1" w:styleId="Heading1Char">
    <w:name w:val="Heading 1 Char"/>
    <w:basedOn w:val="DefaultParagraphFont"/>
    <w:link w:val="Heading1"/>
    <w:rsid w:val="004D595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D5950"/>
    <w:rPr>
      <w:rFonts w:ascii="Times New Roman" w:eastAsia="Times New Roman" w:hAnsi="Times New Roman" w:cs="Times New Roman"/>
      <w:b/>
      <w:szCs w:val="20"/>
      <w:lang w:eastAsia="en-US"/>
    </w:rPr>
  </w:style>
  <w:style w:type="paragraph" w:styleId="BodyText">
    <w:name w:val="Body Text"/>
    <w:basedOn w:val="Normal"/>
    <w:link w:val="BodyTextChar"/>
    <w:rsid w:val="004D59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950"/>
    <w:rPr>
      <w:rFonts w:ascii="Times New Roman" w:eastAsia="Times New Roman" w:hAnsi="Times New Roman" w:cs="Times New Roman"/>
      <w:sz w:val="24"/>
      <w:lang w:eastAsia="en-US"/>
    </w:rPr>
  </w:style>
  <w:style w:type="paragraph" w:styleId="ListBullet">
    <w:name w:val="List Bullet"/>
    <w:basedOn w:val="List"/>
    <w:rsid w:val="004D5950"/>
    <w:pPr>
      <w:numPr>
        <w:numId w:val="12"/>
      </w:numPr>
      <w:tabs>
        <w:tab w:val="clear" w:pos="340"/>
      </w:tabs>
      <w:spacing w:before="40" w:after="40"/>
    </w:pPr>
  </w:style>
  <w:style w:type="paragraph" w:styleId="ListBullet2">
    <w:name w:val="List Bullet 2"/>
    <w:basedOn w:val="List2"/>
    <w:rsid w:val="004D5950"/>
    <w:pPr>
      <w:numPr>
        <w:numId w:val="13"/>
      </w:numPr>
      <w:tabs>
        <w:tab w:val="clear" w:pos="680"/>
      </w:tabs>
    </w:pPr>
  </w:style>
  <w:style w:type="paragraph" w:customStyle="1" w:styleId="SuperHeading">
    <w:name w:val="SuperHeading"/>
    <w:basedOn w:val="Normal"/>
    <w:rsid w:val="004D5950"/>
    <w:pPr>
      <w:spacing w:before="240" w:after="120"/>
      <w:outlineLvl w:val="0"/>
    </w:pPr>
    <w:rPr>
      <w:rFonts w:ascii="Times New Roman" w:hAnsi="Times New Roman"/>
      <w:b/>
      <w:sz w:val="32"/>
    </w:rPr>
  </w:style>
  <w:style w:type="paragraph" w:customStyle="1" w:styleId="AllowPageBreak">
    <w:name w:val="AllowPageBreak"/>
    <w:rsid w:val="004D5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5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95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D5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950"/>
    <w:rPr>
      <w:rFonts w:ascii="Courier New" w:eastAsia="Times New Roman" w:hAnsi="Courier New" w:cs="Times New Roman"/>
      <w:i/>
      <w:szCs w:val="20"/>
      <w:lang w:eastAsia="en-US"/>
    </w:rPr>
  </w:style>
  <w:style w:type="paragraph" w:customStyle="1" w:styleId="HeadingBase">
    <w:name w:val="Heading Base"/>
    <w:rsid w:val="004D5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950"/>
    <w:pPr>
      <w:tabs>
        <w:tab w:val="right" w:leader="dot" w:pos="9072"/>
      </w:tabs>
      <w:ind w:left="567"/>
    </w:pPr>
    <w:rPr>
      <w:szCs w:val="22"/>
    </w:rPr>
  </w:style>
  <w:style w:type="paragraph" w:customStyle="1" w:styleId="TOCBase">
    <w:name w:val="TOC Base"/>
    <w:rsid w:val="004D5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950"/>
    <w:pPr>
      <w:tabs>
        <w:tab w:val="right" w:leader="dot" w:pos="9072"/>
      </w:tabs>
      <w:spacing w:before="40" w:after="40"/>
      <w:ind w:left="284"/>
    </w:pPr>
    <w:rPr>
      <w:rFonts w:ascii="Times New Roman" w:hAnsi="Times New Roman"/>
    </w:rPr>
  </w:style>
  <w:style w:type="paragraph" w:styleId="TOC1">
    <w:name w:val="toc 1"/>
    <w:basedOn w:val="TOCBase"/>
    <w:next w:val="Normal"/>
    <w:rsid w:val="004D5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950"/>
    <w:rPr>
      <w:rFonts w:ascii="Times New Roman" w:eastAsia="Times New Roman" w:hAnsi="Times New Roman" w:cs="Times New Roman"/>
      <w:sz w:val="16"/>
      <w:lang w:eastAsia="en-US"/>
    </w:rPr>
  </w:style>
  <w:style w:type="paragraph" w:styleId="Title">
    <w:name w:val="Title"/>
    <w:basedOn w:val="HeadingBase"/>
    <w:link w:val="TitleChar"/>
    <w:qFormat/>
    <w:rsid w:val="004D5950"/>
    <w:pPr>
      <w:spacing w:before="5040"/>
      <w:jc w:val="center"/>
    </w:pPr>
    <w:rPr>
      <w:sz w:val="48"/>
      <w:szCs w:val="72"/>
      <w:lang w:val="en-US"/>
    </w:rPr>
  </w:style>
  <w:style w:type="character" w:customStyle="1" w:styleId="TitleChar">
    <w:name w:val="Title Char"/>
    <w:basedOn w:val="DefaultParagraphFont"/>
    <w:link w:val="Title"/>
    <w:rsid w:val="004D5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950"/>
    <w:pPr>
      <w:tabs>
        <w:tab w:val="left" w:pos="3600"/>
        <w:tab w:val="left" w:pos="3958"/>
      </w:tabs>
    </w:pPr>
  </w:style>
  <w:style w:type="paragraph" w:styleId="List">
    <w:name w:val="List"/>
    <w:basedOn w:val="BodyText"/>
    <w:next w:val="BodyText"/>
    <w:rsid w:val="004D5950"/>
    <w:pPr>
      <w:tabs>
        <w:tab w:val="left" w:pos="340"/>
      </w:tabs>
      <w:spacing w:before="60" w:after="60"/>
      <w:ind w:left="340" w:hanging="340"/>
    </w:pPr>
  </w:style>
  <w:style w:type="paragraph" w:customStyle="1" w:styleId="Note">
    <w:name w:val="Note"/>
    <w:basedOn w:val="BodyText"/>
    <w:rsid w:val="004D59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5950"/>
    <w:rPr>
      <w:b/>
      <w:spacing w:val="0"/>
    </w:rPr>
  </w:style>
  <w:style w:type="paragraph" w:customStyle="1" w:styleId="SuperTitle">
    <w:name w:val="SuperTitle"/>
    <w:basedOn w:val="Title"/>
    <w:rsid w:val="004D5950"/>
    <w:pPr>
      <w:framePr w:wrap="auto" w:hAnchor="text" w:y="6049"/>
    </w:pPr>
    <w:rPr>
      <w:color w:val="000000"/>
      <w:sz w:val="40"/>
    </w:rPr>
  </w:style>
  <w:style w:type="paragraph" w:customStyle="1" w:styleId="TOCTitle">
    <w:name w:val="TOCTitle"/>
    <w:basedOn w:val="Heading1"/>
    <w:rsid w:val="004D5950"/>
    <w:pPr>
      <w:spacing w:after="240"/>
      <w:jc w:val="center"/>
      <w:outlineLvl w:val="9"/>
    </w:pPr>
    <w:rPr>
      <w:caps/>
    </w:rPr>
  </w:style>
  <w:style w:type="paragraph" w:customStyle="1" w:styleId="Version">
    <w:name w:val="Version"/>
    <w:rsid w:val="004D5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950"/>
    <w:pPr>
      <w:keepNext w:val="0"/>
      <w:tabs>
        <w:tab w:val="right" w:pos="4176"/>
      </w:tabs>
      <w:ind w:left="198" w:hanging="198"/>
    </w:pPr>
    <w:rPr>
      <w:rFonts w:ascii="Garamond" w:hAnsi="Garamond"/>
    </w:rPr>
  </w:style>
  <w:style w:type="paragraph" w:styleId="IndexHeading">
    <w:name w:val="index heading"/>
    <w:basedOn w:val="Normal"/>
    <w:next w:val="Index1"/>
    <w:semiHidden/>
    <w:rsid w:val="004D5950"/>
    <w:pPr>
      <w:spacing w:before="120" w:after="120"/>
    </w:pPr>
    <w:rPr>
      <w:rFonts w:ascii="Arial" w:hAnsi="Arial"/>
      <w:b/>
      <w:color w:val="918585"/>
      <w:sz w:val="24"/>
    </w:rPr>
  </w:style>
  <w:style w:type="paragraph" w:styleId="Header">
    <w:name w:val="header"/>
    <w:basedOn w:val="Normal"/>
    <w:link w:val="HeaderChar"/>
    <w:rsid w:val="004D5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950"/>
    <w:rPr>
      <w:rFonts w:ascii="Times New Roman" w:eastAsia="Times New Roman" w:hAnsi="Times New Roman" w:cs="Times New Roman"/>
      <w:sz w:val="16"/>
      <w:szCs w:val="20"/>
      <w:lang w:val="en-GB" w:eastAsia="en-US"/>
    </w:rPr>
  </w:style>
  <w:style w:type="paragraph" w:customStyle="1" w:styleId="Chapter">
    <w:name w:val="Chapter"/>
    <w:basedOn w:val="Normal"/>
    <w:rsid w:val="004D5950"/>
    <w:pPr>
      <w:spacing w:before="240"/>
    </w:pPr>
    <w:rPr>
      <w:rFonts w:ascii="Times New Roman" w:hAnsi="Times New Roman"/>
      <w:smallCaps/>
      <w:spacing w:val="80"/>
      <w:sz w:val="28"/>
    </w:rPr>
  </w:style>
  <w:style w:type="paragraph" w:customStyle="1" w:styleId="InChapter">
    <w:name w:val="InChapter"/>
    <w:basedOn w:val="Heading3"/>
    <w:rsid w:val="004D5950"/>
    <w:pPr>
      <w:spacing w:after="240"/>
      <w:outlineLvl w:val="9"/>
    </w:pPr>
    <w:rPr>
      <w:noProof/>
    </w:rPr>
  </w:style>
  <w:style w:type="paragraph" w:styleId="Index2">
    <w:name w:val="index 2"/>
    <w:basedOn w:val="Normal"/>
    <w:next w:val="Normal"/>
    <w:semiHidden/>
    <w:rsid w:val="004D5950"/>
    <w:pPr>
      <w:tabs>
        <w:tab w:val="right" w:pos="4176"/>
      </w:tabs>
      <w:ind w:left="568" w:hanging="284"/>
    </w:pPr>
    <w:rPr>
      <w:rFonts w:ascii="Garamond" w:hAnsi="Garamond"/>
    </w:rPr>
  </w:style>
  <w:style w:type="paragraph" w:customStyle="1" w:styleId="Byline">
    <w:name w:val="Byline"/>
    <w:rsid w:val="004D5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950"/>
    <w:pPr>
      <w:tabs>
        <w:tab w:val="clear" w:pos="3600"/>
        <w:tab w:val="clear" w:pos="3958"/>
      </w:tabs>
      <w:jc w:val="right"/>
    </w:pPr>
  </w:style>
  <w:style w:type="character" w:styleId="Emphasis">
    <w:name w:val="Emphasis"/>
    <w:basedOn w:val="DefaultParagraphFont"/>
    <w:qFormat/>
    <w:rsid w:val="004D5950"/>
    <w:rPr>
      <w:i/>
    </w:rPr>
  </w:style>
  <w:style w:type="paragraph" w:styleId="Caption">
    <w:name w:val="caption"/>
    <w:basedOn w:val="BodyText"/>
    <w:next w:val="Normal"/>
    <w:qFormat/>
    <w:rsid w:val="004D5950"/>
    <w:pPr>
      <w:framePr w:w="2268" w:hSpace="181" w:vSpace="181" w:wrap="around" w:vAnchor="text" w:hAnchor="page" w:x="1135" w:y="285" w:anchorLock="1"/>
    </w:pPr>
    <w:rPr>
      <w:i/>
    </w:rPr>
  </w:style>
  <w:style w:type="paragraph" w:customStyle="1" w:styleId="MiniTOCTitle">
    <w:name w:val="MiniTOCTitle"/>
    <w:basedOn w:val="Heading4"/>
    <w:rsid w:val="004D5950"/>
    <w:pPr>
      <w:spacing w:before="240"/>
      <w:outlineLvl w:val="9"/>
    </w:pPr>
    <w:rPr>
      <w:noProof/>
      <w:sz w:val="24"/>
    </w:rPr>
  </w:style>
  <w:style w:type="paragraph" w:customStyle="1" w:styleId="MiniTOCItem">
    <w:name w:val="MiniTOCItem"/>
    <w:basedOn w:val="ListBullet"/>
    <w:rsid w:val="004D5950"/>
    <w:pPr>
      <w:numPr>
        <w:numId w:val="0"/>
      </w:numPr>
      <w:tabs>
        <w:tab w:val="right" w:leader="dot" w:pos="6521"/>
      </w:tabs>
      <w:spacing w:before="0" w:after="0"/>
    </w:pPr>
  </w:style>
  <w:style w:type="paragraph" w:customStyle="1" w:styleId="TOFTitle">
    <w:name w:val="TOFTitle"/>
    <w:basedOn w:val="TOCTitle"/>
    <w:rsid w:val="004D5950"/>
  </w:style>
  <w:style w:type="paragraph" w:styleId="TableofFigures">
    <w:name w:val="table of figures"/>
    <w:basedOn w:val="Normal"/>
    <w:next w:val="Normal"/>
    <w:semiHidden/>
    <w:rsid w:val="004D5950"/>
    <w:pPr>
      <w:tabs>
        <w:tab w:val="right" w:leader="dot" w:pos="9072"/>
      </w:tabs>
      <w:ind w:left="970" w:hanging="403"/>
    </w:pPr>
    <w:rPr>
      <w:rFonts w:ascii="Times New Roman" w:hAnsi="Times New Roman"/>
      <w:b/>
    </w:rPr>
  </w:style>
  <w:style w:type="paragraph" w:styleId="ListNumber">
    <w:name w:val="List Number"/>
    <w:basedOn w:val="List"/>
    <w:rsid w:val="004D5950"/>
    <w:pPr>
      <w:numPr>
        <w:numId w:val="15"/>
      </w:numPr>
      <w:tabs>
        <w:tab w:val="clear" w:pos="340"/>
      </w:tabs>
    </w:pPr>
  </w:style>
  <w:style w:type="character" w:customStyle="1" w:styleId="WingdingSymbols">
    <w:name w:val="Wingding Symbols"/>
    <w:rsid w:val="004D5950"/>
    <w:rPr>
      <w:rFonts w:ascii="Wingdings" w:hAnsi="Wingdings"/>
    </w:rPr>
  </w:style>
  <w:style w:type="paragraph" w:customStyle="1" w:styleId="TableHeading">
    <w:name w:val="Table Heading"/>
    <w:basedOn w:val="HeadingBase"/>
    <w:rsid w:val="004D5950"/>
    <w:pPr>
      <w:keepLines/>
      <w:pBdr>
        <w:bottom w:val="single" w:sz="6" w:space="1" w:color="918585"/>
      </w:pBdr>
      <w:spacing w:before="240"/>
    </w:pPr>
  </w:style>
  <w:style w:type="character" w:customStyle="1" w:styleId="HotSpot">
    <w:name w:val="HotSpot"/>
    <w:rsid w:val="004D5950"/>
    <w:rPr>
      <w:color w:val="0033CC"/>
      <w:u w:val="none"/>
    </w:rPr>
  </w:style>
  <w:style w:type="paragraph" w:customStyle="1" w:styleId="BodyTextRight">
    <w:name w:val="Body Text Right"/>
    <w:basedOn w:val="BodyText"/>
    <w:rsid w:val="004D5950"/>
    <w:pPr>
      <w:spacing w:before="0" w:after="0"/>
      <w:jc w:val="right"/>
    </w:pPr>
  </w:style>
  <w:style w:type="paragraph" w:styleId="Index3">
    <w:name w:val="index 3"/>
    <w:basedOn w:val="ListNumber2"/>
    <w:next w:val="Normal"/>
    <w:semiHidden/>
    <w:rsid w:val="004D5950"/>
    <w:pPr>
      <w:numPr>
        <w:numId w:val="0"/>
      </w:numPr>
      <w:tabs>
        <w:tab w:val="right" w:leader="dot" w:pos="4176"/>
      </w:tabs>
    </w:pPr>
  </w:style>
  <w:style w:type="paragraph" w:styleId="ListNumber2">
    <w:name w:val="List Number 2"/>
    <w:basedOn w:val="List2"/>
    <w:rsid w:val="004D5950"/>
    <w:pPr>
      <w:numPr>
        <w:numId w:val="10"/>
      </w:numPr>
      <w:tabs>
        <w:tab w:val="clear" w:pos="1060"/>
      </w:tabs>
    </w:pPr>
  </w:style>
  <w:style w:type="paragraph" w:customStyle="1" w:styleId="MarginNote">
    <w:name w:val="Margin Note"/>
    <w:basedOn w:val="BodyText"/>
    <w:rsid w:val="004D5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950"/>
    <w:rPr>
      <w:sz w:val="32"/>
    </w:rPr>
  </w:style>
  <w:style w:type="paragraph" w:customStyle="1" w:styleId="HeadingProcedure">
    <w:name w:val="Heading Procedure"/>
    <w:basedOn w:val="HeadingBase"/>
    <w:next w:val="Normal"/>
    <w:rsid w:val="004D5950"/>
    <w:pPr>
      <w:tabs>
        <w:tab w:val="left" w:pos="0"/>
      </w:tabs>
      <w:spacing w:before="120" w:after="60"/>
    </w:pPr>
    <w:rPr>
      <w:i/>
      <w:color w:val="918585"/>
      <w:sz w:val="22"/>
    </w:rPr>
  </w:style>
  <w:style w:type="paragraph" w:customStyle="1" w:styleId="TableBodyText">
    <w:name w:val="Table Body Text"/>
    <w:basedOn w:val="BodyText"/>
    <w:rsid w:val="004D5950"/>
    <w:pPr>
      <w:spacing w:before="60" w:after="60"/>
    </w:pPr>
  </w:style>
  <w:style w:type="paragraph" w:styleId="ListContinue">
    <w:name w:val="List Continue"/>
    <w:basedOn w:val="List"/>
    <w:rsid w:val="004D5950"/>
    <w:pPr>
      <w:ind w:firstLine="0"/>
    </w:pPr>
  </w:style>
  <w:style w:type="paragraph" w:customStyle="1" w:styleId="ListNote">
    <w:name w:val="List Note"/>
    <w:basedOn w:val="List"/>
    <w:rsid w:val="004D5950"/>
    <w:pPr>
      <w:pBdr>
        <w:top w:val="single" w:sz="6" w:space="2" w:color="918585"/>
        <w:bottom w:val="single" w:sz="6" w:space="2" w:color="918585"/>
      </w:pBdr>
      <w:tabs>
        <w:tab w:val="left" w:pos="1021"/>
      </w:tabs>
      <w:ind w:firstLine="0"/>
    </w:pPr>
  </w:style>
  <w:style w:type="paragraph" w:customStyle="1" w:styleId="Warning">
    <w:name w:val="Warning"/>
    <w:basedOn w:val="BodyText"/>
    <w:rsid w:val="004D5950"/>
    <w:pPr>
      <w:shd w:val="clear" w:color="auto" w:fill="D9D9D9"/>
      <w:tabs>
        <w:tab w:val="left" w:pos="992"/>
      </w:tabs>
      <w:ind w:left="119" w:right="119"/>
    </w:pPr>
    <w:rPr>
      <w:sz w:val="20"/>
    </w:rPr>
  </w:style>
  <w:style w:type="paragraph" w:customStyle="1" w:styleId="MarginIcons">
    <w:name w:val="Margin Icons"/>
    <w:basedOn w:val="BodyText"/>
    <w:rsid w:val="004D5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950"/>
    <w:rPr>
      <w:rFonts w:ascii="Courier New" w:hAnsi="Courier New"/>
    </w:rPr>
  </w:style>
  <w:style w:type="paragraph" w:customStyle="1" w:styleId="NoteBullet">
    <w:name w:val="Note Bullet"/>
    <w:basedOn w:val="Note"/>
    <w:rsid w:val="004D5950"/>
    <w:pPr>
      <w:tabs>
        <w:tab w:val="clear" w:pos="680"/>
      </w:tabs>
      <w:spacing w:before="60" w:after="60"/>
    </w:pPr>
  </w:style>
  <w:style w:type="paragraph" w:customStyle="1" w:styleId="SubHeading2">
    <w:name w:val="SubHeading2"/>
    <w:basedOn w:val="HeadingBase"/>
    <w:rsid w:val="004D5950"/>
    <w:pPr>
      <w:spacing w:before="240" w:after="60"/>
    </w:pPr>
    <w:rPr>
      <w:sz w:val="20"/>
    </w:rPr>
  </w:style>
  <w:style w:type="paragraph" w:customStyle="1" w:styleId="SubHeading1">
    <w:name w:val="SubHeading1"/>
    <w:basedOn w:val="HeadingBase"/>
    <w:rsid w:val="004D5950"/>
    <w:pPr>
      <w:spacing w:before="240" w:after="60"/>
    </w:pPr>
    <w:rPr>
      <w:color w:val="918585"/>
      <w:sz w:val="22"/>
    </w:rPr>
  </w:style>
  <w:style w:type="paragraph" w:customStyle="1" w:styleId="SideHeading">
    <w:name w:val="Side Heading"/>
    <w:basedOn w:val="HeadingBase"/>
    <w:rsid w:val="004D5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950"/>
    <w:pPr>
      <w:tabs>
        <w:tab w:val="num" w:pos="360"/>
      </w:tabs>
    </w:pPr>
  </w:style>
  <w:style w:type="paragraph" w:styleId="PlainText">
    <w:name w:val="Plain Text"/>
    <w:basedOn w:val="Normal"/>
    <w:link w:val="PlainTextChar"/>
    <w:rsid w:val="004D5950"/>
    <w:rPr>
      <w:sz w:val="20"/>
    </w:rPr>
  </w:style>
  <w:style w:type="character" w:customStyle="1" w:styleId="PlainTextChar">
    <w:name w:val="Plain Text Char"/>
    <w:basedOn w:val="DefaultParagraphFont"/>
    <w:link w:val="PlainText"/>
    <w:rsid w:val="004D5950"/>
    <w:rPr>
      <w:rFonts w:ascii="Courier New" w:eastAsia="Times New Roman" w:hAnsi="Courier New" w:cs="Times New Roman"/>
      <w:sz w:val="20"/>
      <w:szCs w:val="20"/>
      <w:lang w:eastAsia="en-US"/>
    </w:rPr>
  </w:style>
  <w:style w:type="character" w:customStyle="1" w:styleId="MenuOption">
    <w:name w:val="Menu Option"/>
    <w:basedOn w:val="DefaultParagraphFont"/>
    <w:rsid w:val="004D5950"/>
    <w:rPr>
      <w:b/>
      <w:smallCaps/>
    </w:rPr>
  </w:style>
  <w:style w:type="paragraph" w:customStyle="1" w:styleId="TableListNumber">
    <w:name w:val="Table List Number"/>
    <w:basedOn w:val="ListNumber"/>
    <w:rsid w:val="004D5950"/>
    <w:pPr>
      <w:numPr>
        <w:numId w:val="0"/>
      </w:numPr>
    </w:pPr>
  </w:style>
  <w:style w:type="paragraph" w:styleId="TOC4">
    <w:name w:val="toc 4"/>
    <w:basedOn w:val="TOCBase"/>
    <w:next w:val="Normal"/>
    <w:semiHidden/>
    <w:rsid w:val="004D5950"/>
    <w:pPr>
      <w:tabs>
        <w:tab w:val="right" w:leader="dot" w:pos="9071"/>
      </w:tabs>
      <w:ind w:left="1701"/>
    </w:pPr>
  </w:style>
  <w:style w:type="paragraph" w:customStyle="1" w:styleId="ListAlpha">
    <w:name w:val="List Alpha"/>
    <w:basedOn w:val="List"/>
    <w:rsid w:val="004D5950"/>
    <w:pPr>
      <w:numPr>
        <w:numId w:val="9"/>
      </w:numPr>
    </w:pPr>
  </w:style>
  <w:style w:type="paragraph" w:customStyle="1" w:styleId="ListAlpha2">
    <w:name w:val="List Alpha 2"/>
    <w:basedOn w:val="List2"/>
    <w:rsid w:val="004D5950"/>
    <w:pPr>
      <w:numPr>
        <w:numId w:val="8"/>
      </w:numPr>
    </w:pPr>
  </w:style>
  <w:style w:type="paragraph" w:styleId="List2">
    <w:name w:val="List 2"/>
    <w:basedOn w:val="BodyText"/>
    <w:rsid w:val="004D5950"/>
    <w:pPr>
      <w:tabs>
        <w:tab w:val="left" w:pos="680"/>
      </w:tabs>
      <w:spacing w:before="60" w:after="60"/>
      <w:ind w:left="680" w:hanging="340"/>
    </w:pPr>
  </w:style>
  <w:style w:type="paragraph" w:styleId="List3">
    <w:name w:val="List 3"/>
    <w:basedOn w:val="BodyText"/>
    <w:rsid w:val="004D5950"/>
    <w:pPr>
      <w:tabs>
        <w:tab w:val="left" w:pos="1021"/>
      </w:tabs>
      <w:spacing w:before="60" w:after="60"/>
      <w:ind w:left="1020" w:hanging="340"/>
    </w:pPr>
  </w:style>
  <w:style w:type="paragraph" w:styleId="List4">
    <w:name w:val="List 4"/>
    <w:basedOn w:val="BodyText"/>
    <w:rsid w:val="004D5950"/>
    <w:pPr>
      <w:tabs>
        <w:tab w:val="left" w:pos="1361"/>
      </w:tabs>
      <w:spacing w:before="60" w:after="60"/>
      <w:ind w:left="1361" w:hanging="340"/>
    </w:pPr>
  </w:style>
  <w:style w:type="paragraph" w:styleId="List5">
    <w:name w:val="List 5"/>
    <w:basedOn w:val="BodyText"/>
    <w:rsid w:val="004D5950"/>
    <w:pPr>
      <w:tabs>
        <w:tab w:val="left" w:pos="1701"/>
      </w:tabs>
      <w:spacing w:before="60" w:after="60"/>
      <w:ind w:left="1701" w:hanging="340"/>
    </w:pPr>
  </w:style>
  <w:style w:type="paragraph" w:styleId="ListBullet3">
    <w:name w:val="List Bullet 3"/>
    <w:basedOn w:val="List3"/>
    <w:rsid w:val="004D5950"/>
    <w:pPr>
      <w:numPr>
        <w:numId w:val="14"/>
      </w:numPr>
      <w:tabs>
        <w:tab w:val="clear" w:pos="1021"/>
      </w:tabs>
      <w:ind w:left="1037" w:hanging="357"/>
    </w:pPr>
  </w:style>
  <w:style w:type="paragraph" w:styleId="ListBullet4">
    <w:name w:val="List Bullet 4"/>
    <w:basedOn w:val="List4"/>
    <w:rsid w:val="004D5950"/>
    <w:pPr>
      <w:numPr>
        <w:numId w:val="3"/>
      </w:numPr>
      <w:tabs>
        <w:tab w:val="clear" w:pos="1361"/>
      </w:tabs>
    </w:pPr>
  </w:style>
  <w:style w:type="paragraph" w:styleId="ListBullet5">
    <w:name w:val="List Bullet 5"/>
    <w:basedOn w:val="List5"/>
    <w:rsid w:val="004D5950"/>
    <w:pPr>
      <w:numPr>
        <w:numId w:val="4"/>
      </w:numPr>
    </w:pPr>
  </w:style>
  <w:style w:type="paragraph" w:styleId="ListContinue2">
    <w:name w:val="List Continue 2"/>
    <w:basedOn w:val="List2"/>
    <w:rsid w:val="004D5950"/>
    <w:pPr>
      <w:ind w:firstLine="0"/>
    </w:pPr>
  </w:style>
  <w:style w:type="paragraph" w:styleId="ListContinue3">
    <w:name w:val="List Continue 3"/>
    <w:basedOn w:val="List3"/>
    <w:rsid w:val="004D5950"/>
    <w:pPr>
      <w:ind w:left="1021" w:firstLine="0"/>
    </w:pPr>
  </w:style>
  <w:style w:type="paragraph" w:styleId="ListContinue4">
    <w:name w:val="List Continue 4"/>
    <w:basedOn w:val="List4"/>
    <w:rsid w:val="004D5950"/>
    <w:pPr>
      <w:ind w:firstLine="0"/>
    </w:pPr>
  </w:style>
  <w:style w:type="paragraph" w:styleId="ListContinue5">
    <w:name w:val="List Continue 5"/>
    <w:basedOn w:val="List5"/>
    <w:rsid w:val="004D5950"/>
    <w:pPr>
      <w:ind w:firstLine="0"/>
    </w:pPr>
  </w:style>
  <w:style w:type="paragraph" w:styleId="ListNumber3">
    <w:name w:val="List Number 3"/>
    <w:basedOn w:val="List3"/>
    <w:rsid w:val="004D5950"/>
    <w:pPr>
      <w:numPr>
        <w:numId w:val="5"/>
      </w:numPr>
    </w:pPr>
  </w:style>
  <w:style w:type="paragraph" w:styleId="ListNumber4">
    <w:name w:val="List Number 4"/>
    <w:basedOn w:val="List4"/>
    <w:rsid w:val="004D5950"/>
    <w:pPr>
      <w:numPr>
        <w:numId w:val="6"/>
      </w:numPr>
    </w:pPr>
  </w:style>
  <w:style w:type="paragraph" w:styleId="ListNumber5">
    <w:name w:val="List Number 5"/>
    <w:basedOn w:val="List5"/>
    <w:rsid w:val="004D5950"/>
    <w:pPr>
      <w:numPr>
        <w:numId w:val="7"/>
      </w:numPr>
    </w:pPr>
  </w:style>
  <w:style w:type="paragraph" w:styleId="BlockText">
    <w:name w:val="Block Text"/>
    <w:basedOn w:val="Normal"/>
    <w:rsid w:val="004D5950"/>
    <w:pPr>
      <w:spacing w:after="120"/>
      <w:ind w:left="1440" w:right="1440"/>
    </w:pPr>
  </w:style>
  <w:style w:type="character" w:customStyle="1" w:styleId="Subscript">
    <w:name w:val="Subscript"/>
    <w:basedOn w:val="DefaultParagraphFont"/>
    <w:rsid w:val="004D5950"/>
    <w:rPr>
      <w:sz w:val="16"/>
      <w:vertAlign w:val="subscript"/>
    </w:rPr>
  </w:style>
  <w:style w:type="character" w:customStyle="1" w:styleId="Superscript">
    <w:name w:val="Superscript"/>
    <w:basedOn w:val="DefaultParagraphFont"/>
    <w:rsid w:val="004D5950"/>
    <w:rPr>
      <w:sz w:val="16"/>
      <w:vertAlign w:val="superscript"/>
    </w:rPr>
  </w:style>
  <w:style w:type="character" w:customStyle="1" w:styleId="Symbols">
    <w:name w:val="Symbols"/>
    <w:basedOn w:val="DefaultParagraphFont"/>
    <w:rsid w:val="004D5950"/>
    <w:rPr>
      <w:rFonts w:ascii="Symbol" w:hAnsi="Symbol"/>
    </w:rPr>
  </w:style>
  <w:style w:type="character" w:customStyle="1" w:styleId="MenuOptions">
    <w:name w:val="Menu Options"/>
    <w:basedOn w:val="DefaultParagraphFont"/>
    <w:rsid w:val="004D5950"/>
    <w:rPr>
      <w:rFonts w:ascii="Arial Narrow" w:hAnsi="Arial Narrow"/>
      <w:smallCaps/>
    </w:rPr>
  </w:style>
  <w:style w:type="character" w:customStyle="1" w:styleId="Buttons">
    <w:name w:val="Buttons"/>
    <w:basedOn w:val="DefaultParagraphFont"/>
    <w:rsid w:val="004D5950"/>
    <w:rPr>
      <w:b/>
    </w:rPr>
  </w:style>
  <w:style w:type="character" w:customStyle="1" w:styleId="Underlined">
    <w:name w:val="Underlined"/>
    <w:basedOn w:val="DefaultParagraphFont"/>
    <w:rsid w:val="004D5950"/>
    <w:rPr>
      <w:u w:val="single"/>
    </w:rPr>
  </w:style>
  <w:style w:type="paragraph" w:customStyle="1" w:styleId="TableBodyTextRight">
    <w:name w:val="Table Body Text Right"/>
    <w:basedOn w:val="TableBodyText"/>
    <w:rsid w:val="004D5950"/>
    <w:pPr>
      <w:widowControl w:val="0"/>
      <w:autoSpaceDE w:val="0"/>
      <w:autoSpaceDN w:val="0"/>
      <w:adjustRightInd w:val="0"/>
      <w:jc w:val="right"/>
    </w:pPr>
    <w:rPr>
      <w:rFonts w:cs="Arial"/>
      <w:szCs w:val="18"/>
    </w:rPr>
  </w:style>
  <w:style w:type="paragraph" w:customStyle="1" w:styleId="CopyrightText">
    <w:name w:val="Copyright Text"/>
    <w:basedOn w:val="BodyText"/>
    <w:rsid w:val="004D5950"/>
    <w:rPr>
      <w:sz w:val="18"/>
    </w:rPr>
  </w:style>
  <w:style w:type="paragraph" w:customStyle="1" w:styleId="BodySmallRight">
    <w:name w:val="Body Small Right"/>
    <w:basedOn w:val="BodyTextRight"/>
    <w:rsid w:val="004D5950"/>
    <w:rPr>
      <w:sz w:val="18"/>
      <w:szCs w:val="18"/>
    </w:rPr>
  </w:style>
  <w:style w:type="paragraph" w:customStyle="1" w:styleId="MarginEdition">
    <w:name w:val="Margin Edition"/>
    <w:basedOn w:val="MarginNote"/>
    <w:rsid w:val="004D5950"/>
    <w:pPr>
      <w:spacing w:before="0" w:after="0"/>
    </w:pPr>
    <w:rPr>
      <w:rFonts w:ascii="Times New Roman" w:hAnsi="Times New Roman"/>
      <w:color w:val="999999"/>
    </w:rPr>
  </w:style>
  <w:style w:type="paragraph" w:customStyle="1" w:styleId="Spacer">
    <w:name w:val="Spacer"/>
    <w:basedOn w:val="Normal"/>
    <w:rsid w:val="004D5950"/>
    <w:rPr>
      <w:sz w:val="2"/>
      <w:szCs w:val="2"/>
    </w:rPr>
  </w:style>
  <w:style w:type="character" w:customStyle="1" w:styleId="Small">
    <w:name w:val="Small"/>
    <w:basedOn w:val="DefaultParagraphFont"/>
    <w:rsid w:val="004D5950"/>
    <w:rPr>
      <w:sz w:val="16"/>
    </w:rPr>
  </w:style>
  <w:style w:type="paragraph" w:customStyle="1" w:styleId="WideTable">
    <w:name w:val="Wide Table"/>
    <w:basedOn w:val="Normal"/>
    <w:rsid w:val="004D5950"/>
    <w:pPr>
      <w:ind w:left="-1418"/>
    </w:pPr>
    <w:rPr>
      <w:sz w:val="2"/>
      <w:szCs w:val="2"/>
    </w:rPr>
  </w:style>
  <w:style w:type="character" w:styleId="PageNumber">
    <w:name w:val="page number"/>
    <w:basedOn w:val="DefaultParagraphFont"/>
    <w:rsid w:val="004D5950"/>
  </w:style>
  <w:style w:type="paragraph" w:styleId="Quote">
    <w:name w:val="Quote"/>
    <w:basedOn w:val="Heading1"/>
    <w:link w:val="QuoteChar"/>
    <w:qFormat/>
    <w:rsid w:val="004D5950"/>
    <w:rPr>
      <w:b w:val="0"/>
      <w:sz w:val="72"/>
      <w:szCs w:val="72"/>
      <w:lang w:val="en-NZ"/>
    </w:rPr>
  </w:style>
  <w:style w:type="character" w:customStyle="1" w:styleId="QuoteChar">
    <w:name w:val="Quote Char"/>
    <w:basedOn w:val="DefaultParagraphFont"/>
    <w:link w:val="Quote"/>
    <w:rsid w:val="004D5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950"/>
    <w:pPr>
      <w:pageBreakBefore/>
    </w:pPr>
  </w:style>
  <w:style w:type="paragraph" w:customStyle="1" w:styleId="Border">
    <w:name w:val="Border"/>
    <w:basedOn w:val="Normal"/>
    <w:qFormat/>
    <w:rsid w:val="004D5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950"/>
    <w:rPr>
      <w:b/>
      <w:bCs/>
      <w:i/>
      <w:iCs/>
      <w:color w:val="auto"/>
    </w:rPr>
  </w:style>
  <w:style w:type="paragraph" w:styleId="IntenseQuote">
    <w:name w:val="Intense Quote"/>
    <w:basedOn w:val="Normal"/>
    <w:next w:val="Normal"/>
    <w:link w:val="IntenseQuoteChar"/>
    <w:uiPriority w:val="30"/>
    <w:qFormat/>
    <w:rsid w:val="004D5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950"/>
    <w:rPr>
      <w:smallCaps/>
      <w:color w:val="auto"/>
      <w:u w:val="single"/>
    </w:rPr>
  </w:style>
  <w:style w:type="character" w:styleId="IntenseReference">
    <w:name w:val="Intense Reference"/>
    <w:basedOn w:val="DefaultParagraphFont"/>
    <w:uiPriority w:val="32"/>
    <w:qFormat/>
    <w:rsid w:val="004D5950"/>
    <w:rPr>
      <w:b/>
      <w:bCs/>
      <w:smallCaps/>
      <w:color w:val="auto"/>
      <w:spacing w:val="5"/>
      <w:u w:val="single"/>
    </w:rPr>
  </w:style>
  <w:style w:type="paragraph" w:customStyle="1" w:styleId="2ColumnHeading">
    <w:name w:val="2Column Heading"/>
    <w:basedOn w:val="BodyText"/>
    <w:qFormat/>
    <w:rsid w:val="004D5950"/>
    <w:pPr>
      <w:spacing w:after="60"/>
      <w:ind w:left="-2268"/>
    </w:pPr>
    <w:rPr>
      <w:b/>
    </w:rPr>
  </w:style>
  <w:style w:type="paragraph" w:customStyle="1" w:styleId="Heading1TOC">
    <w:name w:val="Heading1 TOC"/>
    <w:basedOn w:val="Normal"/>
    <w:qFormat/>
    <w:rsid w:val="004D5950"/>
    <w:pPr>
      <w:spacing w:before="240" w:after="120"/>
    </w:pPr>
    <w:rPr>
      <w:rFonts w:ascii="Times New Roman" w:hAnsi="Times New Roman"/>
      <w:b/>
      <w:sz w:val="32"/>
    </w:rPr>
  </w:style>
  <w:style w:type="paragraph" w:customStyle="1" w:styleId="Heading2TOC">
    <w:name w:val="Heading2 TOC"/>
    <w:basedOn w:val="Normal"/>
    <w:qFormat/>
    <w:rsid w:val="004D5950"/>
    <w:pPr>
      <w:spacing w:before="240" w:after="60"/>
    </w:pPr>
    <w:rPr>
      <w:rFonts w:ascii="Times New Roman" w:hAnsi="Times New Roman"/>
      <w:b/>
      <w:sz w:val="28"/>
    </w:rPr>
  </w:style>
  <w:style w:type="character" w:customStyle="1" w:styleId="Underline">
    <w:name w:val="Underline"/>
    <w:basedOn w:val="DefaultParagraphFont"/>
    <w:qFormat/>
    <w:rsid w:val="004D5950"/>
    <w:rPr>
      <w:u w:val="single"/>
    </w:rPr>
  </w:style>
  <w:style w:type="character" w:customStyle="1" w:styleId="BoldandItalics">
    <w:name w:val="Bold and Italics"/>
    <w:qFormat/>
    <w:rsid w:val="004D5950"/>
    <w:rPr>
      <w:b/>
      <w:i/>
      <w:u w:val="none"/>
    </w:rPr>
  </w:style>
  <w:style w:type="paragraph" w:styleId="BalloonText">
    <w:name w:val="Balloon Text"/>
    <w:basedOn w:val="Normal"/>
    <w:link w:val="BalloonTextChar"/>
    <w:rsid w:val="004D5950"/>
    <w:rPr>
      <w:rFonts w:ascii="Tahoma" w:hAnsi="Tahoma" w:cs="Tahoma"/>
      <w:sz w:val="16"/>
      <w:szCs w:val="16"/>
    </w:rPr>
  </w:style>
  <w:style w:type="character" w:customStyle="1" w:styleId="BalloonTextChar">
    <w:name w:val="Balloon Text Char"/>
    <w:basedOn w:val="DefaultParagraphFont"/>
    <w:link w:val="BalloonText"/>
    <w:rsid w:val="004D5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9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950"/>
    <w:rPr>
      <w:b/>
      <w:color w:val="660033"/>
      <w:spacing w:val="0"/>
    </w:rPr>
  </w:style>
  <w:style w:type="paragraph" w:customStyle="1" w:styleId="Nameditemlist">
    <w:name w:val="Named item list"/>
    <w:basedOn w:val="BodyText"/>
    <w:qFormat/>
    <w:rsid w:val="004D5950"/>
    <w:pPr>
      <w:tabs>
        <w:tab w:val="left" w:pos="2835"/>
      </w:tabs>
      <w:ind w:left="2835" w:hanging="2835"/>
    </w:pPr>
  </w:style>
  <w:style w:type="paragraph" w:customStyle="1" w:styleId="BodyTextnopadding">
    <w:name w:val="Body Text no padding"/>
    <w:basedOn w:val="BodyText"/>
    <w:qFormat/>
    <w:rsid w:val="004D5950"/>
    <w:pPr>
      <w:spacing w:before="0" w:after="0"/>
    </w:pPr>
  </w:style>
  <w:style w:type="paragraph" w:customStyle="1" w:styleId="BodyTextBold">
    <w:name w:val="Body Text Bold"/>
    <w:basedOn w:val="BodyText"/>
    <w:qFormat/>
    <w:rsid w:val="004D5950"/>
    <w:rPr>
      <w:b/>
    </w:rPr>
  </w:style>
  <w:style w:type="character" w:styleId="Hyperlink">
    <w:name w:val="Hyperlink"/>
    <w:basedOn w:val="DefaultParagraphFont"/>
    <w:uiPriority w:val="99"/>
    <w:unhideWhenUsed/>
    <w:rsid w:val="00344B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1672</Words>
  <Characters>10504</Characters>
  <Application>Microsoft Office Word</Application>
  <DocSecurity>0</DocSecurity>
  <Lines>276</Lines>
  <Paragraphs>164</Paragraphs>
  <ScaleCrop>false</ScaleCrop>
  <Company>Author-it Software Corporation Ltd.</Company>
  <LinksUpToDate>false</LinksUpToDate>
  <CharactersWithSpaces>12012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RIIRTM301D Operate a truck or trailer mounted attenuator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2025-03-01T08:46:00Z</dcterms:created>
  <dcterms:modified xsi:type="dcterms:W3CDTF">2025-03-01T08:46:00Z</dcterms:modified>
</cp:coreProperties>
</file>