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EF2" w:rsidP="00400E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RIIRTM203E Work as a safety observer/spotter</w:t>
      </w:r>
      <w:r>
        <w:fldChar w:fldCharType="end"/>
      </w:r>
    </w:p>
    <w:p w:rsidR="00400EF2" w:rsidP="00400EF2">
      <w:pPr>
        <w:pStyle w:val="Version"/>
        <w:sectPr w:rsidSect="001539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936" w:rsidP="00153936">
      <w:pPr>
        <w:pStyle w:val="SuperHeading"/>
      </w:pPr>
      <w:r w:rsidRPr="00153936">
        <w:t>RIIRTM203E Work as a safety observer/spotter</w:t>
      </w:r>
    </w:p>
    <w:p w:rsidR="00000000" w:rsidRPr="00153936" w:rsidP="00153936">
      <w:pPr>
        <w:pStyle w:val="Heading1"/>
      </w:pPr>
      <w:bookmarkStart w:id="1" w:name="O_1140555"/>
      <w:bookmarkEnd w:id="1"/>
      <w:r w:rsidRPr="0015393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400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936" w:rsidP="00153936">
            <w:pPr>
              <w:pStyle w:val="BodyText"/>
            </w:pPr>
            <w:r w:rsidRPr="00153936">
              <w:rPr>
                <w:rStyle w:val="SpecialBold"/>
              </w:rPr>
              <w:t>Release</w:t>
            </w:r>
            <w:r w:rsidRPr="00153936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36">
            <w:pPr>
              <w:pStyle w:val="BodyText"/>
              <w:rPr>
                <w:lang w:val="en-NZ"/>
              </w:rPr>
            </w:pPr>
            <w:r w:rsidRPr="00153936">
              <w:rPr>
                <w:rStyle w:val="SpecialBold"/>
              </w:rPr>
              <w:t>Comments</w:t>
            </w:r>
            <w:r w:rsidRPr="00153936">
              <w:t> </w:t>
            </w:r>
          </w:p>
        </w:tc>
      </w:tr>
      <w:tr w:rsidTr="00400E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36">
            <w:pPr>
              <w:pStyle w:val="BodyText"/>
              <w:rPr>
                <w:lang w:val="en-NZ"/>
              </w:rPr>
            </w:pPr>
            <w:r w:rsidRPr="00153936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936" w:rsidP="00153936">
            <w:pPr>
              <w:pStyle w:val="BodyText"/>
            </w:pPr>
            <w:r w:rsidRPr="00153936">
              <w:t>This version first released with RII Resources and Infrastructure Industry Training Package Version 6.0.</w:t>
            </w:r>
          </w:p>
        </w:tc>
      </w:tr>
    </w:tbl>
    <w:p w:rsidR="00000000" w:rsidRPr="00153936" w:rsidP="00153936">
      <w:pPr>
        <w:pStyle w:val="BodyText"/>
      </w:pPr>
    </w:p>
    <w:p w:rsidR="00000000" w:rsidRPr="00153936" w:rsidP="00153936">
      <w:pPr>
        <w:pStyle w:val="AllowPageBreak"/>
      </w:pPr>
    </w:p>
    <w:p w:rsidR="00000000" w:rsidRPr="00153936" w:rsidP="00153936">
      <w:pPr>
        <w:pStyle w:val="Heading1"/>
      </w:pPr>
      <w:bookmarkStart w:id="2" w:name="O_1140560"/>
      <w:bookmarkEnd w:id="2"/>
      <w:r w:rsidRPr="00153936">
        <w:t>Application</w:t>
      </w:r>
    </w:p>
    <w:p w:rsidR="00000000" w:rsidRPr="00153936" w:rsidP="00400EF2">
      <w:pPr>
        <w:pStyle w:val="BodyText"/>
      </w:pPr>
      <w:r w:rsidRPr="00153936">
        <w:t>This unit describes the skills and knowledge required to w</w:t>
      </w:r>
      <w:r w:rsidRPr="00153936">
        <w:t xml:space="preserve">ork safely as a safety observer/spotter in civil construction. This includes identifying and managing worksite hazards, establishing exclusion zones and observing work activities to monitor the safety of the work environment. </w:t>
      </w:r>
    </w:p>
    <w:p w:rsidR="00000000" w:rsidRPr="00153936" w:rsidP="00400EF2">
      <w:pPr>
        <w:pStyle w:val="BodyText"/>
      </w:pPr>
      <w:r w:rsidRPr="00153936">
        <w:t>It applies to those working i</w:t>
      </w:r>
      <w:r w:rsidRPr="00153936">
        <w:t>n operational roles. They generally work under supervision to undertake a prescribed range of functions involving known routines and procedures and take some responsibility for the quality of work outcomes.</w:t>
      </w:r>
    </w:p>
    <w:p w:rsidR="00000000" w:rsidRPr="00153936" w:rsidP="00400EF2">
      <w:pPr>
        <w:pStyle w:val="BodyText"/>
      </w:pPr>
      <w:r w:rsidRPr="00153936">
        <w:t>Licensing, legislative and certification requirem</w:t>
      </w:r>
      <w:r w:rsidRPr="00153936">
        <w:t xml:space="preserve">ents that apply to this unit can vary between states, territories, and industry sectors. Users must check requirements with relevant body before applying the unit. </w:t>
      </w:r>
    </w:p>
    <w:p w:rsidR="00000000" w:rsidRPr="00153936" w:rsidP="00153936">
      <w:pPr>
        <w:pStyle w:val="Heading1"/>
      </w:pPr>
      <w:bookmarkStart w:id="3" w:name="O_1140559"/>
      <w:bookmarkEnd w:id="3"/>
      <w:r w:rsidRPr="00153936">
        <w:t>Unit Sector</w:t>
      </w:r>
    </w:p>
    <w:p w:rsidR="00000000" w:rsidRPr="00153936" w:rsidP="00400EF2">
      <w:pPr>
        <w:pStyle w:val="BodyText"/>
      </w:pPr>
      <w:r w:rsidRPr="00153936">
        <w:t>Civil Construction</w:t>
      </w:r>
    </w:p>
    <w:p w:rsidR="00000000" w:rsidRPr="00153936" w:rsidP="00153936">
      <w:pPr>
        <w:pStyle w:val="Heading1"/>
      </w:pPr>
      <w:bookmarkStart w:id="4" w:name="O_1140558"/>
      <w:bookmarkEnd w:id="4"/>
      <w:r w:rsidRPr="00153936">
        <w:t>Elements and Performan</w:t>
      </w:r>
      <w:r w:rsidRPr="00153936">
        <w:t>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15393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36">
            <w:pPr>
              <w:pStyle w:val="BodyTextBold"/>
              <w:rPr>
                <w:lang w:val="en-NZ"/>
              </w:rPr>
            </w:pPr>
            <w:r w:rsidRPr="00153936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36">
            <w:pPr>
              <w:pStyle w:val="BodyTextBold"/>
              <w:rPr>
                <w:lang w:val="en-NZ"/>
              </w:rPr>
            </w:pPr>
            <w:r w:rsidRPr="00153936">
              <w:t>PERFORMANCE CRITERIA</w:t>
            </w:r>
          </w:p>
        </w:tc>
      </w:tr>
      <w:tr w:rsidTr="0015393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936" w:rsidP="00153936">
            <w:pPr>
              <w:pStyle w:val="BodyText"/>
            </w:pPr>
            <w:r w:rsidRPr="00153936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36">
            <w:pPr>
              <w:pStyle w:val="BodyText"/>
              <w:rPr>
                <w:lang w:val="en-NZ"/>
              </w:rPr>
            </w:pPr>
            <w:r w:rsidRPr="001539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393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36">
            <w:pPr>
              <w:pStyle w:val="List"/>
              <w:rPr>
                <w:lang w:val="en-NZ"/>
              </w:rPr>
            </w:pPr>
            <w:r w:rsidRPr="00153936">
              <w:t>1. Plan and prepare to work as a safety observer/spotter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936" w:rsidP="00153936">
            <w:pPr>
              <w:pStyle w:val="List"/>
            </w:pPr>
            <w:r w:rsidRPr="00153936">
              <w:t xml:space="preserve">1.1 Obtain, interpret, clarify and confirm work instructions </w:t>
            </w:r>
          </w:p>
          <w:p w:rsidR="00000000" w:rsidRPr="00153936" w:rsidP="00153936">
            <w:pPr>
              <w:pStyle w:val="List"/>
            </w:pPr>
            <w:r w:rsidRPr="00153936">
              <w:t xml:space="preserve">1.2 Access, interpret and apply documentation required to work as a safety observer/spotter </w:t>
            </w:r>
          </w:p>
          <w:p w:rsidR="00000000" w:rsidRPr="00153936" w:rsidP="00153936">
            <w:pPr>
              <w:pStyle w:val="List"/>
            </w:pPr>
            <w:r w:rsidRPr="00153936">
              <w:t xml:space="preserve">1.3 Select and wear personal protective equipment according to site requirements </w:t>
            </w:r>
          </w:p>
          <w:p w:rsidR="00000000" w:rsidRPr="00153936" w:rsidP="00153936">
            <w:pPr>
              <w:pStyle w:val="List"/>
            </w:pPr>
            <w:r w:rsidRPr="00153936">
              <w:t>1.4 Identify and ad</w:t>
            </w:r>
            <w:r w:rsidRPr="00153936">
              <w:t>dress potential risks, hazards and environmental issues, and implement control measures within scope of role</w:t>
            </w:r>
          </w:p>
          <w:p w:rsidR="00000000" w:rsidRPr="00153936" w:rsidP="00153936">
            <w:pPr>
              <w:pStyle w:val="List"/>
            </w:pPr>
            <w:r w:rsidRPr="00153936">
              <w:t>1.5 Identify, confirm and apply environmental protection requirements</w:t>
            </w:r>
          </w:p>
          <w:p w:rsidR="00000000" w:rsidRPr="00153936" w:rsidP="00153936">
            <w:pPr>
              <w:pStyle w:val="List"/>
            </w:pPr>
            <w:r w:rsidRPr="00153936">
              <w:t xml:space="preserve">1.6 Obtain and interpret emergency procedures and identify steps required to </w:t>
            </w:r>
            <w:r w:rsidRPr="00153936">
              <w:t>respond to emergencies</w:t>
            </w:r>
          </w:p>
          <w:p w:rsidR="00000000" w:rsidP="00153936">
            <w:pPr>
              <w:pStyle w:val="List"/>
              <w:rPr>
                <w:lang w:val="en-NZ"/>
              </w:rPr>
            </w:pPr>
            <w:r w:rsidRPr="00153936">
              <w:t>1.7 Coordinate work activities with others according to job requirements and within scope of own role</w:t>
            </w:r>
          </w:p>
        </w:tc>
      </w:tr>
      <w:tr w:rsidTr="0015393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36">
            <w:pPr>
              <w:pStyle w:val="List"/>
              <w:rPr>
                <w:lang w:val="en-NZ"/>
              </w:rPr>
            </w:pPr>
            <w:r w:rsidRPr="00153936">
              <w:t>2. Identify and manage hazards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936" w:rsidP="00153936">
            <w:pPr>
              <w:pStyle w:val="List"/>
            </w:pPr>
            <w:r w:rsidRPr="00153936">
              <w:t>2.1 Confirm working areas permit vehicle, plant and pedestrian access</w:t>
            </w:r>
          </w:p>
          <w:p w:rsidR="00000000" w:rsidRPr="00153936" w:rsidP="00153936">
            <w:pPr>
              <w:pStyle w:val="List"/>
            </w:pPr>
            <w:r w:rsidRPr="00153936">
              <w:t>2.2 Check where personnel working on foot are in close proximity to moving plant</w:t>
            </w:r>
          </w:p>
          <w:p w:rsidR="00000000" w:rsidP="00153936">
            <w:pPr>
              <w:pStyle w:val="List"/>
              <w:rPr>
                <w:lang w:val="en-NZ"/>
              </w:rPr>
            </w:pPr>
            <w:r w:rsidRPr="00153936">
              <w:t>2.3 Conduct site specific risk assessment and confirm hazards have been identified and safety controls in place from traffic management plan</w:t>
            </w:r>
          </w:p>
        </w:tc>
      </w:tr>
      <w:tr w:rsidTr="0015393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36">
            <w:pPr>
              <w:pStyle w:val="List"/>
              <w:rPr>
                <w:lang w:val="en-NZ"/>
              </w:rPr>
            </w:pPr>
            <w:r w:rsidRPr="00153936">
              <w:t>3. Support work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936" w:rsidP="00153936">
            <w:pPr>
              <w:pStyle w:val="List"/>
            </w:pPr>
            <w:r w:rsidRPr="00153936">
              <w:t>3.1 Op</w:t>
            </w:r>
            <w:r w:rsidRPr="00153936">
              <w:t>erate communication devices to support work activities</w:t>
            </w:r>
          </w:p>
          <w:p w:rsidR="00000000" w:rsidRPr="00153936" w:rsidP="00153936">
            <w:pPr>
              <w:pStyle w:val="List"/>
            </w:pPr>
            <w:r w:rsidRPr="00153936">
              <w:t>3.2 Maintain exclusion, no-go and pedestrian zones according to job and safety requirements</w:t>
            </w:r>
          </w:p>
          <w:p w:rsidR="00000000" w:rsidRPr="00153936" w:rsidP="00153936">
            <w:pPr>
              <w:pStyle w:val="List"/>
            </w:pPr>
            <w:r w:rsidRPr="00153936">
              <w:t>3.3 Maintain sight visibility of work being performed</w:t>
            </w:r>
          </w:p>
          <w:p w:rsidR="00000000" w:rsidP="00153936">
            <w:pPr>
              <w:pStyle w:val="List"/>
              <w:rPr>
                <w:lang w:val="en-NZ"/>
              </w:rPr>
            </w:pPr>
            <w:r w:rsidRPr="00153936">
              <w:t>3.4 Communicate to required personnel any hazards ident</w:t>
            </w:r>
            <w:r w:rsidRPr="00153936">
              <w:t>ified during work activities</w:t>
            </w:r>
          </w:p>
        </w:tc>
      </w:tr>
      <w:tr w:rsidTr="0015393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36">
            <w:pPr>
              <w:pStyle w:val="List"/>
              <w:rPr>
                <w:lang w:val="en-NZ"/>
              </w:rPr>
            </w:pPr>
            <w:r w:rsidRPr="00153936">
              <w:t>4.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936" w:rsidP="00153936">
            <w:pPr>
              <w:pStyle w:val="List"/>
            </w:pPr>
            <w:r w:rsidRPr="00153936">
              <w:t>4.1 Confirm tools and equipment are cleaned, checked, maintained and stored according to manufacturer specifications and site requirements</w:t>
            </w:r>
          </w:p>
          <w:p w:rsidR="00000000" w:rsidRPr="00153936" w:rsidP="00153936">
            <w:pPr>
              <w:pStyle w:val="List"/>
            </w:pPr>
            <w:r w:rsidRPr="00153936">
              <w:t>4.2 Confirm work area is checked, cleaned and tidy accor</w:t>
            </w:r>
            <w:r w:rsidRPr="00153936">
              <w:t>ding to site requirements</w:t>
            </w:r>
          </w:p>
        </w:tc>
      </w:tr>
    </w:tbl>
    <w:p w:rsidR="00000000" w:rsidRPr="00153936" w:rsidP="00153936">
      <w:pPr>
        <w:pStyle w:val="BodyText"/>
      </w:pPr>
    </w:p>
    <w:p w:rsidR="00000000" w:rsidRPr="00153936" w:rsidP="00153936">
      <w:pPr>
        <w:pStyle w:val="AllowPageBreak"/>
      </w:pPr>
    </w:p>
    <w:p w:rsidR="00000000" w:rsidRPr="00153936" w:rsidP="00153936">
      <w:pPr>
        <w:pStyle w:val="Heading1"/>
      </w:pPr>
      <w:bookmarkStart w:id="5" w:name="O_1140557"/>
      <w:bookmarkEnd w:id="5"/>
      <w:r w:rsidRPr="00153936">
        <w:t>Foundation Skills</w:t>
      </w:r>
    </w:p>
    <w:p w:rsidR="00000000" w:rsidRPr="00400EF2" w:rsidP="00400EF2">
      <w:pPr>
        <w:pStyle w:val="BodyText"/>
        <w:rPr>
          <w:i/>
        </w:rPr>
      </w:pPr>
      <w:r w:rsidRPr="00400EF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15393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36">
            <w:pPr>
              <w:pStyle w:val="BodyTextBold"/>
              <w:rPr>
                <w:lang w:val="en-NZ"/>
              </w:rPr>
            </w:pPr>
            <w:r w:rsidRPr="00153936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36">
            <w:pPr>
              <w:pStyle w:val="BodyTextBold"/>
              <w:rPr>
                <w:lang w:val="en-NZ"/>
              </w:rPr>
            </w:pPr>
            <w:r w:rsidRPr="00153936">
              <w:t>DESCRIPTION</w:t>
            </w:r>
          </w:p>
        </w:tc>
      </w:tr>
      <w:tr w:rsidTr="0015393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36">
            <w:pPr>
              <w:pStyle w:val="BodyText"/>
              <w:rPr>
                <w:lang w:val="en-NZ"/>
              </w:rPr>
            </w:pPr>
            <w:r w:rsidRPr="00153936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36">
            <w:pPr>
              <w:pStyle w:val="ListBullet"/>
              <w:rPr>
                <w:lang w:val="en-NZ"/>
              </w:rPr>
            </w:pPr>
            <w:r w:rsidRPr="00153936">
              <w:t>Monitors and minimises own exposure to worksite risks and hazards during work activities</w:t>
            </w:r>
          </w:p>
        </w:tc>
      </w:tr>
      <w:tr w:rsidTr="0015393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936">
            <w:pPr>
              <w:pStyle w:val="BodyText"/>
              <w:rPr>
                <w:lang w:val="en-NZ"/>
              </w:rPr>
            </w:pPr>
            <w:r w:rsidRPr="00153936">
              <w:t>Oral communication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936" w:rsidP="00153936">
            <w:pPr>
              <w:pStyle w:val="ListBullet"/>
            </w:pPr>
            <w:r w:rsidRPr="00153936">
              <w:t>Conveys information and instructions to other verbally</w:t>
            </w:r>
          </w:p>
        </w:tc>
      </w:tr>
    </w:tbl>
    <w:p w:rsidR="00000000" w:rsidRPr="00153936" w:rsidP="00153936">
      <w:pPr>
        <w:pStyle w:val="BodyText"/>
      </w:pPr>
    </w:p>
    <w:p w:rsidR="00000000" w:rsidRPr="00153936" w:rsidP="00153936">
      <w:pPr>
        <w:pStyle w:val="AllowPageBreak"/>
      </w:pPr>
    </w:p>
    <w:p w:rsidR="00000000" w:rsidRPr="00153936" w:rsidP="00153936">
      <w:pPr>
        <w:pStyle w:val="Heading1"/>
      </w:pPr>
      <w:bookmarkStart w:id="6" w:name="O_1140556"/>
      <w:bookmarkEnd w:id="6"/>
      <w:r w:rsidRPr="00153936">
        <w:t>Unit Mapping Information</w:t>
      </w:r>
    </w:p>
    <w:p w:rsidR="00000000" w:rsidRPr="00153936" w:rsidP="00400EF2">
      <w:pPr>
        <w:pStyle w:val="BodyText"/>
      </w:pPr>
      <w:r w:rsidRPr="00153936">
        <w:t>Supersedes and is equivalent to RIIRTM203D Work as a safety observer/spotter.</w:t>
      </w:r>
    </w:p>
    <w:p w:rsidR="00000000" w:rsidRPr="00153936" w:rsidP="00153936">
      <w:pPr>
        <w:pStyle w:val="Heading1"/>
      </w:pPr>
      <w:bookmarkStart w:id="7" w:name="O_1140549"/>
      <w:bookmarkEnd w:id="7"/>
      <w:r w:rsidRPr="00153936">
        <w:t>Links</w:t>
      </w:r>
    </w:p>
    <w:p w:rsidR="00000000" w:rsidRPr="00153936" w:rsidP="00400EF2">
      <w:pPr>
        <w:pStyle w:val="BodyText"/>
      </w:pPr>
      <w:r w:rsidRPr="001539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470D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53936" w:rsidP="00153936"/>
    <w:sectPr w:rsidSect="001539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36" w:rsidRPr="00400EF2" w:rsidP="00400E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F2" w:rsidP="00153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EF2" w:rsidP="00153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00EF2" w:rsidP="001539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936" w:rsidRPr="00400EF2" w:rsidP="00400E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F2" w:rsidRPr="002D2AF8" w:rsidP="00153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RIIRTM203E Work as a safety observer/spotter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00EF2" w:rsidP="001539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2C8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98F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9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9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9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9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9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9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9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9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9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9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936"/>
  </w:style>
  <w:style w:type="character" w:customStyle="1" w:styleId="Heading1Char">
    <w:name w:val="Heading 1 Char"/>
    <w:basedOn w:val="DefaultParagraphFont"/>
    <w:link w:val="Heading1"/>
    <w:rsid w:val="001539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9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9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39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39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3936"/>
    <w:rPr>
      <w:b/>
      <w:spacing w:val="0"/>
    </w:rPr>
  </w:style>
  <w:style w:type="character" w:styleId="Emphasis">
    <w:name w:val="Emphasis"/>
    <w:basedOn w:val="DefaultParagraphFont"/>
    <w:qFormat/>
    <w:rsid w:val="00153936"/>
    <w:rPr>
      <w:i/>
    </w:rPr>
  </w:style>
  <w:style w:type="paragraph" w:customStyle="1" w:styleId="SuperHeading">
    <w:name w:val="SuperHeading"/>
    <w:basedOn w:val="Normal"/>
    <w:rsid w:val="001539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9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3936"/>
    <w:rPr>
      <w:b/>
    </w:rPr>
  </w:style>
  <w:style w:type="character" w:customStyle="1" w:styleId="Heading2Char">
    <w:name w:val="Heading 2 Char"/>
    <w:basedOn w:val="DefaultParagraphFont"/>
    <w:link w:val="Heading2"/>
    <w:rsid w:val="001539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9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9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9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9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9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9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9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9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9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9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9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9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9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39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39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9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9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39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39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9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9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9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9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9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9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9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9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39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9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9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936"/>
  </w:style>
  <w:style w:type="paragraph" w:styleId="TableofFigures">
    <w:name w:val="table of figures"/>
    <w:basedOn w:val="Normal"/>
    <w:next w:val="Normal"/>
    <w:semiHidden/>
    <w:rsid w:val="001539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9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3936"/>
    <w:rPr>
      <w:rFonts w:ascii="Wingdings" w:hAnsi="Wingdings"/>
    </w:rPr>
  </w:style>
  <w:style w:type="paragraph" w:customStyle="1" w:styleId="TableHeading">
    <w:name w:val="Table Heading"/>
    <w:basedOn w:val="HeadingBase"/>
    <w:rsid w:val="001539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936"/>
    <w:rPr>
      <w:color w:val="0033CC"/>
      <w:u w:val="none"/>
    </w:rPr>
  </w:style>
  <w:style w:type="paragraph" w:customStyle="1" w:styleId="BodyTextRight">
    <w:name w:val="Body Text Right"/>
    <w:basedOn w:val="BodyText"/>
    <w:rsid w:val="001539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9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9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9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9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9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936"/>
    <w:rPr>
      <w:sz w:val="32"/>
    </w:rPr>
  </w:style>
  <w:style w:type="paragraph" w:customStyle="1" w:styleId="HeadingProcedure">
    <w:name w:val="Heading Procedure"/>
    <w:basedOn w:val="HeadingBase"/>
    <w:next w:val="Normal"/>
    <w:rsid w:val="001539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936"/>
    <w:pPr>
      <w:spacing w:before="60" w:after="60"/>
    </w:pPr>
  </w:style>
  <w:style w:type="paragraph" w:styleId="ListContinue">
    <w:name w:val="List Continue"/>
    <w:basedOn w:val="List"/>
    <w:rsid w:val="00153936"/>
    <w:pPr>
      <w:ind w:firstLine="0"/>
    </w:pPr>
  </w:style>
  <w:style w:type="paragraph" w:customStyle="1" w:styleId="ListNote">
    <w:name w:val="List Note"/>
    <w:basedOn w:val="List"/>
    <w:rsid w:val="001539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9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9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936"/>
    <w:rPr>
      <w:rFonts w:ascii="Courier New" w:hAnsi="Courier New"/>
    </w:rPr>
  </w:style>
  <w:style w:type="paragraph" w:customStyle="1" w:styleId="NoteBullet">
    <w:name w:val="Note Bullet"/>
    <w:basedOn w:val="Note"/>
    <w:rsid w:val="001539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9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9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9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9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39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9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936"/>
    <w:rPr>
      <w:b/>
      <w:smallCaps/>
    </w:rPr>
  </w:style>
  <w:style w:type="paragraph" w:customStyle="1" w:styleId="TableListNumber">
    <w:name w:val="Table List Number"/>
    <w:basedOn w:val="ListNumber"/>
    <w:rsid w:val="001539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9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936"/>
    <w:pPr>
      <w:numPr>
        <w:numId w:val="8"/>
      </w:numPr>
    </w:pPr>
  </w:style>
  <w:style w:type="paragraph" w:customStyle="1" w:styleId="ListAlpha2">
    <w:name w:val="List Alpha 2"/>
    <w:basedOn w:val="List2"/>
    <w:rsid w:val="00153936"/>
    <w:pPr>
      <w:numPr>
        <w:numId w:val="7"/>
      </w:numPr>
    </w:pPr>
  </w:style>
  <w:style w:type="paragraph" w:styleId="List2">
    <w:name w:val="List 2"/>
    <w:basedOn w:val="BodyText"/>
    <w:rsid w:val="001539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9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9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9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9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9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3936"/>
    <w:pPr>
      <w:numPr>
        <w:numId w:val="3"/>
      </w:numPr>
    </w:pPr>
  </w:style>
  <w:style w:type="paragraph" w:styleId="ListContinue2">
    <w:name w:val="List Continue 2"/>
    <w:basedOn w:val="List2"/>
    <w:rsid w:val="00153936"/>
    <w:pPr>
      <w:ind w:firstLine="0"/>
    </w:pPr>
  </w:style>
  <w:style w:type="paragraph" w:styleId="ListContinue3">
    <w:name w:val="List Continue 3"/>
    <w:basedOn w:val="List3"/>
    <w:rsid w:val="00153936"/>
    <w:pPr>
      <w:ind w:left="1021" w:firstLine="0"/>
    </w:pPr>
  </w:style>
  <w:style w:type="paragraph" w:styleId="ListContinue4">
    <w:name w:val="List Continue 4"/>
    <w:basedOn w:val="List4"/>
    <w:rsid w:val="00153936"/>
    <w:pPr>
      <w:ind w:firstLine="0"/>
    </w:pPr>
  </w:style>
  <w:style w:type="paragraph" w:styleId="ListContinue5">
    <w:name w:val="List Continue 5"/>
    <w:basedOn w:val="List5"/>
    <w:rsid w:val="00153936"/>
    <w:pPr>
      <w:ind w:firstLine="0"/>
    </w:pPr>
  </w:style>
  <w:style w:type="paragraph" w:styleId="ListNumber3">
    <w:name w:val="List Number 3"/>
    <w:basedOn w:val="List3"/>
    <w:rsid w:val="00153936"/>
    <w:pPr>
      <w:numPr>
        <w:numId w:val="4"/>
      </w:numPr>
    </w:pPr>
  </w:style>
  <w:style w:type="paragraph" w:styleId="ListNumber4">
    <w:name w:val="List Number 4"/>
    <w:basedOn w:val="List4"/>
    <w:rsid w:val="00153936"/>
    <w:pPr>
      <w:numPr>
        <w:numId w:val="5"/>
      </w:numPr>
    </w:pPr>
  </w:style>
  <w:style w:type="paragraph" w:styleId="ListNumber5">
    <w:name w:val="List Number 5"/>
    <w:basedOn w:val="List5"/>
    <w:rsid w:val="00153936"/>
    <w:pPr>
      <w:numPr>
        <w:numId w:val="6"/>
      </w:numPr>
    </w:pPr>
  </w:style>
  <w:style w:type="paragraph" w:styleId="BlockText">
    <w:name w:val="Block Text"/>
    <w:basedOn w:val="Normal"/>
    <w:rsid w:val="001539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9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936"/>
    <w:rPr>
      <w:sz w:val="16"/>
      <w:vertAlign w:val="superscript"/>
    </w:rPr>
  </w:style>
  <w:style w:type="character" w:customStyle="1" w:styleId="Symbols">
    <w:name w:val="Symbols"/>
    <w:basedOn w:val="DefaultParagraphFont"/>
    <w:rsid w:val="00153936"/>
    <w:rPr>
      <w:rFonts w:ascii="Symbol" w:hAnsi="Symbol"/>
    </w:rPr>
  </w:style>
  <w:style w:type="character" w:customStyle="1" w:styleId="MenuOptions">
    <w:name w:val="Menu Options"/>
    <w:basedOn w:val="DefaultParagraphFont"/>
    <w:rsid w:val="001539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936"/>
    <w:rPr>
      <w:b/>
    </w:rPr>
  </w:style>
  <w:style w:type="character" w:customStyle="1" w:styleId="Underlined">
    <w:name w:val="Underlined"/>
    <w:basedOn w:val="DefaultParagraphFont"/>
    <w:rsid w:val="00153936"/>
    <w:rPr>
      <w:u w:val="single"/>
    </w:rPr>
  </w:style>
  <w:style w:type="paragraph" w:customStyle="1" w:styleId="TableBodyTextRight">
    <w:name w:val="Table Body Text Right"/>
    <w:basedOn w:val="TableBodyText"/>
    <w:rsid w:val="001539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936"/>
    <w:rPr>
      <w:sz w:val="18"/>
    </w:rPr>
  </w:style>
  <w:style w:type="paragraph" w:customStyle="1" w:styleId="BodySmallRight">
    <w:name w:val="Body Small Right"/>
    <w:basedOn w:val="BodyTextRight"/>
    <w:rsid w:val="00153936"/>
    <w:rPr>
      <w:sz w:val="18"/>
      <w:szCs w:val="18"/>
    </w:rPr>
  </w:style>
  <w:style w:type="paragraph" w:customStyle="1" w:styleId="MarginEdition">
    <w:name w:val="Margin Edition"/>
    <w:basedOn w:val="MarginNote"/>
    <w:rsid w:val="001539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936"/>
    <w:rPr>
      <w:sz w:val="2"/>
      <w:szCs w:val="2"/>
    </w:rPr>
  </w:style>
  <w:style w:type="character" w:customStyle="1" w:styleId="Small">
    <w:name w:val="Small"/>
    <w:basedOn w:val="DefaultParagraphFont"/>
    <w:rsid w:val="00153936"/>
    <w:rPr>
      <w:sz w:val="16"/>
    </w:rPr>
  </w:style>
  <w:style w:type="paragraph" w:customStyle="1" w:styleId="WideTable">
    <w:name w:val="Wide Table"/>
    <w:basedOn w:val="Normal"/>
    <w:rsid w:val="001539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936"/>
  </w:style>
  <w:style w:type="paragraph" w:styleId="Quote">
    <w:name w:val="Quote"/>
    <w:basedOn w:val="Heading1"/>
    <w:link w:val="QuoteChar"/>
    <w:qFormat/>
    <w:rsid w:val="001539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9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936"/>
    <w:pPr>
      <w:pageBreakBefore/>
    </w:pPr>
  </w:style>
  <w:style w:type="paragraph" w:customStyle="1" w:styleId="Border">
    <w:name w:val="Border"/>
    <w:basedOn w:val="Normal"/>
    <w:qFormat/>
    <w:rsid w:val="001539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9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9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9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9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9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9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9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9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936"/>
    <w:rPr>
      <w:u w:val="single"/>
    </w:rPr>
  </w:style>
  <w:style w:type="character" w:customStyle="1" w:styleId="BoldandItalics">
    <w:name w:val="Bold and Italics"/>
    <w:qFormat/>
    <w:rsid w:val="00153936"/>
    <w:rPr>
      <w:b/>
      <w:i/>
      <w:u w:val="none"/>
    </w:rPr>
  </w:style>
  <w:style w:type="paragraph" w:styleId="BalloonText">
    <w:name w:val="Balloon Text"/>
    <w:basedOn w:val="Normal"/>
    <w:link w:val="BalloonTextChar"/>
    <w:rsid w:val="00153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9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9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9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9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9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9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0E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3144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RIIRTM203E Work as a safety observer/spotter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