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3B2" w:rsidP="00537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RIIRTM202D Position, set-up and operate portable traffic signals</w:t>
      </w:r>
      <w:r>
        <w:fldChar w:fldCharType="end"/>
      </w:r>
    </w:p>
    <w:p w:rsidR="005373B2" w:rsidP="005373B2">
      <w:pPr>
        <w:pStyle w:val="Version"/>
        <w:sectPr w:rsidSect="00F61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27A" w:rsidP="00F6127A">
      <w:pPr>
        <w:pStyle w:val="SuperHeading"/>
      </w:pPr>
      <w:r w:rsidRPr="00F6127A">
        <w:t>RIIRTM202D Position, set-up and operate p</w:t>
      </w:r>
      <w:r w:rsidRPr="00F6127A">
        <w:t>ortable traffic signals</w:t>
      </w:r>
    </w:p>
    <w:p w:rsidR="00000000" w:rsidRPr="00F6127A" w:rsidP="00F6127A">
      <w:pPr>
        <w:pStyle w:val="Heading1"/>
      </w:pPr>
      <w:bookmarkStart w:id="1" w:name="O_798471"/>
      <w:bookmarkEnd w:id="1"/>
      <w:r w:rsidRPr="00F6127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F612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Comment</w:t>
            </w:r>
          </w:p>
        </w:tc>
      </w:tr>
      <w:tr w:rsidTr="00F6127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 xml:space="preserve">This is the first release of this unit. </w:t>
            </w:r>
          </w:p>
        </w:tc>
      </w:tr>
    </w:tbl>
    <w:p w:rsidR="00000000" w:rsidRPr="00F6127A" w:rsidP="00F6127A">
      <w:pPr>
        <w:pStyle w:val="BodyText"/>
      </w:pPr>
    </w:p>
    <w:p w:rsidR="00000000" w:rsidRPr="00F6127A" w:rsidP="00F6127A">
      <w:pPr>
        <w:pStyle w:val="AllowPageBreak"/>
      </w:pPr>
    </w:p>
    <w:p w:rsidR="00000000" w:rsidRPr="00F6127A" w:rsidP="00F6127A">
      <w:pPr>
        <w:pStyle w:val="Heading1"/>
      </w:pPr>
      <w:bookmarkStart w:id="2" w:name="O_798472"/>
      <w:bookmarkEnd w:id="2"/>
      <w:r w:rsidRPr="00F6127A">
        <w:t>Application</w:t>
      </w:r>
    </w:p>
    <w:p w:rsidR="00000000" w:rsidRPr="00F6127A" w:rsidP="005373B2">
      <w:pPr>
        <w:pStyle w:val="BodyText"/>
      </w:pPr>
      <w:r w:rsidRPr="00F6127A">
        <w:t>This unit describes a participant’</w:t>
      </w:r>
      <w:r w:rsidRPr="00F6127A">
        <w:t>s skills and knowledge required to transport, position, , operate, commission/de-commission portable traffic signals and conduct housekeeping activities relevant to the task in the Civil construction industry.</w:t>
      </w:r>
    </w:p>
    <w:p w:rsidR="00000000" w:rsidRPr="00F6127A" w:rsidP="005373B2">
      <w:pPr>
        <w:pStyle w:val="BodyText"/>
      </w:pPr>
      <w:r w:rsidRPr="00F6127A">
        <w:t xml:space="preserve">This unit is appropriate for those working in </w:t>
      </w:r>
      <w:r w:rsidRPr="00F6127A">
        <w:t>operational roles.</w:t>
      </w:r>
    </w:p>
    <w:p w:rsidR="00000000" w:rsidRPr="00F6127A" w:rsidP="005373B2">
      <w:pPr>
        <w:pStyle w:val="BodyText"/>
      </w:pPr>
      <w:r w:rsidRPr="00F6127A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F6127A" w:rsidP="00F6127A">
      <w:pPr>
        <w:pStyle w:val="Heading1"/>
      </w:pPr>
      <w:bookmarkStart w:id="3" w:name="O_798475"/>
      <w:bookmarkEnd w:id="3"/>
      <w:r w:rsidRPr="00F6127A">
        <w:t>Unit Sector</w:t>
      </w:r>
    </w:p>
    <w:p w:rsidR="00000000" w:rsidRPr="00F6127A" w:rsidP="005373B2">
      <w:pPr>
        <w:pStyle w:val="BodyText"/>
      </w:pPr>
      <w:r w:rsidRPr="00F6127A">
        <w:t>Civil Construction</w:t>
      </w:r>
    </w:p>
    <w:p w:rsidR="00000000" w:rsidRPr="00F6127A" w:rsidP="00F6127A">
      <w:pPr>
        <w:pStyle w:val="Heading1"/>
      </w:pPr>
      <w:bookmarkStart w:id="4" w:name="O_798476"/>
      <w:bookmarkEnd w:id="4"/>
      <w:r w:rsidRPr="00F6127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938"/>
      </w:tblGrid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1. Plan and prepare to position, set-up and operate portable traffic signals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1.1</w:t>
            </w:r>
            <w:r w:rsidRPr="00F6127A">
              <w:tab/>
              <w:t>Access, interpret and apply relevant traffic management plan / portable traffic signa</w:t>
            </w:r>
            <w:r w:rsidRPr="00F6127A">
              <w:t>ls documentation and ensure the work activity is compliant</w:t>
            </w:r>
          </w:p>
          <w:p w:rsidR="00000000" w:rsidRPr="00F6127A" w:rsidP="00F6127A">
            <w:pPr>
              <w:pStyle w:val="BodyText"/>
            </w:pPr>
            <w:r w:rsidRPr="00F6127A">
              <w:t>1.2</w:t>
            </w:r>
            <w:r w:rsidRPr="00F6127A">
              <w:tab/>
              <w:t>Obtain, read, interpret, clarify and confirm work requirements</w:t>
            </w:r>
          </w:p>
          <w:p w:rsidR="00000000" w:rsidRPr="00F6127A" w:rsidP="00F6127A">
            <w:pPr>
              <w:pStyle w:val="BodyText"/>
            </w:pPr>
            <w:r w:rsidRPr="00F6127A">
              <w:t>1.3</w:t>
            </w:r>
            <w:r w:rsidRPr="00F6127A">
              <w:tab/>
              <w:t>Select and wear  personal protective equipment appropriate for the work activity</w:t>
            </w:r>
          </w:p>
          <w:p w:rsidR="00000000" w:rsidRPr="00F6127A" w:rsidP="00F6127A">
            <w:pPr>
              <w:pStyle w:val="BodyText"/>
            </w:pPr>
            <w:r w:rsidRPr="00F6127A">
              <w:t>1.4</w:t>
            </w:r>
            <w:r w:rsidRPr="00F6127A">
              <w:tab/>
              <w:t>Identify, address and report potential ri</w:t>
            </w:r>
            <w:r w:rsidRPr="00F6127A">
              <w:t>sks, hazards and environmental issues and implement control measures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1.5</w:t>
            </w:r>
            <w:r w:rsidRPr="00F6127A">
              <w:tab/>
              <w:t>Identify, confirm, clarify and apply environmental protection requirements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2. Transport portable traffic signals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2.1</w:t>
            </w:r>
            <w:r w:rsidRPr="00F6127A">
              <w:tab/>
              <w:t>Conduct portable traffic signals pre-start check and report or re</w:t>
            </w:r>
            <w:r w:rsidRPr="00F6127A">
              <w:t>ctify any faults</w:t>
            </w:r>
          </w:p>
          <w:p w:rsidR="00000000" w:rsidRPr="00F6127A" w:rsidP="00F6127A">
            <w:pPr>
              <w:pStyle w:val="BodyText"/>
            </w:pPr>
            <w:r w:rsidRPr="00F6127A">
              <w:t>2.2</w:t>
            </w:r>
            <w:r w:rsidRPr="00F6127A">
              <w:tab/>
              <w:t>Prepare portable traffic signals for transportation</w:t>
            </w:r>
          </w:p>
          <w:p w:rsidR="00000000" w:rsidRPr="00F6127A" w:rsidP="00F6127A">
            <w:pPr>
              <w:pStyle w:val="BodyText"/>
            </w:pPr>
            <w:r w:rsidRPr="00F6127A">
              <w:t>2.3</w:t>
            </w:r>
            <w:r w:rsidRPr="00F6127A">
              <w:tab/>
              <w:t>Secure trailer to vehicle</w:t>
            </w:r>
          </w:p>
          <w:p w:rsidR="00000000" w:rsidRPr="00F6127A" w:rsidP="00F6127A">
            <w:pPr>
              <w:pStyle w:val="BodyText"/>
            </w:pPr>
            <w:r w:rsidRPr="00F6127A">
              <w:t>2.4</w:t>
            </w:r>
            <w:r w:rsidRPr="00F6127A">
              <w:tab/>
              <w:t xml:space="preserve">Connect, manoeuvre and transport portable traffic signals </w:t>
            </w:r>
          </w:p>
          <w:p w:rsidR="00000000" w:rsidRPr="00F6127A" w:rsidP="00F6127A">
            <w:pPr>
              <w:pStyle w:val="BodyText"/>
            </w:pPr>
            <w:r w:rsidRPr="00F6127A">
              <w:t>2.5</w:t>
            </w:r>
            <w:r w:rsidRPr="00F6127A">
              <w:tab/>
              <w:t>Enter work site safely, observing relevant road rules, site and traffic management req</w:t>
            </w:r>
            <w:r w:rsidRPr="00F6127A">
              <w:t>uirements</w:t>
            </w:r>
          </w:p>
          <w:p w:rsidR="00000000" w:rsidRPr="00F6127A" w:rsidP="00F6127A">
            <w:pPr>
              <w:pStyle w:val="BodyText"/>
            </w:pPr>
            <w:r w:rsidRPr="00F6127A">
              <w:t>2.6</w:t>
            </w:r>
            <w:r w:rsidRPr="00F6127A">
              <w:tab/>
              <w:t>Park-up and ensure braking system is engaged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2.7</w:t>
            </w:r>
            <w:r w:rsidRPr="00F6127A">
              <w:tab/>
              <w:t>Check portable traffic signals controls and functions and report or rectify any faults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3. Position portable traffic signals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3.1</w:t>
            </w:r>
            <w:r w:rsidRPr="00F6127A">
              <w:tab/>
            </w:r>
            <w:r w:rsidRPr="00F6127A">
              <w:t>Position portable traffic signals according to traffic management plan/diagram, and meeting traffic and site safety regulations and guidelines</w:t>
            </w:r>
          </w:p>
          <w:p w:rsidR="00000000" w:rsidRPr="00F6127A" w:rsidP="00F6127A">
            <w:pPr>
              <w:pStyle w:val="BodyText"/>
            </w:pPr>
            <w:r w:rsidRPr="00F6127A">
              <w:t>3.2</w:t>
            </w:r>
            <w:r w:rsidRPr="00F6127A">
              <w:tab/>
              <w:t>Conduct site specific risk assessment</w:t>
            </w:r>
          </w:p>
          <w:p w:rsidR="00000000" w:rsidRPr="00F6127A" w:rsidP="00F6127A">
            <w:pPr>
              <w:pStyle w:val="BodyText"/>
            </w:pPr>
            <w:r w:rsidRPr="00F6127A">
              <w:t>3.3</w:t>
            </w:r>
            <w:r w:rsidRPr="00F6127A">
              <w:tab/>
              <w:t>Ensure suitable positioning for battery purposes</w:t>
            </w:r>
          </w:p>
          <w:p w:rsidR="00000000" w:rsidRPr="00F6127A" w:rsidP="00F6127A">
            <w:pPr>
              <w:pStyle w:val="BodyText"/>
            </w:pPr>
            <w:r w:rsidRPr="00F6127A">
              <w:t>3.4</w:t>
            </w:r>
            <w:r w:rsidRPr="00F6127A">
              <w:tab/>
              <w:t>Ensure solar p</w:t>
            </w:r>
            <w:r w:rsidRPr="00F6127A">
              <w:t>anels have adequate exposure to sunlight (where applicable)</w:t>
            </w:r>
          </w:p>
          <w:p w:rsidR="00000000" w:rsidRPr="00F6127A" w:rsidP="00F6127A">
            <w:pPr>
              <w:pStyle w:val="BodyText"/>
            </w:pPr>
            <w:r w:rsidRPr="00F6127A">
              <w:t>3.5</w:t>
            </w:r>
            <w:r w:rsidRPr="00F6127A">
              <w:tab/>
              <w:t>Position portable traffic signals with master unit control box on the non-traffic side of unit</w:t>
            </w:r>
          </w:p>
          <w:p w:rsidR="00000000" w:rsidRPr="00F6127A" w:rsidP="00F6127A">
            <w:pPr>
              <w:pStyle w:val="BodyText"/>
            </w:pPr>
            <w:r w:rsidRPr="00F6127A">
              <w:t>3.6</w:t>
            </w:r>
            <w:r w:rsidRPr="00F6127A">
              <w:tab/>
              <w:t>Confirm units are level, stable and wheel chocks are applied</w:t>
            </w:r>
          </w:p>
          <w:p w:rsidR="00000000" w:rsidRPr="00F6127A" w:rsidP="00F6127A">
            <w:pPr>
              <w:pStyle w:val="BodyText"/>
            </w:pPr>
            <w:r w:rsidRPr="00F6127A">
              <w:t>3.7</w:t>
            </w:r>
            <w:r w:rsidRPr="00F6127A">
              <w:tab/>
              <w:t>Ensure portable traffic sign</w:t>
            </w:r>
            <w:r w:rsidRPr="00F6127A">
              <w:t>als visibility to road users</w:t>
            </w:r>
          </w:p>
          <w:p w:rsidR="00000000" w:rsidRPr="00F6127A" w:rsidP="00F6127A">
            <w:pPr>
              <w:pStyle w:val="BodyText"/>
            </w:pPr>
            <w:r w:rsidRPr="00F6127A">
              <w:t>3.8</w:t>
            </w:r>
            <w:r w:rsidRPr="00F6127A">
              <w:tab/>
              <w:t>Ensure posted speed limit is correct for operation of portable traffic signals</w:t>
            </w:r>
          </w:p>
          <w:p w:rsidR="00000000" w:rsidRPr="00F6127A" w:rsidP="00F6127A">
            <w:pPr>
              <w:pStyle w:val="BodyText"/>
            </w:pPr>
            <w:r w:rsidRPr="00F6127A">
              <w:t>3.9</w:t>
            </w:r>
            <w:r w:rsidRPr="00F6127A">
              <w:tab/>
              <w:t>Install relevant signage as per the traffic guidance scheme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3.10</w:t>
            </w:r>
            <w:r w:rsidRPr="00F6127A">
              <w:tab/>
              <w:t>Initiate portable traffic signals security system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2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4. Operate communication</w:t>
            </w:r>
            <w:r w:rsidRPr="00F6127A">
              <w:t xml:space="preserve"> devices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4.1</w:t>
            </w:r>
            <w:r w:rsidRPr="00F6127A">
              <w:tab/>
              <w:t>Adjust communication device such as radio controls for optimum transmission and reception</w:t>
            </w:r>
          </w:p>
          <w:p w:rsidR="00000000" w:rsidRPr="00F6127A" w:rsidP="00F6127A">
            <w:pPr>
              <w:pStyle w:val="BodyText"/>
            </w:pPr>
            <w:r w:rsidRPr="00F6127A">
              <w:t>4.2</w:t>
            </w:r>
            <w:r w:rsidRPr="00F6127A">
              <w:tab/>
              <w:t>Transmit (radio) messages clearly and concisely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4.3</w:t>
            </w:r>
            <w:r w:rsidRPr="00F6127A">
              <w:tab/>
              <w:t>Maintain communication device power supply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5. Commissioning portable traffic signals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5.1</w:t>
            </w:r>
            <w:r w:rsidRPr="00F6127A">
              <w:tab/>
            </w:r>
            <w:r w:rsidRPr="00F6127A">
              <w:t>Select, apply and change signal sequence</w:t>
            </w:r>
          </w:p>
          <w:p w:rsidR="00000000" w:rsidRPr="00F6127A" w:rsidP="00F6127A">
            <w:pPr>
              <w:pStyle w:val="BodyText"/>
            </w:pPr>
            <w:r w:rsidRPr="00F6127A">
              <w:t>5.2</w:t>
            </w:r>
            <w:r w:rsidRPr="00F6127A">
              <w:tab/>
              <w:t>Monitor the traffic to ensure minimal delays to road users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5.3</w:t>
            </w:r>
            <w:r w:rsidRPr="00F6127A">
              <w:tab/>
              <w:t>Seek approval for and make adjustments for changing conditions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6. De-commissioning and remove portable traffic signals from site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6.1</w:t>
            </w:r>
            <w:r w:rsidRPr="00F6127A">
              <w:tab/>
              <w:t>Conduct shut-d</w:t>
            </w:r>
            <w:r w:rsidRPr="00F6127A">
              <w:t>own procedures</w:t>
            </w:r>
          </w:p>
          <w:p w:rsidR="00000000" w:rsidRPr="00F6127A" w:rsidP="00F6127A">
            <w:pPr>
              <w:pStyle w:val="BodyText"/>
            </w:pPr>
            <w:r w:rsidRPr="00F6127A">
              <w:t>6.2</w:t>
            </w:r>
            <w:r w:rsidRPr="00F6127A">
              <w:tab/>
              <w:t>Prepare portable traffic signals for transportation</w:t>
            </w:r>
          </w:p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6.3</w:t>
            </w:r>
            <w:r w:rsidRPr="00F6127A">
              <w:tab/>
              <w:t>Remove portable traffic signals safely from site, observing relevant road rules, site and traffic management requirements</w:t>
            </w:r>
          </w:p>
        </w:tc>
      </w:tr>
      <w:tr w:rsidTr="00F6127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7. Clean up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7.1</w:t>
            </w:r>
            <w:r w:rsidRPr="00F6127A">
              <w:tab/>
              <w:t>Conduct inspection and fault finding in ac</w:t>
            </w:r>
            <w:r w:rsidRPr="00F6127A">
              <w:t>cordance with manufacturer</w:t>
            </w:r>
            <w:r>
              <w:t>’</w:t>
            </w:r>
            <w:r w:rsidRPr="00F6127A">
              <w:t>s specifications and/or organisational requirements</w:t>
            </w:r>
          </w:p>
          <w:p w:rsidR="00000000" w:rsidRPr="00F6127A" w:rsidP="00F6127A">
            <w:pPr>
              <w:pStyle w:val="BodyText"/>
            </w:pPr>
            <w:r w:rsidRPr="00F6127A">
              <w:t>7.2</w:t>
            </w:r>
            <w:r w:rsidRPr="00F6127A">
              <w:tab/>
              <w:t>Carry out minor routine maintenance in accordance with organisational procedures</w:t>
            </w:r>
          </w:p>
          <w:p w:rsidR="00000000" w:rsidRPr="00F6127A" w:rsidP="00F6127A">
            <w:pPr>
              <w:pStyle w:val="BodyText"/>
            </w:pPr>
            <w:r w:rsidRPr="00F6127A">
              <w:t>7.3</w:t>
            </w:r>
            <w:r w:rsidRPr="00F6127A">
              <w:tab/>
              <w:t>Ensure tools and equipment are cleaned, checked, maintained and stored</w:t>
            </w:r>
          </w:p>
        </w:tc>
      </w:tr>
    </w:tbl>
    <w:p w:rsidR="00000000" w:rsidRPr="00F6127A" w:rsidP="00F6127A">
      <w:pPr>
        <w:pStyle w:val="BodyText"/>
      </w:pPr>
    </w:p>
    <w:p w:rsidR="00000000" w:rsidRPr="00F6127A" w:rsidP="00F6127A">
      <w:pPr>
        <w:pStyle w:val="AllowPageBreak"/>
      </w:pPr>
    </w:p>
    <w:p w:rsidR="00000000" w:rsidRPr="00F6127A" w:rsidP="00F6127A">
      <w:pPr>
        <w:pStyle w:val="Heading1"/>
      </w:pPr>
      <w:bookmarkStart w:id="5" w:name="O_798477"/>
      <w:bookmarkEnd w:id="5"/>
      <w:r w:rsidRPr="00F6127A">
        <w:t>Foundation Skills</w:t>
      </w:r>
    </w:p>
    <w:p w:rsidR="00000000" w:rsidRPr="00F6127A" w:rsidP="005373B2">
      <w:pPr>
        <w:pStyle w:val="BodyText"/>
      </w:pPr>
      <w:r w:rsidRPr="00F6127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6127A" w:rsidP="00F6127A">
      <w:pPr>
        <w:pStyle w:val="Heading1"/>
      </w:pPr>
      <w:bookmarkStart w:id="6" w:name="O_798479"/>
      <w:bookmarkEnd w:id="6"/>
      <w:r w:rsidRPr="00F6127A">
        <w:t>Un</w:t>
      </w:r>
      <w:r w:rsidRPr="00F6127A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F6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Heading4"/>
            </w:pPr>
            <w:r w:rsidRPr="00F6127A">
              <w:t>Code and title</w:t>
            </w:r>
          </w:p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Heading4"/>
            </w:pPr>
            <w:r w:rsidRPr="00F6127A">
              <w:t>Code and title</w:t>
            </w:r>
          </w:p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Heading4"/>
              <w:rPr>
                <w:lang w:val="en-NZ"/>
              </w:rPr>
            </w:pPr>
            <w:r w:rsidRPr="00F6127A">
              <w:t>Equivalence status</w:t>
            </w:r>
          </w:p>
        </w:tc>
      </w:tr>
      <w:tr w:rsidTr="00F61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RIIRTM202D Position and set-up portable traffic signals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27A">
            <w:pPr>
              <w:pStyle w:val="BodyText"/>
              <w:rPr>
                <w:lang w:val="en-NZ"/>
              </w:rPr>
            </w:pPr>
            <w:r w:rsidRPr="00F6127A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7A" w:rsidP="00F6127A">
            <w:pPr>
              <w:pStyle w:val="BodyText"/>
            </w:pPr>
            <w:r w:rsidRPr="00F6127A">
              <w:t>No equivalent unit</w:t>
            </w:r>
          </w:p>
        </w:tc>
      </w:tr>
    </w:tbl>
    <w:p w:rsidR="00000000" w:rsidRPr="00F6127A" w:rsidP="00F6127A">
      <w:pPr>
        <w:pStyle w:val="BodyText"/>
      </w:pPr>
    </w:p>
    <w:p w:rsidR="00000000" w:rsidRPr="00F6127A" w:rsidP="00F6127A">
      <w:pPr>
        <w:pStyle w:val="AllowPageBreak"/>
      </w:pPr>
    </w:p>
    <w:p w:rsidR="00000000" w:rsidRPr="00F6127A" w:rsidP="00F6127A">
      <w:pPr>
        <w:pStyle w:val="Heading1"/>
      </w:pPr>
      <w:bookmarkStart w:id="7" w:name="O_798486"/>
      <w:bookmarkEnd w:id="7"/>
      <w:r w:rsidRPr="00F6127A">
        <w:t>Links</w:t>
      </w:r>
    </w:p>
    <w:p w:rsidR="00000000" w:rsidRPr="00F6127A" w:rsidP="005373B2">
      <w:pPr>
        <w:pStyle w:val="BodyText"/>
      </w:pPr>
      <w:r w:rsidRPr="00F612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4E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6127A" w:rsidP="00F6127A"/>
    <w:sectPr w:rsidSect="00F612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7A" w:rsidRPr="005373B2" w:rsidP="00537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2" w:rsidP="00F61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3B2" w:rsidP="00F61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3B2" w:rsidP="00F61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27A" w:rsidRPr="005373B2" w:rsidP="00537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B2" w:rsidRPr="002D2AF8" w:rsidP="00F61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RIIRTM202D Position, set-up and operate portable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5373B2" w:rsidP="00F61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27A"/>
  </w:style>
  <w:style w:type="character" w:customStyle="1" w:styleId="Heading1Char">
    <w:name w:val="Heading 1 Char"/>
    <w:basedOn w:val="DefaultParagraphFont"/>
    <w:link w:val="Heading1"/>
    <w:rsid w:val="00F61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27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61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27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61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2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2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1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127A"/>
    <w:rPr>
      <w:b/>
      <w:spacing w:val="0"/>
    </w:rPr>
  </w:style>
  <w:style w:type="paragraph" w:customStyle="1" w:styleId="SuperTitle">
    <w:name w:val="SuperTitle"/>
    <w:basedOn w:val="Title"/>
    <w:rsid w:val="00F61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2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27A"/>
    <w:rPr>
      <w:i/>
    </w:rPr>
  </w:style>
  <w:style w:type="paragraph" w:styleId="Caption">
    <w:name w:val="caption"/>
    <w:basedOn w:val="BodyText"/>
    <w:next w:val="Normal"/>
    <w:qFormat/>
    <w:rsid w:val="00F61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27A"/>
  </w:style>
  <w:style w:type="paragraph" w:styleId="TableofFigures">
    <w:name w:val="table of figures"/>
    <w:basedOn w:val="Normal"/>
    <w:next w:val="Normal"/>
    <w:semiHidden/>
    <w:rsid w:val="00F61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2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127A"/>
    <w:rPr>
      <w:rFonts w:ascii="Wingdings" w:hAnsi="Wingdings"/>
    </w:rPr>
  </w:style>
  <w:style w:type="paragraph" w:customStyle="1" w:styleId="TableHeading">
    <w:name w:val="Table Heading"/>
    <w:basedOn w:val="HeadingBase"/>
    <w:rsid w:val="00F61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27A"/>
    <w:rPr>
      <w:color w:val="0033CC"/>
      <w:u w:val="none"/>
    </w:rPr>
  </w:style>
  <w:style w:type="paragraph" w:customStyle="1" w:styleId="BodyTextRight">
    <w:name w:val="Body Text Right"/>
    <w:basedOn w:val="BodyText"/>
    <w:rsid w:val="00F61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2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27A"/>
    <w:rPr>
      <w:sz w:val="32"/>
    </w:rPr>
  </w:style>
  <w:style w:type="paragraph" w:customStyle="1" w:styleId="HeadingProcedure">
    <w:name w:val="Heading Procedure"/>
    <w:basedOn w:val="HeadingBase"/>
    <w:next w:val="Normal"/>
    <w:rsid w:val="00F61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27A"/>
    <w:pPr>
      <w:spacing w:before="60" w:after="60"/>
    </w:pPr>
  </w:style>
  <w:style w:type="paragraph" w:styleId="ListContinue">
    <w:name w:val="List Continue"/>
    <w:basedOn w:val="List"/>
    <w:rsid w:val="00F6127A"/>
    <w:pPr>
      <w:ind w:firstLine="0"/>
    </w:pPr>
  </w:style>
  <w:style w:type="paragraph" w:customStyle="1" w:styleId="ListNote">
    <w:name w:val="List Note"/>
    <w:basedOn w:val="List"/>
    <w:rsid w:val="00F61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27A"/>
    <w:rPr>
      <w:rFonts w:ascii="Courier New" w:hAnsi="Courier New"/>
    </w:rPr>
  </w:style>
  <w:style w:type="paragraph" w:customStyle="1" w:styleId="NoteBullet">
    <w:name w:val="Note Bullet"/>
    <w:basedOn w:val="Note"/>
    <w:rsid w:val="00F61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2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1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27A"/>
    <w:rPr>
      <w:b/>
      <w:smallCaps/>
    </w:rPr>
  </w:style>
  <w:style w:type="paragraph" w:customStyle="1" w:styleId="TableListNumber">
    <w:name w:val="Table List Number"/>
    <w:basedOn w:val="ListNumber"/>
    <w:rsid w:val="00F61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27A"/>
    <w:pPr>
      <w:numPr>
        <w:numId w:val="7"/>
      </w:numPr>
    </w:pPr>
  </w:style>
  <w:style w:type="paragraph" w:customStyle="1" w:styleId="ListAlpha2">
    <w:name w:val="List Alpha 2"/>
    <w:basedOn w:val="List2"/>
    <w:rsid w:val="00F6127A"/>
    <w:pPr>
      <w:numPr>
        <w:numId w:val="6"/>
      </w:numPr>
    </w:pPr>
  </w:style>
  <w:style w:type="paragraph" w:styleId="List2">
    <w:name w:val="List 2"/>
    <w:basedOn w:val="BodyText"/>
    <w:rsid w:val="00F61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2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2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127A"/>
    <w:pPr>
      <w:numPr>
        <w:numId w:val="2"/>
      </w:numPr>
    </w:pPr>
  </w:style>
  <w:style w:type="paragraph" w:styleId="ListContinue2">
    <w:name w:val="List Continue 2"/>
    <w:basedOn w:val="List2"/>
    <w:rsid w:val="00F6127A"/>
    <w:pPr>
      <w:ind w:firstLine="0"/>
    </w:pPr>
  </w:style>
  <w:style w:type="paragraph" w:styleId="ListContinue3">
    <w:name w:val="List Continue 3"/>
    <w:basedOn w:val="List3"/>
    <w:rsid w:val="00F6127A"/>
    <w:pPr>
      <w:ind w:left="1021" w:firstLine="0"/>
    </w:pPr>
  </w:style>
  <w:style w:type="paragraph" w:styleId="ListContinue4">
    <w:name w:val="List Continue 4"/>
    <w:basedOn w:val="List4"/>
    <w:rsid w:val="00F6127A"/>
    <w:pPr>
      <w:ind w:firstLine="0"/>
    </w:pPr>
  </w:style>
  <w:style w:type="paragraph" w:styleId="ListContinue5">
    <w:name w:val="List Continue 5"/>
    <w:basedOn w:val="List5"/>
    <w:rsid w:val="00F6127A"/>
    <w:pPr>
      <w:ind w:firstLine="0"/>
    </w:pPr>
  </w:style>
  <w:style w:type="paragraph" w:styleId="ListNumber3">
    <w:name w:val="List Number 3"/>
    <w:basedOn w:val="List3"/>
    <w:rsid w:val="00F6127A"/>
    <w:pPr>
      <w:numPr>
        <w:numId w:val="3"/>
      </w:numPr>
    </w:pPr>
  </w:style>
  <w:style w:type="paragraph" w:styleId="ListNumber4">
    <w:name w:val="List Number 4"/>
    <w:basedOn w:val="List4"/>
    <w:rsid w:val="00F6127A"/>
    <w:pPr>
      <w:numPr>
        <w:numId w:val="4"/>
      </w:numPr>
    </w:pPr>
  </w:style>
  <w:style w:type="paragraph" w:styleId="ListNumber5">
    <w:name w:val="List Number 5"/>
    <w:basedOn w:val="List5"/>
    <w:rsid w:val="00F6127A"/>
    <w:pPr>
      <w:numPr>
        <w:numId w:val="5"/>
      </w:numPr>
    </w:pPr>
  </w:style>
  <w:style w:type="paragraph" w:styleId="BlockText">
    <w:name w:val="Block Text"/>
    <w:basedOn w:val="Normal"/>
    <w:rsid w:val="00F61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27A"/>
    <w:rPr>
      <w:sz w:val="16"/>
      <w:vertAlign w:val="superscript"/>
    </w:rPr>
  </w:style>
  <w:style w:type="character" w:customStyle="1" w:styleId="Symbols">
    <w:name w:val="Symbols"/>
    <w:basedOn w:val="DefaultParagraphFont"/>
    <w:rsid w:val="00F6127A"/>
    <w:rPr>
      <w:rFonts w:ascii="Symbol" w:hAnsi="Symbol"/>
    </w:rPr>
  </w:style>
  <w:style w:type="character" w:customStyle="1" w:styleId="MenuOptions">
    <w:name w:val="Menu Options"/>
    <w:basedOn w:val="DefaultParagraphFont"/>
    <w:rsid w:val="00F61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27A"/>
    <w:rPr>
      <w:b/>
    </w:rPr>
  </w:style>
  <w:style w:type="character" w:customStyle="1" w:styleId="Underlined">
    <w:name w:val="Underlined"/>
    <w:basedOn w:val="DefaultParagraphFont"/>
    <w:rsid w:val="00F6127A"/>
    <w:rPr>
      <w:u w:val="single"/>
    </w:rPr>
  </w:style>
  <w:style w:type="paragraph" w:customStyle="1" w:styleId="TableBodyTextRight">
    <w:name w:val="Table Body Text Right"/>
    <w:basedOn w:val="TableBodyText"/>
    <w:rsid w:val="00F61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27A"/>
    <w:rPr>
      <w:sz w:val="18"/>
    </w:rPr>
  </w:style>
  <w:style w:type="paragraph" w:customStyle="1" w:styleId="BodySmallRight">
    <w:name w:val="Body Small Right"/>
    <w:basedOn w:val="BodyTextRight"/>
    <w:rsid w:val="00F6127A"/>
    <w:rPr>
      <w:sz w:val="18"/>
      <w:szCs w:val="18"/>
    </w:rPr>
  </w:style>
  <w:style w:type="paragraph" w:customStyle="1" w:styleId="MarginEdition">
    <w:name w:val="Margin Edition"/>
    <w:basedOn w:val="MarginNote"/>
    <w:rsid w:val="00F61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27A"/>
    <w:rPr>
      <w:sz w:val="2"/>
      <w:szCs w:val="2"/>
    </w:rPr>
  </w:style>
  <w:style w:type="character" w:customStyle="1" w:styleId="Small">
    <w:name w:val="Small"/>
    <w:basedOn w:val="DefaultParagraphFont"/>
    <w:rsid w:val="00F6127A"/>
    <w:rPr>
      <w:sz w:val="16"/>
    </w:rPr>
  </w:style>
  <w:style w:type="paragraph" w:customStyle="1" w:styleId="WideTable">
    <w:name w:val="Wide Table"/>
    <w:basedOn w:val="Normal"/>
    <w:rsid w:val="00F61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27A"/>
  </w:style>
  <w:style w:type="paragraph" w:styleId="Quote">
    <w:name w:val="Quote"/>
    <w:basedOn w:val="Heading1"/>
    <w:link w:val="QuoteChar"/>
    <w:qFormat/>
    <w:rsid w:val="00F61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27A"/>
    <w:pPr>
      <w:pageBreakBefore/>
    </w:pPr>
  </w:style>
  <w:style w:type="paragraph" w:customStyle="1" w:styleId="Border">
    <w:name w:val="Border"/>
    <w:basedOn w:val="Normal"/>
    <w:qFormat/>
    <w:rsid w:val="00F61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27A"/>
    <w:rPr>
      <w:u w:val="single"/>
    </w:rPr>
  </w:style>
  <w:style w:type="character" w:customStyle="1" w:styleId="BoldandItalics">
    <w:name w:val="Bold and Italics"/>
    <w:qFormat/>
    <w:rsid w:val="00F6127A"/>
    <w:rPr>
      <w:b/>
      <w:i/>
      <w:u w:val="none"/>
    </w:rPr>
  </w:style>
  <w:style w:type="paragraph" w:styleId="BalloonText">
    <w:name w:val="Balloon Text"/>
    <w:basedOn w:val="Normal"/>
    <w:link w:val="BalloonTextChar"/>
    <w:rsid w:val="00F61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27A"/>
    <w:pPr>
      <w:spacing w:before="0" w:after="0"/>
    </w:pPr>
  </w:style>
  <w:style w:type="paragraph" w:customStyle="1" w:styleId="BodyTextBold">
    <w:name w:val="Body Text Bold"/>
    <w:basedOn w:val="BodyText"/>
    <w:qFormat/>
    <w:rsid w:val="00F6127A"/>
    <w:rPr>
      <w:b/>
    </w:rPr>
  </w:style>
  <w:style w:type="character" w:styleId="Hyperlink">
    <w:name w:val="Hyperlink"/>
    <w:basedOn w:val="DefaultParagraphFont"/>
    <w:uiPriority w:val="99"/>
    <w:unhideWhenUsed/>
    <w:rsid w:val="00537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3906</Characters>
  <Application>Microsoft Office Word</Application>
  <DocSecurity>0</DocSecurity>
  <Lines>130</Lines>
  <Paragraphs>85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RIIRTM202D Position, set-up and operate portable traffic signals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2020-09-23T09:10:00Z</dcterms:created>
  <dcterms:modified xsi:type="dcterms:W3CDTF">2020-09-23T09:10:00Z</dcterms:modified>
</cp:coreProperties>
</file>